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8" w:rsidRPr="00734F7B" w:rsidRDefault="00734F7B" w:rsidP="007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052" w:rsidRPr="0073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0C64A8" w:rsidRPr="0073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0C64A8" w:rsidRPr="00734F7B" w:rsidRDefault="000C64A8" w:rsidP="007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Облік праці, її оплати </w:t>
      </w:r>
      <w:bookmarkStart w:id="0" w:name="_GoBack"/>
      <w:bookmarkEnd w:id="0"/>
      <w:r w:rsidRPr="0073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соціального страхування персоналу</w:t>
      </w:r>
    </w:p>
    <w:p w:rsidR="000C64A8" w:rsidRPr="00734F7B" w:rsidRDefault="000C64A8" w:rsidP="0073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64A8" w:rsidRPr="00734F7B" w:rsidRDefault="000C64A8" w:rsidP="00734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734F7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ознайомити студентів з поняттям обліку заробітної плати, особового складу та робочого часу, фонд оплати праці і його складові,  документація з обліку праці та її оплати вивчення основних рахунків бухгалтерського обліку з теми.</w:t>
      </w:r>
    </w:p>
    <w:p w:rsidR="000C64A8" w:rsidRPr="00734F7B" w:rsidRDefault="000C64A8" w:rsidP="0073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7B" w:rsidRPr="00734F7B" w:rsidRDefault="00734F7B" w:rsidP="00734F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734F7B" w:rsidRPr="00734F7B" w:rsidRDefault="00734F7B" w:rsidP="00734F7B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rPr>
          <w:szCs w:val="28"/>
        </w:rPr>
      </w:pPr>
      <w:r w:rsidRPr="00734F7B">
        <w:rPr>
          <w:szCs w:val="28"/>
        </w:rPr>
        <w:t xml:space="preserve">Закон України </w:t>
      </w:r>
      <w:proofErr w:type="spellStart"/>
      <w:r w:rsidRPr="00734F7B">
        <w:rPr>
          <w:szCs w:val="28"/>
        </w:rPr>
        <w:t>“Про</w:t>
      </w:r>
      <w:proofErr w:type="spellEnd"/>
      <w:r w:rsidRPr="00734F7B">
        <w:rPr>
          <w:szCs w:val="28"/>
        </w:rPr>
        <w:t xml:space="preserve"> бухгалтерський облік та фінансову звітність в </w:t>
      </w:r>
      <w:proofErr w:type="spellStart"/>
      <w:r w:rsidRPr="00734F7B">
        <w:rPr>
          <w:szCs w:val="28"/>
        </w:rPr>
        <w:t>Україні”</w:t>
      </w:r>
      <w:proofErr w:type="spellEnd"/>
      <w:r w:rsidRPr="00734F7B">
        <w:rPr>
          <w:szCs w:val="28"/>
        </w:rPr>
        <w:t xml:space="preserve">: </w:t>
      </w:r>
      <w:proofErr w:type="spellStart"/>
      <w:r w:rsidRPr="00734F7B">
        <w:rPr>
          <w:szCs w:val="28"/>
        </w:rPr>
        <w:t>Затв</w:t>
      </w:r>
      <w:proofErr w:type="spellEnd"/>
      <w:r w:rsidRPr="00734F7B">
        <w:rPr>
          <w:szCs w:val="28"/>
        </w:rPr>
        <w:t>. Постановою Верховної Ради України від 16.07.99 р.; № 996-ХІ</w:t>
      </w:r>
      <w:r w:rsidRPr="00734F7B">
        <w:rPr>
          <w:szCs w:val="28"/>
          <w:lang w:val="en-US"/>
        </w:rPr>
        <w:t>V</w:t>
      </w:r>
      <w:r w:rsidRPr="00734F7B">
        <w:rPr>
          <w:szCs w:val="28"/>
        </w:rPr>
        <w:t xml:space="preserve"> // Закон України ( зі змінами та доповненнями) – 213 с.</w:t>
      </w:r>
    </w:p>
    <w:p w:rsidR="00734F7B" w:rsidRPr="00734F7B" w:rsidRDefault="00734F7B" w:rsidP="00734F7B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rPr>
          <w:szCs w:val="28"/>
        </w:rPr>
      </w:pPr>
      <w:r w:rsidRPr="00734F7B">
        <w:rPr>
          <w:szCs w:val="28"/>
        </w:rPr>
        <w:t>Білова Н. Особливості обліку експортно-імпортних операцій / Н. Білова // Податки та бухгалтерський облік. – 2017, №41. – 423 с.</w:t>
      </w:r>
    </w:p>
    <w:p w:rsidR="00734F7B" w:rsidRPr="00734F7B" w:rsidRDefault="00734F7B" w:rsidP="00734F7B">
      <w:pPr>
        <w:pStyle w:val="a3"/>
        <w:numPr>
          <w:ilvl w:val="0"/>
          <w:numId w:val="9"/>
        </w:numPr>
        <w:ind w:left="0" w:firstLine="426"/>
        <w:rPr>
          <w:sz w:val="28"/>
          <w:szCs w:val="28"/>
        </w:rPr>
      </w:pPr>
      <w:proofErr w:type="spellStart"/>
      <w:r w:rsidRPr="00734F7B">
        <w:rPr>
          <w:sz w:val="28"/>
          <w:szCs w:val="28"/>
        </w:rPr>
        <w:t>Блакита</w:t>
      </w:r>
      <w:proofErr w:type="spellEnd"/>
      <w:r w:rsidRPr="00734F7B">
        <w:rPr>
          <w:sz w:val="28"/>
          <w:szCs w:val="28"/>
        </w:rPr>
        <w:t xml:space="preserve"> Г.В.  </w:t>
      </w:r>
      <w:proofErr w:type="spellStart"/>
      <w:r w:rsidRPr="00734F7B">
        <w:rPr>
          <w:sz w:val="28"/>
          <w:szCs w:val="28"/>
        </w:rPr>
        <w:t>Бухгалтерський</w:t>
      </w:r>
      <w:proofErr w:type="spellEnd"/>
      <w:r w:rsidRPr="00734F7B">
        <w:rPr>
          <w:sz w:val="28"/>
          <w:szCs w:val="28"/>
        </w:rPr>
        <w:t xml:space="preserve"> </w:t>
      </w:r>
      <w:proofErr w:type="spellStart"/>
      <w:proofErr w:type="gramStart"/>
      <w:r w:rsidRPr="00734F7B">
        <w:rPr>
          <w:sz w:val="28"/>
          <w:szCs w:val="28"/>
        </w:rPr>
        <w:t>обл</w:t>
      </w:r>
      <w:proofErr w:type="gramEnd"/>
      <w:r w:rsidRPr="00734F7B">
        <w:rPr>
          <w:sz w:val="28"/>
          <w:szCs w:val="28"/>
        </w:rPr>
        <w:t>ік</w:t>
      </w:r>
      <w:proofErr w:type="spellEnd"/>
      <w:r w:rsidRPr="00734F7B">
        <w:rPr>
          <w:sz w:val="28"/>
          <w:szCs w:val="28"/>
        </w:rPr>
        <w:t xml:space="preserve">: практикум : </w:t>
      </w:r>
      <w:proofErr w:type="spellStart"/>
      <w:r w:rsidRPr="00734F7B">
        <w:rPr>
          <w:sz w:val="28"/>
          <w:szCs w:val="28"/>
        </w:rPr>
        <w:t>навч</w:t>
      </w:r>
      <w:proofErr w:type="spellEnd"/>
      <w:r w:rsidRPr="00734F7B">
        <w:rPr>
          <w:sz w:val="28"/>
          <w:szCs w:val="28"/>
        </w:rPr>
        <w:t xml:space="preserve">. </w:t>
      </w:r>
      <w:proofErr w:type="spellStart"/>
      <w:r w:rsidRPr="00734F7B">
        <w:rPr>
          <w:sz w:val="28"/>
          <w:szCs w:val="28"/>
        </w:rPr>
        <w:t>посіб</w:t>
      </w:r>
      <w:proofErr w:type="spellEnd"/>
      <w:r w:rsidRPr="00734F7B">
        <w:rPr>
          <w:sz w:val="28"/>
          <w:szCs w:val="28"/>
        </w:rPr>
        <w:t xml:space="preserve">. для студ. </w:t>
      </w:r>
      <w:proofErr w:type="spellStart"/>
      <w:r w:rsidRPr="00734F7B">
        <w:rPr>
          <w:sz w:val="28"/>
          <w:szCs w:val="28"/>
        </w:rPr>
        <w:t>навч</w:t>
      </w:r>
      <w:proofErr w:type="spellEnd"/>
      <w:r w:rsidRPr="00734F7B">
        <w:rPr>
          <w:sz w:val="28"/>
          <w:szCs w:val="28"/>
        </w:rPr>
        <w:t xml:space="preserve">. </w:t>
      </w:r>
      <w:proofErr w:type="spellStart"/>
      <w:r w:rsidRPr="00734F7B">
        <w:rPr>
          <w:sz w:val="28"/>
          <w:szCs w:val="28"/>
        </w:rPr>
        <w:t>закл</w:t>
      </w:r>
      <w:proofErr w:type="spellEnd"/>
      <w:r w:rsidRPr="00734F7B">
        <w:rPr>
          <w:sz w:val="28"/>
          <w:szCs w:val="28"/>
        </w:rPr>
        <w:t xml:space="preserve">. / Г. В. </w:t>
      </w:r>
      <w:proofErr w:type="spellStart"/>
      <w:r w:rsidRPr="00734F7B">
        <w:rPr>
          <w:sz w:val="28"/>
          <w:szCs w:val="28"/>
        </w:rPr>
        <w:t>Блакита</w:t>
      </w:r>
      <w:proofErr w:type="spellEnd"/>
      <w:r w:rsidRPr="00734F7B">
        <w:rPr>
          <w:sz w:val="28"/>
          <w:szCs w:val="28"/>
        </w:rPr>
        <w:t xml:space="preserve">, Н. О. </w:t>
      </w:r>
      <w:proofErr w:type="spellStart"/>
      <w:r w:rsidRPr="00734F7B">
        <w:rPr>
          <w:sz w:val="28"/>
          <w:szCs w:val="28"/>
        </w:rPr>
        <w:t>Ромашевська</w:t>
      </w:r>
      <w:proofErr w:type="spellEnd"/>
      <w:r w:rsidRPr="00734F7B">
        <w:rPr>
          <w:sz w:val="28"/>
          <w:szCs w:val="28"/>
        </w:rPr>
        <w:t>. - К.</w:t>
      </w:r>
      <w:proofErr w:type="gramStart"/>
      <w:r w:rsidRPr="00734F7B">
        <w:rPr>
          <w:sz w:val="28"/>
          <w:szCs w:val="28"/>
        </w:rPr>
        <w:t xml:space="preserve"> :</w:t>
      </w:r>
      <w:proofErr w:type="gramEnd"/>
      <w:r w:rsidRPr="00734F7B">
        <w:rPr>
          <w:sz w:val="28"/>
          <w:szCs w:val="28"/>
        </w:rPr>
        <w:t xml:space="preserve"> Центр </w:t>
      </w:r>
      <w:proofErr w:type="spellStart"/>
      <w:r w:rsidRPr="00734F7B">
        <w:rPr>
          <w:sz w:val="28"/>
          <w:szCs w:val="28"/>
        </w:rPr>
        <w:t>учб</w:t>
      </w:r>
      <w:proofErr w:type="spellEnd"/>
      <w:r w:rsidRPr="00734F7B">
        <w:rPr>
          <w:sz w:val="28"/>
          <w:szCs w:val="28"/>
        </w:rPr>
        <w:t xml:space="preserve">. </w:t>
      </w:r>
      <w:proofErr w:type="spellStart"/>
      <w:r w:rsidRPr="00734F7B">
        <w:rPr>
          <w:sz w:val="28"/>
          <w:szCs w:val="28"/>
        </w:rPr>
        <w:t>л-ри</w:t>
      </w:r>
      <w:proofErr w:type="spellEnd"/>
      <w:r w:rsidRPr="00734F7B">
        <w:rPr>
          <w:sz w:val="28"/>
          <w:szCs w:val="28"/>
        </w:rPr>
        <w:t>, 201</w:t>
      </w:r>
      <w:r w:rsidRPr="00734F7B">
        <w:rPr>
          <w:sz w:val="28"/>
          <w:szCs w:val="28"/>
          <w:lang w:val="uk-UA"/>
        </w:rPr>
        <w:t>8</w:t>
      </w:r>
      <w:r w:rsidRPr="00734F7B">
        <w:rPr>
          <w:sz w:val="28"/>
          <w:szCs w:val="28"/>
        </w:rPr>
        <w:t xml:space="preserve">. – 151 с. </w:t>
      </w:r>
    </w:p>
    <w:p w:rsidR="00734F7B" w:rsidRPr="00734F7B" w:rsidRDefault="00734F7B" w:rsidP="00734F7B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rPr>
          <w:szCs w:val="28"/>
        </w:rPr>
      </w:pPr>
      <w:proofErr w:type="spellStart"/>
      <w:r w:rsidRPr="00734F7B">
        <w:rPr>
          <w:szCs w:val="28"/>
        </w:rPr>
        <w:t>Голов</w:t>
      </w:r>
      <w:proofErr w:type="spellEnd"/>
      <w:r w:rsidRPr="00734F7B">
        <w:rPr>
          <w:szCs w:val="28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734F7B">
        <w:rPr>
          <w:szCs w:val="28"/>
        </w:rPr>
        <w:t>Голов</w:t>
      </w:r>
      <w:proofErr w:type="spellEnd"/>
      <w:r w:rsidRPr="00734F7B">
        <w:rPr>
          <w:szCs w:val="28"/>
        </w:rPr>
        <w:t xml:space="preserve"> // Бухгалтерський облік і аудит. –2017, №10. – 415 с.</w:t>
      </w:r>
    </w:p>
    <w:p w:rsidR="00734F7B" w:rsidRPr="00734F7B" w:rsidRDefault="00734F7B" w:rsidP="00734F7B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rPr>
          <w:szCs w:val="28"/>
        </w:rPr>
      </w:pPr>
      <w:r w:rsidRPr="00734F7B">
        <w:rPr>
          <w:szCs w:val="28"/>
        </w:rPr>
        <w:t xml:space="preserve">Журавель Г.П. Облікова політика підприємства в ринкових умовах: </w:t>
      </w:r>
      <w:proofErr w:type="spellStart"/>
      <w:r w:rsidRPr="00734F7B">
        <w:rPr>
          <w:szCs w:val="28"/>
        </w:rPr>
        <w:t>навч</w:t>
      </w:r>
      <w:proofErr w:type="spellEnd"/>
      <w:r w:rsidRPr="00734F7B">
        <w:rPr>
          <w:szCs w:val="28"/>
        </w:rPr>
        <w:t xml:space="preserve">. </w:t>
      </w:r>
      <w:proofErr w:type="spellStart"/>
      <w:r w:rsidRPr="00734F7B">
        <w:rPr>
          <w:szCs w:val="28"/>
        </w:rPr>
        <w:t>посіб</w:t>
      </w:r>
      <w:proofErr w:type="spellEnd"/>
      <w:r w:rsidRPr="00734F7B">
        <w:rPr>
          <w:szCs w:val="28"/>
        </w:rPr>
        <w:t xml:space="preserve">. для </w:t>
      </w:r>
      <w:proofErr w:type="spellStart"/>
      <w:r w:rsidRPr="00734F7B">
        <w:rPr>
          <w:szCs w:val="28"/>
        </w:rPr>
        <w:t>студ</w:t>
      </w:r>
      <w:proofErr w:type="spellEnd"/>
      <w:r w:rsidRPr="00734F7B">
        <w:rPr>
          <w:szCs w:val="28"/>
        </w:rPr>
        <w:t xml:space="preserve">. </w:t>
      </w:r>
      <w:proofErr w:type="spellStart"/>
      <w:r w:rsidRPr="00734F7B">
        <w:rPr>
          <w:szCs w:val="28"/>
        </w:rPr>
        <w:t>вищ</w:t>
      </w:r>
      <w:proofErr w:type="spellEnd"/>
      <w:r w:rsidRPr="00734F7B">
        <w:rPr>
          <w:szCs w:val="28"/>
        </w:rPr>
        <w:t xml:space="preserve">. </w:t>
      </w:r>
      <w:proofErr w:type="spellStart"/>
      <w:r w:rsidRPr="00734F7B">
        <w:rPr>
          <w:szCs w:val="28"/>
        </w:rPr>
        <w:t>навч</w:t>
      </w:r>
      <w:proofErr w:type="spellEnd"/>
      <w:r w:rsidRPr="00734F7B">
        <w:rPr>
          <w:szCs w:val="28"/>
        </w:rPr>
        <w:t xml:space="preserve">. </w:t>
      </w:r>
      <w:proofErr w:type="spellStart"/>
      <w:r w:rsidRPr="00734F7B">
        <w:rPr>
          <w:szCs w:val="28"/>
        </w:rPr>
        <w:t>закл</w:t>
      </w:r>
      <w:proofErr w:type="spellEnd"/>
      <w:r w:rsidRPr="00734F7B">
        <w:rPr>
          <w:szCs w:val="28"/>
        </w:rPr>
        <w:t xml:space="preserve">. / Г. П. Журавель, В. Б. </w:t>
      </w:r>
      <w:proofErr w:type="spellStart"/>
      <w:r w:rsidRPr="00734F7B">
        <w:rPr>
          <w:szCs w:val="28"/>
        </w:rPr>
        <w:t>Клевець</w:t>
      </w:r>
      <w:proofErr w:type="spellEnd"/>
      <w:r w:rsidRPr="00734F7B">
        <w:rPr>
          <w:szCs w:val="28"/>
        </w:rPr>
        <w:t>, П. Я. Хомин ; за ред. П. Я.  Хомина ; М-во освіти  і науки України. - К. : Професіонал, 2016 – 319 с.</w:t>
      </w:r>
    </w:p>
    <w:p w:rsidR="00734F7B" w:rsidRPr="00734F7B" w:rsidRDefault="00734F7B" w:rsidP="00734F7B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rPr>
          <w:szCs w:val="28"/>
        </w:rPr>
      </w:pPr>
      <w:proofErr w:type="spellStart"/>
      <w:r w:rsidRPr="00734F7B">
        <w:rPr>
          <w:szCs w:val="28"/>
        </w:rPr>
        <w:t>Спяк</w:t>
      </w:r>
      <w:proofErr w:type="spellEnd"/>
      <w:r w:rsidRPr="00734F7B">
        <w:rPr>
          <w:szCs w:val="28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734F7B">
        <w:rPr>
          <w:szCs w:val="28"/>
        </w:rPr>
        <w:t>Спяк</w:t>
      </w:r>
      <w:proofErr w:type="spellEnd"/>
      <w:r w:rsidRPr="00734F7B">
        <w:rPr>
          <w:szCs w:val="28"/>
        </w:rPr>
        <w:t xml:space="preserve"> // Бухгалтерський облік і аудит. – 2018,  №10. – 334 с.</w:t>
      </w:r>
    </w:p>
    <w:p w:rsidR="00734F7B" w:rsidRPr="00734F7B" w:rsidRDefault="00734F7B" w:rsidP="0073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F7B" w:rsidRPr="00734F7B" w:rsidRDefault="00734F7B" w:rsidP="00734F7B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proofErr w:type="spellStart"/>
      <w:r w:rsidRPr="00734F7B">
        <w:rPr>
          <w:b/>
          <w:sz w:val="28"/>
          <w:szCs w:val="28"/>
        </w:rPr>
        <w:t>Перелік</w:t>
      </w:r>
      <w:proofErr w:type="spellEnd"/>
      <w:r w:rsidRPr="00734F7B">
        <w:rPr>
          <w:b/>
          <w:sz w:val="28"/>
          <w:szCs w:val="28"/>
        </w:rPr>
        <w:t xml:space="preserve"> </w:t>
      </w:r>
      <w:proofErr w:type="spellStart"/>
      <w:r w:rsidRPr="00734F7B">
        <w:rPr>
          <w:b/>
          <w:sz w:val="28"/>
          <w:szCs w:val="28"/>
        </w:rPr>
        <w:t>проблемних</w:t>
      </w:r>
      <w:proofErr w:type="spellEnd"/>
      <w:r w:rsidRPr="00734F7B">
        <w:rPr>
          <w:b/>
          <w:sz w:val="28"/>
          <w:szCs w:val="28"/>
        </w:rPr>
        <w:t xml:space="preserve"> </w:t>
      </w:r>
      <w:proofErr w:type="spellStart"/>
      <w:r w:rsidRPr="00734F7B">
        <w:rPr>
          <w:b/>
          <w:sz w:val="28"/>
          <w:szCs w:val="28"/>
        </w:rPr>
        <w:t>питань</w:t>
      </w:r>
      <w:proofErr w:type="spellEnd"/>
      <w:r w:rsidRPr="00734F7B">
        <w:rPr>
          <w:b/>
          <w:sz w:val="28"/>
          <w:szCs w:val="28"/>
        </w:rPr>
        <w:t xml:space="preserve"> для обговорення</w:t>
      </w:r>
    </w:p>
    <w:p w:rsidR="00734F7B" w:rsidRPr="00734F7B" w:rsidRDefault="00734F7B" w:rsidP="00734F7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1. Дайте визначення зобов'язання, що є моментом виникнення зобов'язання в бухгалтерському обліку?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3. Назвіть умови визнання і відображення зобов'язань у Балансі.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4. Як оцінюються зобов'язання?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5. Як класифікуються зобов'язання?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6. Що таке забезпечення і на які цілі воно створюється?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7. Що таке вексельне зобов'язання? Коли воно виникає?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8. У яких випадках у підприємства виникає поточна заборгованість за довгостроковими зобов'язаннями 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9. За якою вартістю відображаються довгострокові зобов'язання підприємства в Балансі?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10. Як відображається на рахунках бухгалтерського обліку отримання і використання короткострокових кредитів банку?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11. На підставі яких документів проводяться розрахунки між постачальниками і покупцями - юридичними особами?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lastRenderedPageBreak/>
        <w:t>12. Як відображається на рахунках бухгалтерського обліку надходження матеріальних цінностей від постачальників і погашення заборгованості перед ними?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13. Дайте характеристику рахунків з обліку заробітної плати, наведіть кореспонденцію.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14. Які відрахування здійснюються з нарахованої заробітної плати?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15. Як обліковується допомога у зв'язку з тимчасовою непрацездатністю?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16. Як відобразити в обліку зобов'язання за розрахунками з учасниками?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17. Як здійснюється облік інших поточних зобов'язань?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18. Що таке доходи майбутніх періодів?</w:t>
      </w:r>
    </w:p>
    <w:p w:rsidR="00734F7B" w:rsidRPr="00734F7B" w:rsidRDefault="00734F7B" w:rsidP="00734F7B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34F7B">
        <w:rPr>
          <w:bCs/>
          <w:color w:val="000000"/>
          <w:sz w:val="28"/>
          <w:szCs w:val="28"/>
          <w:lang w:val="uk-UA"/>
        </w:rPr>
        <w:t>19. Поясніть порядок обліку і відображення у звітності доходів майбутніх періодів.</w:t>
      </w:r>
    </w:p>
    <w:p w:rsidR="00734F7B" w:rsidRPr="00734F7B" w:rsidRDefault="00734F7B" w:rsidP="00734F7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pStyle w:val="a3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proofErr w:type="spellStart"/>
      <w:r w:rsidRPr="00734F7B">
        <w:rPr>
          <w:b/>
          <w:bCs/>
          <w:sz w:val="28"/>
          <w:szCs w:val="28"/>
        </w:rPr>
        <w:t>Завдання</w:t>
      </w:r>
      <w:proofErr w:type="spellEnd"/>
      <w:r w:rsidRPr="00734F7B">
        <w:rPr>
          <w:b/>
          <w:bCs/>
          <w:sz w:val="28"/>
          <w:szCs w:val="28"/>
        </w:rPr>
        <w:t xml:space="preserve"> для </w:t>
      </w:r>
      <w:proofErr w:type="spellStart"/>
      <w:r w:rsidRPr="00734F7B">
        <w:rPr>
          <w:b/>
          <w:bCs/>
          <w:sz w:val="28"/>
          <w:szCs w:val="28"/>
        </w:rPr>
        <w:t>розв’язання</w:t>
      </w:r>
      <w:proofErr w:type="spellEnd"/>
    </w:p>
    <w:p w:rsidR="00734F7B" w:rsidRPr="00734F7B" w:rsidRDefault="00734F7B" w:rsidP="00734F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>Завдання 1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За змістом господарських операцій скласти кореспонденцію рахунків.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238"/>
        <w:gridCol w:w="1022"/>
        <w:gridCol w:w="1123"/>
        <w:gridCol w:w="917"/>
      </w:tblGrid>
      <w:tr w:rsidR="00734F7B" w:rsidRPr="00734F7B" w:rsidTr="00266EF7">
        <w:trPr>
          <w:cantSplit/>
        </w:trPr>
        <w:tc>
          <w:tcPr>
            <w:tcW w:w="282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165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Зміст операції</w:t>
            </w:r>
          </w:p>
        </w:tc>
        <w:tc>
          <w:tcPr>
            <w:tcW w:w="1088" w:type="pct"/>
            <w:gridSpan w:val="2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Кореспонденція рахунків</w:t>
            </w:r>
          </w:p>
        </w:tc>
        <w:tc>
          <w:tcPr>
            <w:tcW w:w="465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734F7B" w:rsidRPr="00734F7B" w:rsidTr="00266EF7">
        <w:trPr>
          <w:cantSplit/>
        </w:trPr>
        <w:tc>
          <w:tcPr>
            <w:tcW w:w="282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Дебет </w:t>
            </w: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Кредит </w:t>
            </w:r>
          </w:p>
        </w:tc>
        <w:tc>
          <w:tcPr>
            <w:tcW w:w="465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Отримано торговельне обладнання від постачальника за купівельними цінами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Відображено податковий кредит з ПДВ 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Здійснена оплата постачальнику в повному обсязі з поточного рахунка 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Відображено вартість транспортних послуг, які пов’язані з придбанням торговельного обладнання (без ПДВ)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Відображено податковий кредит з ПДВ (суму визначити)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Введено в експлуатацію торговельне обладнання (суму визначити)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34F7B" w:rsidRPr="00734F7B" w:rsidTr="00266EF7">
        <w:tc>
          <w:tcPr>
            <w:tcW w:w="28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Сплачено постачальнику за транспортні послуги </w:t>
            </w:r>
          </w:p>
        </w:tc>
        <w:tc>
          <w:tcPr>
            <w:tcW w:w="5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734F7B" w:rsidRPr="00734F7B" w:rsidRDefault="00734F7B" w:rsidP="0073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>Завдання 2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За змістом господарських операцій скласти кореспонденцію рахунків. 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i/>
          <w:sz w:val="28"/>
          <w:szCs w:val="28"/>
        </w:rPr>
        <w:t>Вихідні дані.</w:t>
      </w:r>
      <w:r w:rsidRPr="00734F7B">
        <w:rPr>
          <w:rFonts w:ascii="Times New Roman" w:hAnsi="Times New Roman" w:cs="Times New Roman"/>
          <w:sz w:val="28"/>
          <w:szCs w:val="28"/>
        </w:rPr>
        <w:t xml:space="preserve"> АТ "Орбіта" на зборах засновників прийняте рішення взяти кредит для поточних потреб. Підприємство звернулося до комерційного банку із заявою про надання кредиту у сумі 100 000 грн. строком на 10 місяців. У заставу передано будівлю, оцінену в 220 000 грн. Кредитний комітет банку розглянув заяву та подані документи і прийняв позитивне рішення, за яким відсоткова ставка становила 36 % річних за умови щомісячної оплати. 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lastRenderedPageBreak/>
        <w:t>Завдання 3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За змістом господарських операцій скласти кореспонденцію рахунків.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159"/>
        <w:gridCol w:w="1104"/>
        <w:gridCol w:w="1082"/>
        <w:gridCol w:w="917"/>
      </w:tblGrid>
      <w:tr w:rsidR="00734F7B" w:rsidRPr="00734F7B" w:rsidTr="00266EF7">
        <w:trPr>
          <w:cantSplit/>
        </w:trPr>
        <w:tc>
          <w:tcPr>
            <w:tcW w:w="301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125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Зміст операції</w:t>
            </w:r>
          </w:p>
        </w:tc>
        <w:tc>
          <w:tcPr>
            <w:tcW w:w="1109" w:type="pct"/>
            <w:gridSpan w:val="2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Кореспонденція рахунків</w:t>
            </w:r>
          </w:p>
        </w:tc>
        <w:tc>
          <w:tcPr>
            <w:tcW w:w="465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734F7B" w:rsidRPr="00734F7B" w:rsidTr="00266EF7">
        <w:trPr>
          <w:cantSplit/>
        </w:trPr>
        <w:tc>
          <w:tcPr>
            <w:tcW w:w="301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Дебет </w:t>
            </w: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Кредит </w:t>
            </w:r>
          </w:p>
        </w:tc>
        <w:tc>
          <w:tcPr>
            <w:tcW w:w="465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Оплачено рахунки постачальників за придбані матеріали 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Сплачено фінансові санкції за наслідками здійснених перевірок податковими органами 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Зараховано позику, отриману від банку строком на 3 місяці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Сплачено податки і збори до бюджету 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Отримано кошти в погашення заборгованості дебіторів за відвантажену продукцію 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23700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Перераховано дивіденди учасникам – юридичним особам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Перераховані відсотки за банківську позику 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Оплачено путівку до санітарно-курортної установи 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6780</w:t>
            </w:r>
          </w:p>
        </w:tc>
      </w:tr>
      <w:tr w:rsidR="00734F7B" w:rsidRPr="00734F7B" w:rsidTr="00266EF7">
        <w:tc>
          <w:tcPr>
            <w:tcW w:w="301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5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Погашено заборгованість за договором операційної оренди</w:t>
            </w:r>
          </w:p>
        </w:tc>
        <w:tc>
          <w:tcPr>
            <w:tcW w:w="56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</w:tr>
    </w:tbl>
    <w:p w:rsidR="00734F7B" w:rsidRPr="00734F7B" w:rsidRDefault="00734F7B" w:rsidP="0073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 xml:space="preserve">Завдання 4 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За змістом господарських операцій скласти кореспонденцію рахунків.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519"/>
        <w:gridCol w:w="1151"/>
        <w:gridCol w:w="1297"/>
        <w:gridCol w:w="1250"/>
      </w:tblGrid>
      <w:tr w:rsidR="00734F7B" w:rsidRPr="00734F7B" w:rsidTr="00266EF7">
        <w:trPr>
          <w:cantSplit/>
        </w:trPr>
        <w:tc>
          <w:tcPr>
            <w:tcW w:w="324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00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Зміст операції</w:t>
            </w:r>
          </w:p>
        </w:tc>
        <w:tc>
          <w:tcPr>
            <w:tcW w:w="1242" w:type="pct"/>
            <w:gridSpan w:val="2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Кореспонденція рахунків</w:t>
            </w:r>
          </w:p>
        </w:tc>
        <w:tc>
          <w:tcPr>
            <w:tcW w:w="634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Сума,</w:t>
            </w:r>
          </w:p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34F7B" w:rsidRPr="00734F7B" w:rsidTr="00266EF7">
        <w:trPr>
          <w:cantSplit/>
        </w:trPr>
        <w:tc>
          <w:tcPr>
            <w:tcW w:w="324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pct"/>
            <w:vMerge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Дебет </w:t>
            </w: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Кредит </w:t>
            </w:r>
          </w:p>
        </w:tc>
        <w:tc>
          <w:tcPr>
            <w:tcW w:w="634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2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Отриманий короткостроковий кредит </w:t>
            </w: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734F7B" w:rsidRPr="00734F7B" w:rsidTr="00266EF7">
        <w:tc>
          <w:tcPr>
            <w:tcW w:w="32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Отриманий довгостроковий кредит банку</w:t>
            </w: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734F7B" w:rsidRPr="00734F7B" w:rsidTr="00266EF7">
        <w:tc>
          <w:tcPr>
            <w:tcW w:w="32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Частку довгострокового кредиту переведено до розряду короткострокових кредитів</w:t>
            </w: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734F7B" w:rsidRPr="00734F7B" w:rsidTr="00266EF7">
        <w:tc>
          <w:tcPr>
            <w:tcW w:w="32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Отриманий короткостроковий кредит використаний для оплати рахунків постачальника </w:t>
            </w: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734F7B" w:rsidRPr="00734F7B" w:rsidTr="00266EF7">
        <w:tc>
          <w:tcPr>
            <w:tcW w:w="32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Погашена заборгованість перед бюджетом</w:t>
            </w: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734F7B" w:rsidRPr="00734F7B" w:rsidTr="00266EF7">
        <w:tc>
          <w:tcPr>
            <w:tcW w:w="32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Здійснені розрахунки з іншими кредиторами </w:t>
            </w:r>
          </w:p>
        </w:tc>
        <w:tc>
          <w:tcPr>
            <w:tcW w:w="58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</w:tbl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>Завдання 5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За змістом господарських операцій скласти кореспонденцію рахунків.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1843"/>
        <w:gridCol w:w="1417"/>
        <w:gridCol w:w="1242"/>
      </w:tblGrid>
      <w:tr w:rsidR="00734F7B" w:rsidRPr="00734F7B" w:rsidTr="00266EF7">
        <w:trPr>
          <w:cantSplit/>
        </w:trPr>
        <w:tc>
          <w:tcPr>
            <w:tcW w:w="342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73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Зміст операції</w:t>
            </w:r>
          </w:p>
        </w:tc>
        <w:tc>
          <w:tcPr>
            <w:tcW w:w="1654" w:type="pct"/>
            <w:gridSpan w:val="2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Кореспонденція рахунків</w:t>
            </w:r>
          </w:p>
        </w:tc>
        <w:tc>
          <w:tcPr>
            <w:tcW w:w="630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734F7B" w:rsidRPr="00734F7B" w:rsidTr="00266EF7">
        <w:trPr>
          <w:cantSplit/>
        </w:trPr>
        <w:tc>
          <w:tcPr>
            <w:tcW w:w="342" w:type="pct"/>
            <w:vMerge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pct"/>
            <w:vMerge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719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630" w:type="pct"/>
            <w:vMerge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Видано довгостроковий вексель для </w:t>
            </w:r>
            <w:r w:rsidRPr="00734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погашення заборгованості перед постачальниками</w:t>
            </w:r>
          </w:p>
        </w:tc>
        <w:tc>
          <w:tcPr>
            <w:tcW w:w="935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734F7B" w:rsidRPr="00734F7B" w:rsidTr="00266EF7">
        <w:tc>
          <w:tcPr>
            <w:tcW w:w="342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3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Відображена негативна курсова різниця за довгостроковими векселями в іноземній валюті</w:t>
            </w:r>
          </w:p>
        </w:tc>
        <w:tc>
          <w:tcPr>
            <w:tcW w:w="935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34F7B" w:rsidRPr="00734F7B" w:rsidTr="00266EF7">
        <w:tc>
          <w:tcPr>
            <w:tcW w:w="342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3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Нараховані відсотки за векселем </w:t>
            </w:r>
          </w:p>
        </w:tc>
        <w:tc>
          <w:tcPr>
            <w:tcW w:w="935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34F7B" w:rsidRPr="00734F7B" w:rsidTr="00266EF7">
        <w:tc>
          <w:tcPr>
            <w:tcW w:w="342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3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Погашений вексель після закінчення терміну</w:t>
            </w:r>
          </w:p>
        </w:tc>
        <w:tc>
          <w:tcPr>
            <w:tcW w:w="935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734F7B" w:rsidRPr="00734F7B" w:rsidTr="00266EF7">
        <w:tc>
          <w:tcPr>
            <w:tcW w:w="342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3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Погашено заборгованість перед учасниками за нарахованими дивідендами</w:t>
            </w:r>
          </w:p>
        </w:tc>
        <w:tc>
          <w:tcPr>
            <w:tcW w:w="935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</w:tbl>
    <w:p w:rsidR="00734F7B" w:rsidRPr="00734F7B" w:rsidRDefault="00734F7B" w:rsidP="00734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За змістом господарських операцій скласти кореспонденцію рахунків.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977"/>
        <w:gridCol w:w="986"/>
        <w:gridCol w:w="1218"/>
      </w:tblGrid>
      <w:tr w:rsidR="00734F7B" w:rsidRPr="00734F7B" w:rsidTr="00266EF7">
        <w:trPr>
          <w:cantSplit/>
        </w:trPr>
        <w:tc>
          <w:tcPr>
            <w:tcW w:w="342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39" w:type="pct"/>
            <w:vMerge w:val="restart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Зміст операції</w:t>
            </w:r>
          </w:p>
        </w:tc>
        <w:tc>
          <w:tcPr>
            <w:tcW w:w="1118" w:type="pct"/>
            <w:gridSpan w:val="2"/>
            <w:vAlign w:val="center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Кореспонденція рахунків</w:t>
            </w:r>
          </w:p>
        </w:tc>
      </w:tr>
      <w:tr w:rsidR="00734F7B" w:rsidRPr="00734F7B" w:rsidTr="00266EF7">
        <w:trPr>
          <w:cantSplit/>
        </w:trPr>
        <w:tc>
          <w:tcPr>
            <w:tcW w:w="342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  <w:vMerge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Дебет </w:t>
            </w: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Кредит </w:t>
            </w: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Відображення вартості основних засобів, взятих у фінансову оренду, за оцінкою, що погоджена з орендодавцем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Нарахована амортизація основних засобів, що взяті у фінансову оренду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Відображена заборгованість орендодавцю: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у сумі вартості об'єкта оренди, яка нарахована за основними засобами, що взяті у фінансову оренду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у сумі орендних платежів орендодавцю за користування основними засобами, що взяті у фінансову оренду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 xml:space="preserve">Відображення погашення заборгованості орендодавцю 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7B" w:rsidRPr="00734F7B" w:rsidTr="00266EF7">
        <w:tc>
          <w:tcPr>
            <w:tcW w:w="342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9" w:type="pct"/>
          </w:tcPr>
          <w:p w:rsidR="00734F7B" w:rsidRPr="00734F7B" w:rsidRDefault="00734F7B" w:rsidP="0073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7B">
              <w:rPr>
                <w:rFonts w:ascii="Times New Roman" w:hAnsi="Times New Roman" w:cs="Times New Roman"/>
                <w:sz w:val="28"/>
                <w:szCs w:val="28"/>
              </w:rPr>
              <w:t>Відображення залишкової вартості основних засобів, що взяті у фінансову оренду та підлягають придбанню після закінчення терміну оренди</w:t>
            </w:r>
          </w:p>
        </w:tc>
        <w:tc>
          <w:tcPr>
            <w:tcW w:w="500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734F7B" w:rsidRPr="00734F7B" w:rsidRDefault="00734F7B" w:rsidP="0073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F7B" w:rsidRPr="00734F7B" w:rsidRDefault="00734F7B" w:rsidP="0073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7B">
        <w:rPr>
          <w:rFonts w:ascii="Times New Roman" w:hAnsi="Times New Roman" w:cs="Times New Roman"/>
          <w:b/>
          <w:sz w:val="28"/>
          <w:szCs w:val="28"/>
        </w:rPr>
        <w:t>Завдання 7</w:t>
      </w:r>
    </w:p>
    <w:p w:rsidR="00734F7B" w:rsidRPr="00734F7B" w:rsidRDefault="00734F7B" w:rsidP="0073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На підставі даних розрахувати зарплату робітника-відрядника, визначити податки та відобразити операції в обліку. </w:t>
      </w: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i/>
          <w:sz w:val="28"/>
          <w:szCs w:val="28"/>
        </w:rPr>
        <w:t>Вихідні дані.</w:t>
      </w:r>
      <w:r w:rsidRPr="00734F7B">
        <w:rPr>
          <w:rFonts w:ascii="Times New Roman" w:hAnsi="Times New Roman" w:cs="Times New Roman"/>
          <w:sz w:val="28"/>
          <w:szCs w:val="28"/>
        </w:rPr>
        <w:t xml:space="preserve"> Робітник-відрядник відробив у дану місяці 18  робочих днів і виготовив за цей час 280 деталей. Тривалість робочого дня 7 годин, норма часу на виготовлення однієї деталі 40 хвилин, відрядна розцінка 50 грн. за деталь, за вироблення продукції понад установлені норми до 10% розцінки збільшується на 15%, а при перевиконанні понад 10% розцінка збільшується на 25%. </w:t>
      </w:r>
    </w:p>
    <w:p w:rsidR="00734F7B" w:rsidRPr="00734F7B" w:rsidRDefault="00734F7B" w:rsidP="00734F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F7B" w:rsidRPr="00734F7B" w:rsidRDefault="00734F7B" w:rsidP="00734F7B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734F7B">
        <w:rPr>
          <w:b/>
          <w:sz w:val="28"/>
          <w:szCs w:val="28"/>
        </w:rPr>
        <w:t xml:space="preserve">Тести </w:t>
      </w:r>
      <w:proofErr w:type="gramStart"/>
      <w:r w:rsidRPr="00734F7B">
        <w:rPr>
          <w:b/>
          <w:sz w:val="28"/>
          <w:szCs w:val="28"/>
        </w:rPr>
        <w:t>для</w:t>
      </w:r>
      <w:proofErr w:type="gramEnd"/>
      <w:r w:rsidRPr="00734F7B">
        <w:rPr>
          <w:b/>
          <w:sz w:val="28"/>
          <w:szCs w:val="28"/>
        </w:rPr>
        <w:t xml:space="preserve"> самоконтролю </w:t>
      </w:r>
      <w:proofErr w:type="spellStart"/>
      <w:r w:rsidRPr="00734F7B">
        <w:rPr>
          <w:b/>
          <w:sz w:val="28"/>
          <w:szCs w:val="28"/>
        </w:rPr>
        <w:t>знань</w:t>
      </w:r>
      <w:proofErr w:type="spellEnd"/>
      <w:r w:rsidRPr="00734F7B">
        <w:rPr>
          <w:b/>
          <w:sz w:val="28"/>
          <w:szCs w:val="28"/>
        </w:rPr>
        <w:t xml:space="preserve"> за темою:</w:t>
      </w:r>
    </w:p>
    <w:p w:rsidR="00734F7B" w:rsidRPr="00734F7B" w:rsidRDefault="00734F7B" w:rsidP="00734F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1.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 xml:space="preserve">Що означає бухгалтерська проводка за дебетом рахунку 23 та кредитом </w:t>
      </w:r>
      <w:r w:rsidRPr="00734F7B">
        <w:rPr>
          <w:sz w:val="28"/>
          <w:szCs w:val="28"/>
          <w:lang w:val="uk-UA"/>
        </w:rPr>
        <w:lastRenderedPageBreak/>
        <w:t>рахунку 471?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а)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нараховані відпускні;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б)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виплачені відпускні;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в)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створено резерв на виплату відпусток.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г)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не має вірної відповіді.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2.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Створення забезпечень виплат відпусток для підприємства є: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а)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обов’язковим;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б)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необов’язковим;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hanging="283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в)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обов’язковим лише за умови, коли забезпечення виплат відпусток передбачене обліковою політикою підприємства.</w:t>
      </w:r>
    </w:p>
    <w:p w:rsidR="00734F7B" w:rsidRPr="00734F7B" w:rsidRDefault="00734F7B" w:rsidP="00734F7B">
      <w:pPr>
        <w:pStyle w:val="a6"/>
        <w:widowControl w:val="0"/>
        <w:ind w:firstLine="709"/>
        <w:jc w:val="both"/>
        <w:rPr>
          <w:sz w:val="28"/>
          <w:szCs w:val="28"/>
        </w:rPr>
      </w:pPr>
    </w:p>
    <w:p w:rsidR="00734F7B" w:rsidRPr="00734F7B" w:rsidRDefault="00734F7B" w:rsidP="00734F7B">
      <w:pPr>
        <w:pStyle w:val="a6"/>
        <w:widowControl w:val="0"/>
        <w:ind w:firstLine="720"/>
        <w:jc w:val="both"/>
        <w:rPr>
          <w:sz w:val="28"/>
          <w:szCs w:val="28"/>
        </w:rPr>
      </w:pPr>
      <w:r w:rsidRPr="00734F7B">
        <w:rPr>
          <w:sz w:val="28"/>
          <w:szCs w:val="28"/>
        </w:rPr>
        <w:t>3. Яким бухгалтерським записом відображається ПДВ при отриманні товарів від постачальників без попередньої оплати?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734F7B"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641 -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361;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631 -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641;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641 -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631;</w:t>
      </w:r>
    </w:p>
    <w:p w:rsidR="00734F7B" w:rsidRPr="00734F7B" w:rsidRDefault="00734F7B" w:rsidP="00734F7B">
      <w:pPr>
        <w:widowControl w:val="0"/>
        <w:tabs>
          <w:tab w:val="num" w:pos="1068"/>
          <w:tab w:val="num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644 -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631. </w:t>
      </w:r>
    </w:p>
    <w:p w:rsidR="00734F7B" w:rsidRPr="00734F7B" w:rsidRDefault="00734F7B" w:rsidP="00734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494965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734F7B" w:rsidRPr="00734F7B" w:rsidRDefault="00734F7B" w:rsidP="00734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4. Суми ПДВ, що підлягають сплаті до бюджету або відшкодуванню з бюджету, визначаються, як: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а) сума податкових зобов’язань з ПДВ; 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сума податкового кредиту з ПДВ;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різниця між сумою податкових зобов’язань та сумою податкового кредиту з ПДВ;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нема вірної відповіді.</w:t>
      </w: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5. Якою проводкою відображається операція: «нарахована заробітна плата робітникам основного виробництва»: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661 -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301; 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31 -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661; 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661 -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23;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23 -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661.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  <w:sectPr w:rsidR="00734F7B" w:rsidRPr="00734F7B" w:rsidSect="001C6F81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6.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Що розуміється під терміном «забезпечення майбутніх витрат і платежів»?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а)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борг банкам за кредитами;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hanging="283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б)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кошти, що за рішенням підприємства резервуються для забезпечення майбутніх витрат і платежів і включені до витрат поточного періоду;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hanging="283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в)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кошти, що за рішенням підприємства резервуються для забезпечення майбутніх витрат і платежів і не включені до витрат поточного періоду;</w:t>
      </w:r>
    </w:p>
    <w:p w:rsidR="00734F7B" w:rsidRPr="00734F7B" w:rsidRDefault="00734F7B" w:rsidP="00734F7B">
      <w:pPr>
        <w:pStyle w:val="a8"/>
        <w:widowControl w:val="0"/>
        <w:shd w:val="clear" w:color="auto" w:fill="FFFFFF"/>
        <w:spacing w:before="0" w:after="0"/>
        <w:ind w:hanging="283"/>
        <w:jc w:val="both"/>
        <w:rPr>
          <w:sz w:val="28"/>
          <w:szCs w:val="28"/>
          <w:lang w:val="uk-UA"/>
        </w:rPr>
      </w:pPr>
      <w:r w:rsidRPr="00734F7B">
        <w:rPr>
          <w:sz w:val="28"/>
          <w:szCs w:val="28"/>
          <w:lang w:val="uk-UA"/>
        </w:rPr>
        <w:t>г)</w:t>
      </w:r>
      <w:r w:rsidRPr="00734F7B">
        <w:rPr>
          <w:rStyle w:val="apple-converted-space"/>
          <w:sz w:val="28"/>
          <w:szCs w:val="28"/>
          <w:lang w:val="uk-UA"/>
        </w:rPr>
        <w:t xml:space="preserve"> </w:t>
      </w:r>
      <w:r w:rsidRPr="00734F7B">
        <w:rPr>
          <w:sz w:val="28"/>
          <w:szCs w:val="28"/>
          <w:lang w:val="uk-UA"/>
        </w:rPr>
        <w:t>створення резерву для покриття боргу працівникам підприємств з оплати праці.</w:t>
      </w:r>
    </w:p>
    <w:p w:rsidR="00734F7B" w:rsidRPr="00734F7B" w:rsidRDefault="00734F7B" w:rsidP="00734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7. Який зміст бухгалтерського запису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23 -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651: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нарахована допомога з тимчасової непрацездатності працівникам основного виробництва;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проведено нарахування у фонд пенсійного страхування на суму заробітної плати працівників основного виробництва;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в) виплачено допомогу з тимчасової непрацездатності працівникам основного </w:t>
      </w:r>
      <w:r w:rsidRPr="00734F7B">
        <w:rPr>
          <w:rFonts w:ascii="Times New Roman" w:hAnsi="Times New Roman" w:cs="Times New Roman"/>
          <w:sz w:val="28"/>
          <w:szCs w:val="28"/>
        </w:rPr>
        <w:lastRenderedPageBreak/>
        <w:t>виробництва;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перерахована органам соціального страхування заборгованість по платежам.</w:t>
      </w: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8. Який рахунок дебетується при перерахуванні коштів постачальнику за отримані від нього раніше матеріали? 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"Поточний рахунок в національній валюті";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"Сировина і матеріали";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в) "Розрахунки з вітчизняними постачальниками"; 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"Розрахунки з іншими дебіторами".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9. Яким записом у бухгалтерському обліку відображається операція з утримання податку з доходів фізичних осіб із заробітку робітників та службовців?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Д-т "Розрахунки за податками й платежами"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"Виробництво";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Д-т "Розрахунки з оплати праці"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«Розрахунки за податками й платежами»;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Д-т "Розрахунки з оплати праці"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"Виробництво";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Д-т "Розрахунки за податками і платежами"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"Каса в національній валюті".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10. Яким записом у бухгалтерському обліку відображається операція виплати відпускних робітникам основного виробництва: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Д-т "Виробництво"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"Забезпечення майбутніх витрат та платежів";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Д-т "Забезпечення майбутніх витрат та платежів"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"Виробництво";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Д-т "Розрахунки з оплати праці"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"Каса в національній валюті";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Д-т "Забезпечення майбутніх витрат та платежів"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К-т "Каса в національній валюті".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11. Яка бухгалтерська проводка складається при нарахуванні зарплати загальновиробничому персоналу?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а) Д-т 92 К-т 661;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б) Д-т 94 К-т 661;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в) Д-т 231 К-т 661;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г) Д-т 91 К-т811 Д-т 811 К-т 661.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12. Нарахована зарплата головному бухгалтеру. Вказати правильну відповідь.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а) Д-т 24 К-т 661;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б) Д-т 92 К-т811 Д-т 811 К-т 661;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в) Д-т 661 К-т 231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г) Д-т 91 К-т 811. 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13. Перерахування єдиного соціального внеску відображається у бухгалтерському обліку проводкою: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>а) Д-т 641 К-т 311;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Д-т 642 К-т 631;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>в) Д-т 653 К-т 301;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Д-т 651 К-т 311.</w:t>
      </w: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1C6F81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734F7B" w:rsidRPr="00734F7B" w:rsidRDefault="00734F7B" w:rsidP="00734F7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14. Облік розрахунків з бюджетом відображають на рахунку: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>а) 98;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92;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>в) 64;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68.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D1056F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15. Розподілено загальновиробничі витрати. Вкажіть вірну проводку?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F7B" w:rsidRPr="00734F7B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91 -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23;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23 -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92;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79 -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91;</w:t>
      </w:r>
    </w:p>
    <w:p w:rsidR="00734F7B" w:rsidRPr="00734F7B" w:rsidRDefault="00734F7B" w:rsidP="0073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23 - </w:t>
      </w:r>
      <w:proofErr w:type="spellStart"/>
      <w:r w:rsidRPr="00734F7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34F7B">
        <w:rPr>
          <w:rFonts w:ascii="Times New Roman" w:hAnsi="Times New Roman" w:cs="Times New Roman"/>
          <w:sz w:val="28"/>
          <w:szCs w:val="28"/>
        </w:rPr>
        <w:t xml:space="preserve"> 91.</w:t>
      </w:r>
    </w:p>
    <w:p w:rsidR="00734F7B" w:rsidRPr="00734F7B" w:rsidRDefault="00734F7B" w:rsidP="00734F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  <w:sectPr w:rsidR="00734F7B" w:rsidRPr="00734F7B" w:rsidSect="001C6F81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734F7B" w:rsidRPr="00734F7B" w:rsidRDefault="00734F7B" w:rsidP="00734F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16. Сума п'ятирічної позики, яку має бути погашено через 10 місяців з дати балансу, відображається у складі: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забезпечень наступних витрат та платежів;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довгострокових зобов'язань;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поточних зобов'язань;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власного капіталу.</w:t>
      </w:r>
    </w:p>
    <w:p w:rsidR="00734F7B" w:rsidRPr="00734F7B" w:rsidRDefault="00734F7B" w:rsidP="00734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17. Зобов'язання, величина яких на дату балансу може бути визначена лише шляхом попередніх оцінок, відображається у складі: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забезпечень наступних витрат та платежів;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довгострокових зобов'язань;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поточних зобов'язань;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не відображається в балансі.</w:t>
      </w:r>
    </w:p>
    <w:p w:rsidR="00734F7B" w:rsidRPr="00734F7B" w:rsidRDefault="00734F7B" w:rsidP="00734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18. Відображення видачі довгострокового векселя в погашенню заборгованості перед постачальником здійснюється записом: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  <w:sectPr w:rsidR="00734F7B" w:rsidRPr="00734F7B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lastRenderedPageBreak/>
        <w:t>а) Д-т 31 - К-т 522;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Д-т 631 - К-т 511;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Д-т 281 - К-т 631;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Д-т 522 - К-т 631.</w:t>
      </w:r>
    </w:p>
    <w:p w:rsidR="00734F7B" w:rsidRPr="00734F7B" w:rsidRDefault="00734F7B" w:rsidP="00734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34F7B" w:rsidRPr="00734F7B" w:rsidSect="001C6F81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734F7B" w:rsidRPr="00734F7B" w:rsidRDefault="00734F7B" w:rsidP="00734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19. Заборгованість підприємства, яка виникає внаслідок придбання товарів, послуг, які підприємство отримує для свого фінансування, називається: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довгострокові зобов'язання;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поточні зобов'язання;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кредиторська заборгованість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г) дебіторська заборгованість.</w:t>
      </w:r>
    </w:p>
    <w:p w:rsidR="00734F7B" w:rsidRPr="00734F7B" w:rsidRDefault="00734F7B" w:rsidP="00734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F7B" w:rsidRPr="00734F7B" w:rsidRDefault="00734F7B" w:rsidP="00734F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20. Зобов’язання з невизначеною сумою або часом погашення на дату балансу – це: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а) поточне зобов’язання;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б) забезпечення;</w:t>
      </w:r>
    </w:p>
    <w:p w:rsidR="00734F7B" w:rsidRPr="00734F7B" w:rsidRDefault="00734F7B" w:rsidP="00734F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34F7B">
        <w:rPr>
          <w:rFonts w:ascii="Times New Roman" w:hAnsi="Times New Roman" w:cs="Times New Roman"/>
          <w:sz w:val="28"/>
          <w:szCs w:val="28"/>
        </w:rPr>
        <w:t>в) доходи майбутніх періодів</w:t>
      </w:r>
    </w:p>
    <w:p w:rsidR="00734F7B" w:rsidRPr="00734F7B" w:rsidRDefault="00734F7B" w:rsidP="0073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F7B" w:rsidRPr="00734F7B" w:rsidRDefault="00734F7B" w:rsidP="0073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F7B" w:rsidRPr="00734F7B" w:rsidRDefault="00734F7B" w:rsidP="0073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F7B" w:rsidRPr="00734F7B" w:rsidRDefault="00734F7B" w:rsidP="0073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34F7B" w:rsidRPr="00734F7B" w:rsidSect="0063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2F"/>
    <w:multiLevelType w:val="singleLevel"/>
    <w:tmpl w:val="1C2AEE6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3F0786C"/>
    <w:multiLevelType w:val="singleLevel"/>
    <w:tmpl w:val="C1AC57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ABB7384"/>
    <w:multiLevelType w:val="singleLevel"/>
    <w:tmpl w:val="5F20C7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137115"/>
    <w:multiLevelType w:val="hybridMultilevel"/>
    <w:tmpl w:val="F718E124"/>
    <w:lvl w:ilvl="0" w:tplc="3A04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E6672"/>
    <w:multiLevelType w:val="singleLevel"/>
    <w:tmpl w:val="CDB65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750D62"/>
    <w:multiLevelType w:val="singleLevel"/>
    <w:tmpl w:val="C1AC57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2AB39C3"/>
    <w:multiLevelType w:val="singleLevel"/>
    <w:tmpl w:val="5F20C7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EF01A3"/>
    <w:multiLevelType w:val="singleLevel"/>
    <w:tmpl w:val="5F20C7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C046A16"/>
    <w:multiLevelType w:val="singleLevel"/>
    <w:tmpl w:val="13B8FF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64A8"/>
    <w:rsid w:val="000C64A8"/>
    <w:rsid w:val="00634DD4"/>
    <w:rsid w:val="00713052"/>
    <w:rsid w:val="00734F7B"/>
    <w:rsid w:val="007817BC"/>
    <w:rsid w:val="00C65B57"/>
    <w:rsid w:val="00C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4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4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34F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34F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34F7B"/>
  </w:style>
  <w:style w:type="paragraph" w:styleId="a6">
    <w:name w:val="footer"/>
    <w:basedOn w:val="a"/>
    <w:link w:val="a7"/>
    <w:uiPriority w:val="99"/>
    <w:rsid w:val="00734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34F7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734F7B"/>
    <w:pPr>
      <w:spacing w:before="100" w:after="100" w:line="240" w:lineRule="auto"/>
    </w:pPr>
    <w:rPr>
      <w:rFonts w:ascii="Times New Roman" w:eastAsia="Batang" w:hAnsi="Times New Roman" w:cs="Times New Roman"/>
      <w:color w:val="000000"/>
      <w:sz w:val="24"/>
      <w:szCs w:val="20"/>
      <w:lang w:val="ru-RU" w:eastAsia="ru-RU"/>
    </w:rPr>
  </w:style>
  <w:style w:type="character" w:customStyle="1" w:styleId="apple-converted-space">
    <w:name w:val="apple-converted-space"/>
    <w:rsid w:val="00734F7B"/>
  </w:style>
  <w:style w:type="paragraph" w:customStyle="1" w:styleId="style11">
    <w:name w:val="style11"/>
    <w:basedOn w:val="a"/>
    <w:rsid w:val="0073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10307</Characters>
  <Application>Microsoft Office Word</Application>
  <DocSecurity>0</DocSecurity>
  <Lines>85</Lines>
  <Paragraphs>24</Paragraphs>
  <ScaleCrop>false</ScaleCrop>
  <Company>diakov.net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07062019kirol</cp:lastModifiedBy>
  <cp:revision>2</cp:revision>
  <dcterms:created xsi:type="dcterms:W3CDTF">2019-06-27T08:43:00Z</dcterms:created>
  <dcterms:modified xsi:type="dcterms:W3CDTF">2019-06-27T08:43:00Z</dcterms:modified>
</cp:coreProperties>
</file>