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43" w:rsidRPr="00045BB5" w:rsidRDefault="00045BB5" w:rsidP="00E95E43">
      <w:pPr>
        <w:spacing w:line="249" w:lineRule="auto"/>
        <w:ind w:left="409" w:right="429"/>
        <w:jc w:val="center"/>
        <w:rPr>
          <w:rFonts w:ascii="Times New Roman" w:hAnsi="Times New Roman" w:cs="Times New Roman"/>
          <w:b/>
          <w:i/>
          <w:sz w:val="24"/>
          <w:szCs w:val="24"/>
        </w:rPr>
      </w:pPr>
      <w:r>
        <w:rPr>
          <w:rFonts w:ascii="Times New Roman" w:hAnsi="Times New Roman" w:cs="Times New Roman"/>
          <w:b/>
          <w:sz w:val="24"/>
          <w:szCs w:val="24"/>
        </w:rPr>
        <w:t>ЛЕКЦІЯ 15</w:t>
      </w:r>
      <w:r w:rsidR="00E95E43">
        <w:rPr>
          <w:rFonts w:ascii="Times New Roman" w:hAnsi="Times New Roman" w:cs="Times New Roman"/>
          <w:b/>
          <w:sz w:val="24"/>
          <w:szCs w:val="24"/>
        </w:rPr>
        <w:t xml:space="preserve">: </w:t>
      </w:r>
      <w:r>
        <w:rPr>
          <w:rFonts w:ascii="Times New Roman" w:hAnsi="Times New Roman" w:cs="Times New Roman"/>
          <w:b/>
          <w:i/>
          <w:sz w:val="24"/>
          <w:szCs w:val="24"/>
        </w:rPr>
        <w:t>Н</w:t>
      </w:r>
      <w:r w:rsidRPr="00045BB5">
        <w:rPr>
          <w:rFonts w:ascii="Times New Roman" w:hAnsi="Times New Roman" w:cs="Times New Roman"/>
          <w:b/>
          <w:i/>
          <w:sz w:val="24"/>
          <w:szCs w:val="24"/>
        </w:rPr>
        <w:t>агляд і контроль за додержанням трудового законодавства</w:t>
      </w:r>
    </w:p>
    <w:p w:rsidR="00E95E43" w:rsidRPr="00E95E43" w:rsidRDefault="00E95E43" w:rsidP="00E95E43">
      <w:pPr>
        <w:pStyle w:val="a3"/>
        <w:ind w:left="0"/>
        <w:jc w:val="left"/>
        <w:rPr>
          <w:rFonts w:ascii="Times New Roman" w:hAnsi="Times New Roman" w:cs="Times New Roman"/>
          <w:sz w:val="24"/>
          <w:szCs w:val="24"/>
        </w:rPr>
      </w:pPr>
    </w:p>
    <w:p w:rsidR="00045BB5" w:rsidRPr="00045BB5" w:rsidRDefault="00045BB5" w:rsidP="00045BB5">
      <w:pPr>
        <w:shd w:val="clear" w:color="auto" w:fill="FFFFFF"/>
        <w:ind w:firstLine="709"/>
        <w:rPr>
          <w:rFonts w:ascii="Times New Roman" w:hAnsi="Times New Roman" w:cs="Times New Roman"/>
        </w:rPr>
      </w:pPr>
      <w:r w:rsidRPr="00045BB5">
        <w:rPr>
          <w:rFonts w:ascii="Times New Roman" w:hAnsi="Times New Roman" w:cs="Times New Roman"/>
          <w:i/>
        </w:rPr>
        <w:t>Навчальна мета</w:t>
      </w:r>
      <w:r w:rsidRPr="00045BB5">
        <w:rPr>
          <w:rFonts w:ascii="Times New Roman" w:hAnsi="Times New Roman" w:cs="Times New Roman"/>
        </w:rPr>
        <w:t xml:space="preserve">: оволодіти знаннями про </w:t>
      </w:r>
      <w:r>
        <w:rPr>
          <w:rFonts w:ascii="Times New Roman" w:hAnsi="Times New Roman" w:cs="Times New Roman"/>
        </w:rPr>
        <w:t>органи, що здійснюють нагляд та контроль за додержанням трудового законодавства</w:t>
      </w:r>
      <w:r w:rsidRPr="00045BB5">
        <w:rPr>
          <w:rFonts w:ascii="Times New Roman" w:hAnsi="Times New Roman" w:cs="Times New Roman"/>
        </w:rPr>
        <w:t>.</w:t>
      </w:r>
    </w:p>
    <w:p w:rsidR="00045BB5" w:rsidRPr="00045BB5" w:rsidRDefault="00045BB5" w:rsidP="00045BB5">
      <w:pPr>
        <w:shd w:val="clear" w:color="auto" w:fill="FFFFFF"/>
        <w:ind w:firstLine="709"/>
        <w:rPr>
          <w:rFonts w:ascii="Times New Roman" w:hAnsi="Times New Roman" w:cs="Times New Roman"/>
        </w:rPr>
      </w:pPr>
      <w:r w:rsidRPr="00045BB5">
        <w:rPr>
          <w:rFonts w:ascii="Times New Roman" w:hAnsi="Times New Roman" w:cs="Times New Roman"/>
          <w:i/>
        </w:rPr>
        <w:t>Виховна мета</w:t>
      </w:r>
      <w:r w:rsidRPr="00045BB5">
        <w:rPr>
          <w:rFonts w:ascii="Times New Roman" w:hAnsi="Times New Roman" w:cs="Times New Roman"/>
        </w:rPr>
        <w:t>: сприяти формуванню наукового світогляду, підвищення рівня правової культури, моральних, естетичних та інших якостей особистості.</w:t>
      </w:r>
    </w:p>
    <w:p w:rsidR="00045BB5" w:rsidRPr="00045BB5" w:rsidRDefault="00045BB5" w:rsidP="00045BB5">
      <w:pPr>
        <w:shd w:val="clear" w:color="auto" w:fill="FFFFFF"/>
        <w:ind w:firstLine="709"/>
        <w:rPr>
          <w:rFonts w:ascii="Times New Roman" w:hAnsi="Times New Roman" w:cs="Times New Roman"/>
        </w:rPr>
      </w:pPr>
      <w:r w:rsidRPr="00045BB5">
        <w:rPr>
          <w:rFonts w:ascii="Times New Roman" w:hAnsi="Times New Roman" w:cs="Times New Roman"/>
          <w:i/>
        </w:rPr>
        <w:t>Розвивальна мета</w:t>
      </w:r>
      <w:r w:rsidRPr="00045BB5">
        <w:rPr>
          <w:rFonts w:ascii="Times New Roman" w:hAnsi="Times New Roman" w:cs="Times New Roman"/>
        </w:rPr>
        <w:t>: розвивати інтелектуальні здібності, мовлення, пам'ять, увагу, уяву, мислення, спостережливість, активність, творчість, самостійність здобувачів вищої освіти, прищеплювати їм раціональні способи пізнавальної діяльності з зазначеної теми.</w:t>
      </w:r>
    </w:p>
    <w:p w:rsidR="00045BB5" w:rsidRDefault="00045BB5" w:rsidP="002259A5">
      <w:pPr>
        <w:pStyle w:val="a3"/>
        <w:ind w:left="709"/>
        <w:rPr>
          <w:rFonts w:ascii="Times New Roman" w:hAnsi="Times New Roman" w:cs="Times New Roman"/>
          <w:b/>
          <w:sz w:val="24"/>
          <w:szCs w:val="24"/>
        </w:rPr>
      </w:pPr>
    </w:p>
    <w:p w:rsidR="00E95E43" w:rsidRPr="00045BB5" w:rsidRDefault="002259A5" w:rsidP="002259A5">
      <w:pPr>
        <w:pStyle w:val="a3"/>
        <w:ind w:left="709"/>
        <w:rPr>
          <w:rFonts w:ascii="Times New Roman" w:hAnsi="Times New Roman" w:cs="Times New Roman"/>
          <w:b/>
          <w:sz w:val="24"/>
          <w:szCs w:val="24"/>
        </w:rPr>
      </w:pPr>
      <w:r w:rsidRPr="00045BB5">
        <w:rPr>
          <w:rFonts w:ascii="Times New Roman" w:hAnsi="Times New Roman" w:cs="Times New Roman"/>
          <w:b/>
          <w:sz w:val="24"/>
          <w:szCs w:val="24"/>
        </w:rPr>
        <w:t>ПЛАН</w:t>
      </w:r>
    </w:p>
    <w:p w:rsidR="002259A5" w:rsidRPr="00045BB5" w:rsidRDefault="002259A5" w:rsidP="002259A5">
      <w:pPr>
        <w:pStyle w:val="Heading2"/>
        <w:spacing w:before="193"/>
        <w:ind w:left="709" w:right="22"/>
        <w:jc w:val="both"/>
        <w:rPr>
          <w:rFonts w:ascii="Times New Roman" w:hAnsi="Times New Roman" w:cs="Times New Roman"/>
          <w:b/>
        </w:rPr>
      </w:pPr>
      <w:r w:rsidRPr="00045BB5">
        <w:rPr>
          <w:rFonts w:ascii="Times New Roman" w:hAnsi="Times New Roman" w:cs="Times New Roman"/>
          <w:b/>
        </w:rPr>
        <w:t>1. Поняття та сутність нагляду і</w:t>
      </w:r>
      <w:r w:rsidRPr="00045BB5">
        <w:rPr>
          <w:rFonts w:ascii="Times New Roman" w:hAnsi="Times New Roman" w:cs="Times New Roman"/>
          <w:b/>
          <w:spacing w:val="61"/>
        </w:rPr>
        <w:t xml:space="preserve"> </w:t>
      </w:r>
      <w:r w:rsidRPr="00045BB5">
        <w:rPr>
          <w:rFonts w:ascii="Times New Roman" w:hAnsi="Times New Roman" w:cs="Times New Roman"/>
          <w:b/>
        </w:rPr>
        <w:t xml:space="preserve">контролю </w:t>
      </w:r>
      <w:r w:rsidRPr="00045BB5">
        <w:rPr>
          <w:rFonts w:ascii="Times New Roman" w:hAnsi="Times New Roman" w:cs="Times New Roman"/>
          <w:b/>
          <w:w w:val="105"/>
        </w:rPr>
        <w:t>за додержанням трудового законодавства</w:t>
      </w:r>
    </w:p>
    <w:p w:rsidR="002259A5" w:rsidRPr="00045BB5" w:rsidRDefault="002259A5" w:rsidP="002259A5">
      <w:pPr>
        <w:pStyle w:val="Heading2"/>
        <w:spacing w:line="249" w:lineRule="auto"/>
        <w:ind w:left="709" w:right="554"/>
        <w:jc w:val="both"/>
        <w:rPr>
          <w:rFonts w:ascii="Times New Roman" w:hAnsi="Times New Roman" w:cs="Times New Roman"/>
          <w:b/>
        </w:rPr>
      </w:pPr>
      <w:r w:rsidRPr="00045BB5">
        <w:rPr>
          <w:rFonts w:ascii="Times New Roman" w:hAnsi="Times New Roman" w:cs="Times New Roman"/>
          <w:b/>
          <w:w w:val="105"/>
        </w:rPr>
        <w:t>2.</w:t>
      </w:r>
      <w:r w:rsidRPr="00045BB5">
        <w:rPr>
          <w:rFonts w:ascii="Times New Roman" w:hAnsi="Times New Roman" w:cs="Times New Roman"/>
          <w:b/>
          <w:spacing w:val="-15"/>
          <w:w w:val="105"/>
        </w:rPr>
        <w:t xml:space="preserve"> </w:t>
      </w:r>
      <w:r w:rsidR="000E68E1">
        <w:rPr>
          <w:rFonts w:ascii="Times New Roman" w:hAnsi="Times New Roman" w:cs="Times New Roman"/>
          <w:b/>
          <w:spacing w:val="-15"/>
          <w:w w:val="105"/>
        </w:rPr>
        <w:t xml:space="preserve"> </w:t>
      </w:r>
      <w:r w:rsidR="000E68E1">
        <w:rPr>
          <w:rFonts w:ascii="Times New Roman" w:eastAsia="Times New Roman" w:hAnsi="Times New Roman" w:cs="Times New Roman"/>
          <w:b/>
          <w:bCs/>
          <w:lang w:eastAsia="ru-RU" w:bidi="ar-SA"/>
        </w:rPr>
        <w:t>П</w:t>
      </w:r>
      <w:r w:rsidR="000E68E1" w:rsidRPr="000E68E1">
        <w:rPr>
          <w:rFonts w:ascii="Times New Roman" w:eastAsia="Times New Roman" w:hAnsi="Times New Roman" w:cs="Times New Roman"/>
          <w:b/>
          <w:bCs/>
          <w:lang w:eastAsia="ru-RU" w:bidi="ar-SA"/>
        </w:rPr>
        <w:t>орядок здійснення державного контролю за додержанням законодавства про працю</w:t>
      </w:r>
    </w:p>
    <w:p w:rsidR="002259A5" w:rsidRPr="00045BB5" w:rsidRDefault="002259A5" w:rsidP="002259A5">
      <w:pPr>
        <w:pStyle w:val="Heading2"/>
        <w:spacing w:before="66" w:line="249" w:lineRule="auto"/>
        <w:ind w:left="709" w:right="234"/>
        <w:jc w:val="both"/>
        <w:rPr>
          <w:rFonts w:ascii="Times New Roman" w:hAnsi="Times New Roman" w:cs="Times New Roman"/>
          <w:b/>
        </w:rPr>
      </w:pPr>
      <w:r w:rsidRPr="00045BB5">
        <w:rPr>
          <w:rFonts w:ascii="Times New Roman" w:hAnsi="Times New Roman" w:cs="Times New Roman"/>
          <w:b/>
          <w:w w:val="105"/>
        </w:rPr>
        <w:t>3. Суб’єкти здійснення громадського контролю за додержанням трудового законодавства</w:t>
      </w:r>
    </w:p>
    <w:p w:rsidR="00045BB5" w:rsidRPr="00045BB5" w:rsidRDefault="00045BB5" w:rsidP="00045BB5">
      <w:pPr>
        <w:pStyle w:val="Heading2"/>
        <w:spacing w:before="193"/>
        <w:ind w:left="409" w:right="22"/>
        <w:jc w:val="both"/>
        <w:rPr>
          <w:rFonts w:ascii="Times New Roman" w:hAnsi="Times New Roman" w:cs="Times New Roman"/>
          <w:b/>
          <w:bCs/>
          <w:i/>
          <w:lang w:val="ru-RU"/>
        </w:rPr>
      </w:pPr>
      <w:r w:rsidRPr="00045BB5">
        <w:rPr>
          <w:rFonts w:ascii="Times New Roman" w:hAnsi="Times New Roman" w:cs="Times New Roman"/>
          <w:b/>
          <w:bCs/>
          <w:i/>
        </w:rPr>
        <w:t>Список літератури</w:t>
      </w:r>
      <w:r w:rsidRPr="00045BB5">
        <w:rPr>
          <w:rFonts w:ascii="Times New Roman" w:hAnsi="Times New Roman" w:cs="Times New Roman"/>
          <w:b/>
          <w:bCs/>
          <w:i/>
          <w:lang w:val="ru-RU"/>
        </w:rPr>
        <w:t>:</w:t>
      </w:r>
    </w:p>
    <w:p w:rsidR="00045BB5" w:rsidRPr="00045BB5" w:rsidRDefault="00045BB5" w:rsidP="00625748">
      <w:pPr>
        <w:pStyle w:val="Heading2"/>
        <w:numPr>
          <w:ilvl w:val="0"/>
          <w:numId w:val="3"/>
        </w:numPr>
        <w:ind w:left="426" w:right="23" w:firstLine="0"/>
        <w:rPr>
          <w:rFonts w:ascii="Times New Roman" w:hAnsi="Times New Roman" w:cs="Times New Roman"/>
          <w:i/>
          <w:lang w:val="ru-RU"/>
        </w:rPr>
      </w:pPr>
      <w:r w:rsidRPr="00045BB5">
        <w:rPr>
          <w:rFonts w:ascii="Times New Roman" w:hAnsi="Times New Roman" w:cs="Times New Roman"/>
          <w:i/>
          <w:lang w:val="ru-RU"/>
        </w:rPr>
        <w:t>Конституція України // Відомості Верховної Ради України. – 1996. – № 30. – Ст. 141.</w:t>
      </w:r>
    </w:p>
    <w:p w:rsidR="00045BB5" w:rsidRPr="00045BB5" w:rsidRDefault="00045BB5" w:rsidP="00625748">
      <w:pPr>
        <w:pStyle w:val="Heading2"/>
        <w:numPr>
          <w:ilvl w:val="0"/>
          <w:numId w:val="3"/>
        </w:numPr>
        <w:ind w:left="426" w:right="23" w:firstLine="0"/>
        <w:rPr>
          <w:rFonts w:ascii="Times New Roman" w:hAnsi="Times New Roman" w:cs="Times New Roman"/>
          <w:i/>
          <w:lang w:val="ru-RU"/>
        </w:rPr>
      </w:pPr>
      <w:r w:rsidRPr="00045BB5">
        <w:rPr>
          <w:rFonts w:ascii="Times New Roman" w:hAnsi="Times New Roman" w:cs="Times New Roman"/>
          <w:i/>
          <w:lang w:val="ru-RU"/>
        </w:rPr>
        <w:t xml:space="preserve">Кодекс законів про працю України. від 10.12.1971 № 322-VIII // [Електроний ресурс] – Режим доступу: </w:t>
      </w:r>
      <w:hyperlink r:id="rId7">
        <w:r w:rsidRPr="00045BB5">
          <w:rPr>
            <w:rStyle w:val="aa"/>
            <w:rFonts w:ascii="Times New Roman" w:hAnsi="Times New Roman" w:cs="Times New Roman"/>
            <w:i/>
            <w:lang w:val="ru-RU"/>
          </w:rPr>
          <w:t>http://zakon5.rada.gov.ua/laws/show/322-08</w:t>
        </w:r>
      </w:hyperlink>
    </w:p>
    <w:p w:rsidR="00045BB5" w:rsidRPr="00045BB5" w:rsidRDefault="00045BB5" w:rsidP="00625748">
      <w:pPr>
        <w:pStyle w:val="Heading2"/>
        <w:numPr>
          <w:ilvl w:val="0"/>
          <w:numId w:val="3"/>
        </w:numPr>
        <w:ind w:left="426" w:right="23" w:firstLine="0"/>
        <w:rPr>
          <w:rFonts w:ascii="Times New Roman" w:hAnsi="Times New Roman" w:cs="Times New Roman"/>
          <w:i/>
          <w:lang w:val="ru-RU"/>
        </w:rPr>
      </w:pPr>
      <w:r w:rsidRPr="00045BB5">
        <w:rPr>
          <w:rFonts w:ascii="Times New Roman" w:hAnsi="Times New Roman" w:cs="Times New Roman"/>
          <w:i/>
          <w:w w:val="105"/>
        </w:rPr>
        <w:t>Положення про Державну санітарно-епідеміологічну службу України, затвердженого Указом Президента України від 6 квітня 2011 р. №</w:t>
      </w:r>
      <w:r w:rsidRPr="00045BB5">
        <w:rPr>
          <w:rFonts w:ascii="Times New Roman" w:hAnsi="Times New Roman" w:cs="Times New Roman"/>
          <w:i/>
          <w:spacing w:val="-40"/>
          <w:w w:val="105"/>
        </w:rPr>
        <w:t xml:space="preserve"> </w:t>
      </w:r>
      <w:r w:rsidRPr="00045BB5">
        <w:rPr>
          <w:rFonts w:ascii="Times New Roman" w:hAnsi="Times New Roman" w:cs="Times New Roman"/>
          <w:i/>
          <w:w w:val="105"/>
        </w:rPr>
        <w:t>400/2011</w:t>
      </w:r>
      <w:r>
        <w:rPr>
          <w:rFonts w:ascii="Times New Roman" w:hAnsi="Times New Roman" w:cs="Times New Roman"/>
          <w:i/>
          <w:w w:val="105"/>
        </w:rPr>
        <w:t>//</w:t>
      </w:r>
      <w:r w:rsidRPr="00045BB5">
        <w:rPr>
          <w:rFonts w:ascii="Times New Roman" w:hAnsi="Times New Roman" w:cs="Times New Roman"/>
          <w:i/>
          <w:lang w:val="ru-RU"/>
        </w:rPr>
        <w:t xml:space="preserve">[Електроний ресурс] – Режим доступу: </w:t>
      </w:r>
      <w:hyperlink r:id="rId8">
        <w:r w:rsidRPr="00045BB5">
          <w:rPr>
            <w:rStyle w:val="aa"/>
            <w:rFonts w:ascii="Times New Roman" w:hAnsi="Times New Roman" w:cs="Times New Roman"/>
            <w:i/>
            <w:lang w:val="ru-RU"/>
          </w:rPr>
          <w:t>http://zakon5.rada.gov.ua/laws</w:t>
        </w:r>
      </w:hyperlink>
    </w:p>
    <w:p w:rsidR="00625748" w:rsidRPr="00625748" w:rsidRDefault="00045BB5" w:rsidP="00625748">
      <w:pPr>
        <w:pStyle w:val="Heading2"/>
        <w:numPr>
          <w:ilvl w:val="0"/>
          <w:numId w:val="3"/>
        </w:numPr>
        <w:ind w:left="426" w:right="23" w:firstLine="0"/>
        <w:rPr>
          <w:rFonts w:ascii="Times New Roman" w:hAnsi="Times New Roman" w:cs="Times New Roman"/>
          <w:i/>
          <w:lang w:val="ru-RU"/>
        </w:rPr>
      </w:pPr>
      <w:r w:rsidRPr="00045BB5">
        <w:rPr>
          <w:rFonts w:ascii="Times New Roman" w:hAnsi="Times New Roman" w:cs="Times New Roman"/>
          <w:i/>
          <w:w w:val="105"/>
        </w:rPr>
        <w:t>Положення про Державну інспекцію України з питань праці,  затвердженого   Указом   Президента   України   від 6 квітня 2011 р. №</w:t>
      </w:r>
      <w:r w:rsidRPr="00045BB5">
        <w:rPr>
          <w:rFonts w:ascii="Times New Roman" w:hAnsi="Times New Roman" w:cs="Times New Roman"/>
          <w:i/>
          <w:spacing w:val="-26"/>
          <w:w w:val="105"/>
        </w:rPr>
        <w:t xml:space="preserve"> </w:t>
      </w:r>
      <w:r w:rsidRPr="00045BB5">
        <w:rPr>
          <w:rFonts w:ascii="Times New Roman" w:hAnsi="Times New Roman" w:cs="Times New Roman"/>
          <w:i/>
          <w:w w:val="105"/>
        </w:rPr>
        <w:t>386/2011</w:t>
      </w:r>
      <w:r>
        <w:rPr>
          <w:rFonts w:ascii="Times New Roman" w:hAnsi="Times New Roman" w:cs="Times New Roman"/>
          <w:i/>
          <w:w w:val="105"/>
        </w:rPr>
        <w:t>//</w:t>
      </w:r>
      <w:r w:rsidRPr="00045BB5">
        <w:rPr>
          <w:rFonts w:ascii="Times New Roman" w:hAnsi="Times New Roman" w:cs="Times New Roman"/>
          <w:i/>
          <w:lang w:val="ru-RU"/>
        </w:rPr>
        <w:t xml:space="preserve">[Електроний ресурс] – Режим доступу: </w:t>
      </w:r>
      <w:hyperlink r:id="rId9">
        <w:r w:rsidRPr="00045BB5">
          <w:rPr>
            <w:rStyle w:val="aa"/>
            <w:rFonts w:ascii="Times New Roman" w:hAnsi="Times New Roman" w:cs="Times New Roman"/>
            <w:i/>
            <w:lang w:val="ru-RU"/>
          </w:rPr>
          <w:t>http://zakon5.rada.gov.ua/laws</w:t>
        </w:r>
      </w:hyperlink>
    </w:p>
    <w:p w:rsidR="00625748" w:rsidRDefault="00625748" w:rsidP="00625748">
      <w:pPr>
        <w:pStyle w:val="Heading2"/>
        <w:numPr>
          <w:ilvl w:val="0"/>
          <w:numId w:val="3"/>
        </w:numPr>
        <w:spacing w:line="254" w:lineRule="auto"/>
        <w:ind w:left="426" w:right="232" w:firstLine="0"/>
        <w:rPr>
          <w:rFonts w:ascii="Times New Roman" w:hAnsi="Times New Roman" w:cs="Times New Roman"/>
          <w:i/>
        </w:rPr>
      </w:pPr>
      <w:r w:rsidRPr="00625748">
        <w:rPr>
          <w:rFonts w:ascii="Times New Roman" w:hAnsi="Times New Roman" w:cs="Times New Roman"/>
          <w:i/>
        </w:rPr>
        <w:t>Постанова КМУ від 21 серпня 2019 р. № 823 “Деякі питання здійснення державного нагляду та контролю за додержанням законодавства про працю”</w:t>
      </w:r>
    </w:p>
    <w:p w:rsidR="00045BB5" w:rsidRPr="00625748" w:rsidRDefault="00625748" w:rsidP="00625748">
      <w:pPr>
        <w:pStyle w:val="Heading2"/>
        <w:numPr>
          <w:ilvl w:val="0"/>
          <w:numId w:val="3"/>
        </w:numPr>
        <w:spacing w:line="254" w:lineRule="auto"/>
        <w:ind w:left="426" w:right="232" w:firstLine="0"/>
        <w:rPr>
          <w:rFonts w:ascii="Times New Roman" w:hAnsi="Times New Roman" w:cs="Times New Roman"/>
          <w:i/>
        </w:rPr>
      </w:pPr>
      <w:r w:rsidRPr="00625748">
        <w:rPr>
          <w:rFonts w:ascii="Times New Roman" w:hAnsi="Times New Roman" w:cs="Times New Roman"/>
          <w:i/>
        </w:rPr>
        <w:tab/>
        <w:t>Постанова КМУ від 26 квітня 2017 р. № 295 “Деякі питання реалізації статті 259 Кодексу законів про працю України та статті 34 Закону України “Про місцеве самоврядування в Україні”</w:t>
      </w:r>
    </w:p>
    <w:p w:rsidR="00E95E43" w:rsidRPr="00A21ACA" w:rsidRDefault="00E95E43" w:rsidP="00A21ACA">
      <w:pPr>
        <w:pStyle w:val="Heading2"/>
        <w:spacing w:before="193"/>
        <w:ind w:left="0" w:right="22" w:firstLine="409"/>
        <w:jc w:val="both"/>
        <w:rPr>
          <w:rFonts w:ascii="Times New Roman" w:hAnsi="Times New Roman" w:cs="Times New Roman"/>
          <w:b/>
          <w:i/>
        </w:rPr>
      </w:pPr>
      <w:r w:rsidRPr="00A21ACA">
        <w:rPr>
          <w:rFonts w:ascii="Times New Roman" w:hAnsi="Times New Roman" w:cs="Times New Roman"/>
          <w:b/>
          <w:i/>
        </w:rPr>
        <w:t xml:space="preserve">1. </w:t>
      </w:r>
      <w:r w:rsidR="000E68E1" w:rsidRPr="00A21ACA">
        <w:rPr>
          <w:rFonts w:ascii="Times New Roman" w:hAnsi="Times New Roman" w:cs="Times New Roman"/>
          <w:b/>
          <w:i/>
        </w:rPr>
        <w:t>ПОНЯТТЯ ТА СУТНІСТЬ НАГЛЯДУ І</w:t>
      </w:r>
      <w:r w:rsidR="000E68E1" w:rsidRPr="00A21ACA">
        <w:rPr>
          <w:rFonts w:ascii="Times New Roman" w:hAnsi="Times New Roman" w:cs="Times New Roman"/>
          <w:b/>
          <w:i/>
          <w:spacing w:val="61"/>
        </w:rPr>
        <w:t xml:space="preserve"> </w:t>
      </w:r>
      <w:r w:rsidR="000E68E1" w:rsidRPr="00A21ACA">
        <w:rPr>
          <w:rFonts w:ascii="Times New Roman" w:hAnsi="Times New Roman" w:cs="Times New Roman"/>
          <w:b/>
          <w:i/>
        </w:rPr>
        <w:t xml:space="preserve">КОНТРОЛЮ </w:t>
      </w:r>
      <w:r w:rsidR="000E68E1" w:rsidRPr="00A21ACA">
        <w:rPr>
          <w:rFonts w:ascii="Times New Roman" w:hAnsi="Times New Roman" w:cs="Times New Roman"/>
          <w:b/>
          <w:i/>
          <w:w w:val="105"/>
        </w:rPr>
        <w:t>ЗА ДОДЕРЖАННЯМ ТРУДОВОГО ЗАКОНОДАВСТВА</w:t>
      </w:r>
    </w:p>
    <w:p w:rsidR="00E95E43" w:rsidRPr="00A21ACA" w:rsidRDefault="00E95E43" w:rsidP="00A21ACA">
      <w:pPr>
        <w:pStyle w:val="a3"/>
        <w:spacing w:before="11"/>
        <w:ind w:left="0" w:firstLine="409"/>
        <w:jc w:val="left"/>
        <w:rPr>
          <w:rFonts w:ascii="Times New Roman" w:hAnsi="Times New Roman" w:cs="Times New Roman"/>
          <w:sz w:val="24"/>
          <w:szCs w:val="24"/>
        </w:rPr>
      </w:pPr>
    </w:p>
    <w:p w:rsidR="00625748" w:rsidRPr="00A21ACA" w:rsidRDefault="00625748" w:rsidP="00A21ACA">
      <w:pPr>
        <w:pStyle w:val="a3"/>
        <w:spacing w:before="6" w:line="254" w:lineRule="auto"/>
        <w:ind w:left="0" w:right="231" w:firstLine="409"/>
        <w:rPr>
          <w:rFonts w:ascii="Times New Roman" w:hAnsi="Times New Roman" w:cs="Times New Roman"/>
          <w:w w:val="105"/>
          <w:sz w:val="24"/>
          <w:szCs w:val="24"/>
        </w:rPr>
      </w:pPr>
      <w:r w:rsidRPr="00A21ACA">
        <w:rPr>
          <w:rFonts w:ascii="Times New Roman" w:hAnsi="Times New Roman" w:cs="Times New Roman"/>
          <w:w w:val="105"/>
          <w:sz w:val="24"/>
          <w:szCs w:val="24"/>
        </w:rPr>
        <w:t>Відповідно до ст. 43 Конституції України держава створює умови для здійснення громадянами права на працю. Нагляд і контроль за додержанням законодавства про працю є важливими способами захисту трудових прав працівників, гарантією забезпечення законності в трудових відносинах.</w:t>
      </w:r>
    </w:p>
    <w:p w:rsidR="00625748" w:rsidRPr="00A21ACA" w:rsidRDefault="00625748" w:rsidP="00A21ACA">
      <w:pPr>
        <w:pStyle w:val="a3"/>
        <w:spacing w:before="6" w:line="254" w:lineRule="auto"/>
        <w:ind w:left="0" w:right="231" w:firstLine="409"/>
        <w:rPr>
          <w:rFonts w:ascii="Times New Roman" w:hAnsi="Times New Roman" w:cs="Times New Roman"/>
          <w:w w:val="105"/>
          <w:sz w:val="24"/>
          <w:szCs w:val="24"/>
        </w:rPr>
      </w:pPr>
      <w:r w:rsidRPr="00A21ACA">
        <w:rPr>
          <w:rFonts w:ascii="Times New Roman" w:hAnsi="Times New Roman" w:cs="Times New Roman"/>
          <w:w w:val="105"/>
          <w:sz w:val="24"/>
          <w:szCs w:val="24"/>
        </w:rPr>
        <w:t>Важливість наглядової та контрольної діяльності щодо використання роботодавцями найманої праці зумовлюється багатьма чинниками, зокрема низьким рівнем правової культури серед роботодавців; поширенням неофіційної зайнятості, коли використання праці відбувається поза впливом трудового законодавства тощо. Поширеними є випадки несвоєчасної або неповної виплати заробітної плати, ігнорування закону у сфері охорони праці, незаконного звільнення з роботи.</w:t>
      </w:r>
    </w:p>
    <w:p w:rsidR="00625748" w:rsidRPr="00A21ACA" w:rsidRDefault="00625748" w:rsidP="00A21ACA">
      <w:pPr>
        <w:pStyle w:val="a3"/>
        <w:spacing w:before="6" w:line="254" w:lineRule="auto"/>
        <w:ind w:left="0" w:right="231" w:firstLine="409"/>
        <w:rPr>
          <w:rFonts w:ascii="Times New Roman" w:hAnsi="Times New Roman" w:cs="Times New Roman"/>
          <w:w w:val="105"/>
          <w:sz w:val="24"/>
          <w:szCs w:val="24"/>
        </w:rPr>
      </w:pPr>
      <w:r w:rsidRPr="00A21ACA">
        <w:rPr>
          <w:rFonts w:ascii="Times New Roman" w:hAnsi="Times New Roman" w:cs="Times New Roman"/>
          <w:w w:val="105"/>
          <w:sz w:val="24"/>
          <w:szCs w:val="24"/>
        </w:rPr>
        <w:t xml:space="preserve">Трудове законодавство не розмежовує нагляд і контроль, оскільки вони здійснюються нерозривно. Проте між ними можна виділити деякі відмінності. Так, контроль вважається однією з функцій управління, яка полягає в систематичній </w:t>
      </w:r>
      <w:r w:rsidRPr="00A21ACA">
        <w:rPr>
          <w:rFonts w:ascii="Times New Roman" w:hAnsi="Times New Roman" w:cs="Times New Roman"/>
          <w:w w:val="105"/>
          <w:sz w:val="24"/>
          <w:szCs w:val="24"/>
        </w:rPr>
        <w:lastRenderedPageBreak/>
        <w:t>перевірці суб’єктом контролю виконання контрольованим об’єктом установлених вимог для отримання інформації та вжиття необхідних заходів для досягнення визначеного результату. Нагляд слід розглядати як здійснення спеціальними державними органами спостереження за дотриманням об’єктами управління (юридичними і фізичними особами) правил, передбачених нормативними актами. Нагляд виконується суб’єктом, не пов’язаним із об’єктом нагляду відносинами підпорядкування. Контроль може відбуватися і щодо підпорядкованих суб’єктів.</w:t>
      </w:r>
    </w:p>
    <w:p w:rsidR="00625748" w:rsidRPr="00A21ACA" w:rsidRDefault="00625748" w:rsidP="00A21ACA">
      <w:pPr>
        <w:pStyle w:val="a3"/>
        <w:spacing w:before="6" w:line="254" w:lineRule="auto"/>
        <w:ind w:left="0" w:right="231" w:firstLine="409"/>
        <w:rPr>
          <w:rFonts w:ascii="Times New Roman" w:hAnsi="Times New Roman" w:cs="Times New Roman"/>
          <w:w w:val="105"/>
          <w:sz w:val="24"/>
          <w:szCs w:val="24"/>
        </w:rPr>
      </w:pPr>
      <w:r w:rsidRPr="00A21ACA">
        <w:rPr>
          <w:rFonts w:ascii="Times New Roman" w:hAnsi="Times New Roman" w:cs="Times New Roman"/>
          <w:w w:val="105"/>
          <w:sz w:val="24"/>
          <w:szCs w:val="24"/>
        </w:rPr>
        <w:t>Повноваження наглядових органів мають владний характер і зумовлюють, як правило, прийняття індивідуального акта реагування, спрямованого на припинення порушення, подолання його наслідків. Контрольна діяльність має організаційно-управлінський характер, тому акти реагування органів контролю можуть видаватися і за відсутності правопорушень.</w:t>
      </w:r>
    </w:p>
    <w:p w:rsidR="00625748" w:rsidRPr="00A21ACA" w:rsidRDefault="00625748" w:rsidP="00A21ACA">
      <w:pPr>
        <w:pStyle w:val="a3"/>
        <w:spacing w:before="6" w:line="254" w:lineRule="auto"/>
        <w:ind w:left="0" w:right="231" w:firstLine="409"/>
        <w:rPr>
          <w:rFonts w:ascii="Times New Roman" w:hAnsi="Times New Roman" w:cs="Times New Roman"/>
          <w:w w:val="105"/>
          <w:sz w:val="24"/>
          <w:szCs w:val="24"/>
        </w:rPr>
      </w:pPr>
      <w:r w:rsidRPr="00A21ACA">
        <w:rPr>
          <w:rFonts w:ascii="Times New Roman" w:hAnsi="Times New Roman" w:cs="Times New Roman"/>
          <w:w w:val="105"/>
          <w:sz w:val="24"/>
          <w:szCs w:val="24"/>
        </w:rPr>
        <w:t>Нагляд і контроль за додержанням законодавства про працю-це діяльність компетентних державних і громадських органів, спрямована на перевірку відповідності трудовому законодавству дій роботодавців у процесі управління найманою працею, попередження і виявлення правопорушень, притягнення винних у порушенні трудових прав працівників до юридичної відповідальності.</w:t>
      </w:r>
    </w:p>
    <w:p w:rsidR="00625748" w:rsidRPr="00A21ACA" w:rsidRDefault="00625748" w:rsidP="00A21ACA">
      <w:pPr>
        <w:pStyle w:val="a3"/>
        <w:spacing w:before="6" w:line="254" w:lineRule="auto"/>
        <w:ind w:left="0" w:right="231" w:firstLine="409"/>
        <w:rPr>
          <w:rFonts w:ascii="Times New Roman" w:hAnsi="Times New Roman" w:cs="Times New Roman"/>
          <w:w w:val="105"/>
          <w:sz w:val="24"/>
          <w:szCs w:val="24"/>
        </w:rPr>
      </w:pPr>
      <w:r w:rsidRPr="00A21ACA">
        <w:rPr>
          <w:rFonts w:ascii="Times New Roman" w:hAnsi="Times New Roman" w:cs="Times New Roman"/>
          <w:w w:val="105"/>
          <w:sz w:val="24"/>
          <w:szCs w:val="24"/>
        </w:rPr>
        <w:t>В Україні створено систему спеціальних державних органів та інспекцій, які здійснюють нагляд і контроль за додержанням законодавства про працю і не залежать у своїй діяльності від роботодавців. Центральні органи виконавчої влади здійснюють контроль за додержанням законодавства про працю на підприємствах, в установах і організаціях, що перебувають у їх функціональному підпорядкуванні, крім органів державної податкової служби, які мають право з метою перевірки дотримання податкового законодавства здійснювати такий контроль на всіх підприємствах, в установах і організаціях незалежно від форм власності та підпорядкування. Вищий нагляд за додержанням і правильним застосуванням законів про працю здійснюється Генеральним прокурором України і підпорядкованими йому прокурорами. Громадський контроль за додержанням законодавства про працю здійснюють професійні спілки та їх об’єднання.</w:t>
      </w:r>
    </w:p>
    <w:p w:rsidR="00625748" w:rsidRPr="00A21ACA" w:rsidRDefault="00625748" w:rsidP="00A21ACA">
      <w:pPr>
        <w:pStyle w:val="a3"/>
        <w:spacing w:before="6" w:line="254" w:lineRule="auto"/>
        <w:ind w:left="0" w:right="231" w:firstLine="409"/>
        <w:rPr>
          <w:rFonts w:ascii="Times New Roman" w:hAnsi="Times New Roman" w:cs="Times New Roman"/>
          <w:w w:val="105"/>
          <w:sz w:val="24"/>
          <w:szCs w:val="24"/>
        </w:rPr>
      </w:pPr>
      <w:r w:rsidRPr="00A21ACA">
        <w:rPr>
          <w:rFonts w:ascii="Times New Roman" w:hAnsi="Times New Roman" w:cs="Times New Roman"/>
          <w:w w:val="105"/>
          <w:sz w:val="24"/>
          <w:szCs w:val="24"/>
        </w:rPr>
        <w:t>Головна відмінність між державним наглядом і контролем та громадським контролем полягає в наявності у державних органів та інспекцій не лише контрольно-наглядових, а й владних повноважень, зокрема, давати власнику або уповноваженому ним органу обов’язкові для виконання приписи щодо усунення виявлених порушень, зупиняти діяльність підприємства або окремих його підрозділю у разі створення обстановки, небезпечної для життя і здоров’я працюючих, притягати винних до юридичної відповідальності. Натомість органи громадського контролю мають значні повноваження зі здійснення перевірочної діяльності щодо захисту трудових прав, проте не наділені засобами примусу. Усунути виявлені порушення, притягати винних до відповідальності вони можуть, звернувшись до компетентного державного органу.</w:t>
      </w:r>
    </w:p>
    <w:p w:rsidR="00625748" w:rsidRPr="00A21ACA" w:rsidRDefault="00625748" w:rsidP="00A21ACA">
      <w:pPr>
        <w:pStyle w:val="a3"/>
        <w:spacing w:before="6" w:line="254" w:lineRule="auto"/>
        <w:ind w:left="0" w:right="231" w:firstLine="409"/>
        <w:rPr>
          <w:rFonts w:ascii="Times New Roman" w:hAnsi="Times New Roman" w:cs="Times New Roman"/>
          <w:w w:val="105"/>
          <w:sz w:val="24"/>
          <w:szCs w:val="24"/>
        </w:rPr>
      </w:pPr>
      <w:r w:rsidRPr="00A21ACA">
        <w:rPr>
          <w:rFonts w:ascii="Times New Roman" w:hAnsi="Times New Roman" w:cs="Times New Roman"/>
          <w:w w:val="105"/>
          <w:sz w:val="24"/>
          <w:szCs w:val="24"/>
        </w:rPr>
        <w:t>Наглядом і контролем охоплено всі аспекти застосування праці, не обмежуючись виключно трудовими відносинами. За змістом наглядова і контрольна діяльність поділяється на загальний нагляд і контроль за додержанням трудового законодавства, а також нагляд і контроль у сфері охорони праці.</w:t>
      </w:r>
    </w:p>
    <w:p w:rsidR="00E95E43" w:rsidRPr="00A21ACA" w:rsidRDefault="00625748" w:rsidP="00A21ACA">
      <w:pPr>
        <w:pStyle w:val="a3"/>
        <w:spacing w:before="6" w:line="254" w:lineRule="auto"/>
        <w:ind w:left="0" w:right="231" w:firstLine="409"/>
        <w:rPr>
          <w:rFonts w:ascii="Times New Roman" w:hAnsi="Times New Roman" w:cs="Times New Roman"/>
          <w:sz w:val="24"/>
          <w:szCs w:val="24"/>
        </w:rPr>
      </w:pPr>
      <w:r w:rsidRPr="00A21ACA">
        <w:rPr>
          <w:rFonts w:ascii="Times New Roman" w:hAnsi="Times New Roman" w:cs="Times New Roman"/>
          <w:w w:val="105"/>
          <w:sz w:val="24"/>
          <w:szCs w:val="24"/>
        </w:rPr>
        <w:t xml:space="preserve">Основними сферами нагляду і контролю є встановлення умов праці та їх застосування. При встановленні умов праці важливого значення набуває необхідність перевірки їх відповідності вимогам статей 9 і 16 КЗпП України, які забороняють у договірному порядку погіршувати становище працівників порівняно з чинним трудовим законодавством та угодами із соціально-економічних питань. </w:t>
      </w:r>
      <w:r w:rsidRPr="00A21ACA">
        <w:rPr>
          <w:rFonts w:ascii="Times New Roman" w:hAnsi="Times New Roman" w:cs="Times New Roman"/>
          <w:w w:val="105"/>
          <w:sz w:val="24"/>
          <w:szCs w:val="24"/>
        </w:rPr>
        <w:lastRenderedPageBreak/>
        <w:t>Під час перевірки стану застосування чинного законодавства та умов праці особлива увага приділяється відповідності індивідуальних актів роботодавця вимогам нормативно-правових (у тому числі локальних) актів про працю.</w:t>
      </w:r>
    </w:p>
    <w:p w:rsidR="00E95E43" w:rsidRPr="00A21ACA" w:rsidRDefault="00E95E43" w:rsidP="00A21ACA">
      <w:pPr>
        <w:pStyle w:val="a3"/>
        <w:spacing w:before="2"/>
        <w:ind w:left="0" w:firstLine="409"/>
        <w:jc w:val="left"/>
        <w:rPr>
          <w:rFonts w:ascii="Times New Roman" w:hAnsi="Times New Roman" w:cs="Times New Roman"/>
          <w:sz w:val="24"/>
          <w:szCs w:val="24"/>
        </w:rPr>
      </w:pPr>
    </w:p>
    <w:p w:rsidR="000E68E1" w:rsidRPr="000E68E1" w:rsidRDefault="00E95E43" w:rsidP="00A21ACA">
      <w:pPr>
        <w:widowControl/>
        <w:shd w:val="clear" w:color="auto" w:fill="FFFFFF"/>
        <w:autoSpaceDE/>
        <w:autoSpaceDN/>
        <w:ind w:right="450" w:firstLine="409"/>
        <w:rPr>
          <w:rFonts w:ascii="Times New Roman" w:eastAsia="Times New Roman" w:hAnsi="Times New Roman" w:cs="Times New Roman"/>
          <w:sz w:val="24"/>
          <w:szCs w:val="24"/>
          <w:lang w:eastAsia="ru-RU" w:bidi="ar-SA"/>
        </w:rPr>
      </w:pPr>
      <w:bookmarkStart w:id="0" w:name="_TOC_250002"/>
      <w:r w:rsidRPr="00A21ACA">
        <w:rPr>
          <w:rFonts w:ascii="Times New Roman" w:hAnsi="Times New Roman" w:cs="Times New Roman"/>
          <w:b/>
          <w:i/>
          <w:w w:val="105"/>
          <w:sz w:val="24"/>
          <w:szCs w:val="24"/>
        </w:rPr>
        <w:t>2.</w:t>
      </w:r>
      <w:r w:rsidRPr="00A21ACA">
        <w:rPr>
          <w:rFonts w:ascii="Times New Roman" w:hAnsi="Times New Roman" w:cs="Times New Roman"/>
          <w:b/>
          <w:i/>
          <w:spacing w:val="-15"/>
          <w:w w:val="105"/>
          <w:sz w:val="24"/>
          <w:szCs w:val="24"/>
        </w:rPr>
        <w:t xml:space="preserve"> </w:t>
      </w:r>
      <w:bookmarkEnd w:id="0"/>
      <w:r w:rsidR="000E68E1" w:rsidRPr="00A21ACA">
        <w:rPr>
          <w:rFonts w:ascii="Times New Roman" w:eastAsia="Times New Roman" w:hAnsi="Times New Roman" w:cs="Times New Roman"/>
          <w:b/>
          <w:bCs/>
          <w:sz w:val="24"/>
          <w:szCs w:val="24"/>
          <w:lang w:eastAsia="ru-RU" w:bidi="ar-SA"/>
        </w:rPr>
        <w:t>ПОРЯДОК ЗДІЙСНЕННЯ ДЕРЖАВНОГО КОНТРОЛЮ ЗА ДОДЕРЖАННЯМ ЗАКОНОДАВСТВА ПРО ПРАЦЮ</w:t>
      </w:r>
    </w:p>
    <w:p w:rsidR="00E95E43" w:rsidRPr="00A21ACA" w:rsidRDefault="00E95E43" w:rsidP="00A21ACA">
      <w:pPr>
        <w:pStyle w:val="a3"/>
        <w:ind w:left="0" w:firstLine="409"/>
        <w:jc w:val="left"/>
        <w:rPr>
          <w:rFonts w:ascii="Times New Roman" w:hAnsi="Times New Roman" w:cs="Times New Roman"/>
          <w:sz w:val="24"/>
          <w:szCs w:val="24"/>
        </w:rPr>
      </w:pP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 w:name="n16"/>
      <w:bookmarkEnd w:id="1"/>
      <w:r w:rsidRPr="000E68E1">
        <w:rPr>
          <w:rFonts w:ascii="Times New Roman" w:eastAsia="Times New Roman" w:hAnsi="Times New Roman" w:cs="Times New Roman"/>
          <w:sz w:val="24"/>
          <w:szCs w:val="24"/>
          <w:lang w:eastAsia="ru-RU" w:bidi="ar-SA"/>
        </w:rPr>
        <w:t>Державний контроль за додержанням законодавства про працю здійснюється у формі проведення інспекційних відвідувань та невиїзних інспектувань інспекторами праці: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 w:name="n19"/>
      <w:bookmarkEnd w:id="2"/>
      <w:r w:rsidRPr="000E68E1">
        <w:rPr>
          <w:rFonts w:ascii="Times New Roman" w:eastAsia="Times New Roman" w:hAnsi="Times New Roman" w:cs="Times New Roman"/>
          <w:sz w:val="24"/>
          <w:szCs w:val="24"/>
          <w:lang w:eastAsia="ru-RU" w:bidi="ar-SA"/>
        </w:rPr>
        <w:t>Держпраці та її територіальних органів;</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 w:name="n20"/>
      <w:bookmarkEnd w:id="3"/>
      <w:r w:rsidRPr="000E68E1">
        <w:rPr>
          <w:rFonts w:ascii="Times New Roman" w:eastAsia="Times New Roman" w:hAnsi="Times New Roman" w:cs="Times New Roman"/>
          <w:sz w:val="24"/>
          <w:szCs w:val="24"/>
          <w:lang w:eastAsia="ru-RU" w:bidi="ar-SA"/>
        </w:rPr>
        <w:t>виконавчих органів міських рад міст обласного значення та сільських, селищних, міських рад об’єднаних територіальних громад (з питань своєчасної та у повному обсязі оплати праці, додержання мінімальних гарантій в оплаті праці, оформлення трудових відносин) (далі - виконавчі органи рад).</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 w:name="n21"/>
      <w:bookmarkEnd w:id="4"/>
      <w:r w:rsidRPr="000E68E1">
        <w:rPr>
          <w:rFonts w:ascii="Times New Roman" w:eastAsia="Times New Roman" w:hAnsi="Times New Roman" w:cs="Times New Roman"/>
          <w:sz w:val="24"/>
          <w:szCs w:val="24"/>
          <w:lang w:eastAsia="ru-RU" w:bidi="ar-SA"/>
        </w:rPr>
        <w:t>Інспекторами праці є посадові особи Держпраці та її територіальних органів, виконавчих органів рад (далі - органи контролю), посадовими обов’язками яких передбачено повноваження щодо здійснення державного контролю за додержанням законодавства про працю (далі - контрольні повноваження).</w:t>
      </w:r>
    </w:p>
    <w:p w:rsidR="000E68E1" w:rsidRPr="00A21ACA" w:rsidRDefault="000E68E1" w:rsidP="00A21ACA">
      <w:pPr>
        <w:widowControl/>
        <w:shd w:val="clear" w:color="auto" w:fill="FFFFFF"/>
        <w:autoSpaceDE/>
        <w:autoSpaceDN/>
        <w:ind w:right="450" w:firstLine="409"/>
        <w:jc w:val="center"/>
        <w:rPr>
          <w:rFonts w:ascii="Times New Roman" w:eastAsia="Times New Roman" w:hAnsi="Times New Roman" w:cs="Times New Roman"/>
          <w:b/>
          <w:bCs/>
          <w:sz w:val="24"/>
          <w:szCs w:val="24"/>
          <w:lang w:eastAsia="ru-RU" w:bidi="ar-SA"/>
        </w:rPr>
      </w:pPr>
      <w:bookmarkStart w:id="5" w:name="n22"/>
      <w:bookmarkEnd w:id="5"/>
    </w:p>
    <w:p w:rsidR="000E68E1" w:rsidRPr="000E68E1" w:rsidRDefault="000E68E1" w:rsidP="00A21ACA">
      <w:pPr>
        <w:widowControl/>
        <w:shd w:val="clear" w:color="auto" w:fill="FFFFFF"/>
        <w:autoSpaceDE/>
        <w:autoSpaceDN/>
        <w:ind w:right="450" w:firstLine="409"/>
        <w:jc w:val="center"/>
        <w:rPr>
          <w:rFonts w:ascii="Times New Roman" w:eastAsia="Times New Roman" w:hAnsi="Times New Roman" w:cs="Times New Roman"/>
          <w:sz w:val="24"/>
          <w:szCs w:val="24"/>
          <w:lang w:eastAsia="ru-RU" w:bidi="ar-SA"/>
        </w:rPr>
      </w:pPr>
      <w:r w:rsidRPr="00A21ACA">
        <w:rPr>
          <w:rFonts w:ascii="Times New Roman" w:eastAsia="Times New Roman" w:hAnsi="Times New Roman" w:cs="Times New Roman"/>
          <w:b/>
          <w:bCs/>
          <w:sz w:val="24"/>
          <w:szCs w:val="24"/>
          <w:lang w:eastAsia="ru-RU" w:bidi="ar-SA"/>
        </w:rPr>
        <w:t>Проведення інспекційних відвідувань та організація невиїзних інспектувань</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 w:name="n32"/>
      <w:bookmarkEnd w:id="6"/>
      <w:r w:rsidRPr="000E68E1">
        <w:rPr>
          <w:rFonts w:ascii="Times New Roman" w:eastAsia="Times New Roman" w:hAnsi="Times New Roman" w:cs="Times New Roman"/>
          <w:sz w:val="24"/>
          <w:szCs w:val="24"/>
          <w:lang w:eastAsia="ru-RU" w:bidi="ar-SA"/>
        </w:rPr>
        <w:t>Інспекційні відвідування проводяться: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 w:name="n33"/>
      <w:bookmarkEnd w:id="7"/>
      <w:r w:rsidRPr="000E68E1">
        <w:rPr>
          <w:rFonts w:ascii="Times New Roman" w:eastAsia="Times New Roman" w:hAnsi="Times New Roman" w:cs="Times New Roman"/>
          <w:sz w:val="24"/>
          <w:szCs w:val="24"/>
          <w:lang w:eastAsia="ru-RU" w:bidi="ar-SA"/>
        </w:rPr>
        <w:t>1) за зверненням працівника про порушення стосовно нього законодавства про працю;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8" w:name="n34"/>
      <w:bookmarkEnd w:id="8"/>
      <w:r w:rsidRPr="000E68E1">
        <w:rPr>
          <w:rFonts w:ascii="Times New Roman" w:eastAsia="Times New Roman" w:hAnsi="Times New Roman" w:cs="Times New Roman"/>
          <w:sz w:val="24"/>
          <w:szCs w:val="24"/>
          <w:lang w:eastAsia="ru-RU" w:bidi="ar-SA"/>
        </w:rPr>
        <w:t>2) за зверненням фізичної особи, стосовно якої порушено правила оформлення трудових відносин;</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9" w:name="n35"/>
      <w:bookmarkEnd w:id="9"/>
      <w:r w:rsidRPr="000E68E1">
        <w:rPr>
          <w:rFonts w:ascii="Times New Roman" w:eastAsia="Times New Roman" w:hAnsi="Times New Roman" w:cs="Times New Roman"/>
          <w:sz w:val="24"/>
          <w:szCs w:val="24"/>
          <w:lang w:eastAsia="ru-RU" w:bidi="ar-SA"/>
        </w:rPr>
        <w:t>3) за рішенням керівника органу контролю про проведення інспекційних відвідувань з питань виявлення неоформлених трудових відносин, прийнятим за результатами аналізу інформації, отриманої із засобів масової інформації, інших джерел, доступ до яких не обмежений законодавством, та джерел, зазначених у підпунктах 1, 2, 4-7 цього пункту;</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0" w:name="n36"/>
      <w:bookmarkEnd w:id="10"/>
      <w:r w:rsidRPr="000E68E1">
        <w:rPr>
          <w:rFonts w:ascii="Times New Roman" w:eastAsia="Times New Roman" w:hAnsi="Times New Roman" w:cs="Times New Roman"/>
          <w:sz w:val="24"/>
          <w:szCs w:val="24"/>
          <w:lang w:eastAsia="ru-RU" w:bidi="ar-SA"/>
        </w:rPr>
        <w:t>4) за рішенням суду, повідомленням правоохоронних органів про порушення законодавства про працю;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1" w:name="n37"/>
      <w:bookmarkEnd w:id="11"/>
      <w:r w:rsidRPr="000E68E1">
        <w:rPr>
          <w:rFonts w:ascii="Times New Roman" w:eastAsia="Times New Roman" w:hAnsi="Times New Roman" w:cs="Times New Roman"/>
          <w:sz w:val="24"/>
          <w:szCs w:val="24"/>
          <w:lang w:eastAsia="ru-RU" w:bidi="ar-SA"/>
        </w:rPr>
        <w:t>5) за повідомленням посадових осіб органів державного нагляду (контролю), про виявлені в ході виконання ними контрольних повноважень ознак порушення законодавства про працю;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2" w:name="n38"/>
      <w:bookmarkEnd w:id="12"/>
      <w:r w:rsidRPr="000E68E1">
        <w:rPr>
          <w:rFonts w:ascii="Times New Roman" w:eastAsia="Times New Roman" w:hAnsi="Times New Roman" w:cs="Times New Roman"/>
          <w:sz w:val="24"/>
          <w:szCs w:val="24"/>
          <w:lang w:eastAsia="ru-RU" w:bidi="ar-SA"/>
        </w:rPr>
        <w:t>6) за інформацією: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3" w:name="n39"/>
      <w:bookmarkEnd w:id="13"/>
      <w:r w:rsidRPr="000E68E1">
        <w:rPr>
          <w:rFonts w:ascii="Times New Roman" w:eastAsia="Times New Roman" w:hAnsi="Times New Roman" w:cs="Times New Roman"/>
          <w:sz w:val="24"/>
          <w:szCs w:val="24"/>
          <w:lang w:eastAsia="ru-RU" w:bidi="ar-SA"/>
        </w:rPr>
        <w:t>Держстату та її територіальних органів про наявність заборгованості з виплати заробітної плати;</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4" w:name="n40"/>
      <w:bookmarkEnd w:id="14"/>
      <w:r w:rsidRPr="000E68E1">
        <w:rPr>
          <w:rFonts w:ascii="Times New Roman" w:eastAsia="Times New Roman" w:hAnsi="Times New Roman" w:cs="Times New Roman"/>
          <w:sz w:val="24"/>
          <w:szCs w:val="24"/>
          <w:lang w:eastAsia="ru-RU" w:bidi="ar-SA"/>
        </w:rPr>
        <w:t>ДФС та її територіальних органів про:</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5" w:name="n41"/>
      <w:bookmarkEnd w:id="15"/>
      <w:r w:rsidRPr="000E68E1">
        <w:rPr>
          <w:rFonts w:ascii="Times New Roman" w:eastAsia="Times New Roman" w:hAnsi="Times New Roman" w:cs="Times New Roman"/>
          <w:sz w:val="24"/>
          <w:szCs w:val="24"/>
          <w:lang w:eastAsia="ru-RU" w:bidi="ar-SA"/>
        </w:rPr>
        <w:t>- невідповідність кількості працівників роботодавця обсягам виробництва (виконаних робіт, наданих послуг) до середніх показників за відповідним видом економічної діяльності;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6" w:name="n42"/>
      <w:bookmarkEnd w:id="16"/>
      <w:r w:rsidRPr="000E68E1">
        <w:rPr>
          <w:rFonts w:ascii="Times New Roman" w:eastAsia="Times New Roman" w:hAnsi="Times New Roman" w:cs="Times New Roman"/>
          <w:sz w:val="24"/>
          <w:szCs w:val="24"/>
          <w:lang w:eastAsia="ru-RU" w:bidi="ar-SA"/>
        </w:rPr>
        <w:t>- факти порушення законодавства про працю, виявлені у ході здійснення контрольних повноважень;</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7" w:name="n43"/>
      <w:bookmarkEnd w:id="17"/>
      <w:r w:rsidRPr="000E68E1">
        <w:rPr>
          <w:rFonts w:ascii="Times New Roman" w:eastAsia="Times New Roman" w:hAnsi="Times New Roman" w:cs="Times New Roman"/>
          <w:sz w:val="24"/>
          <w:szCs w:val="24"/>
          <w:lang w:eastAsia="ru-RU" w:bidi="ar-SA"/>
        </w:rPr>
        <w:t>- факти провадження господарської діяльності без державної реєстрації у порядку, встановленому законом;</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8" w:name="n44"/>
      <w:bookmarkEnd w:id="18"/>
      <w:r w:rsidRPr="000E68E1">
        <w:rPr>
          <w:rFonts w:ascii="Times New Roman" w:eastAsia="Times New Roman" w:hAnsi="Times New Roman" w:cs="Times New Roman"/>
          <w:sz w:val="24"/>
          <w:szCs w:val="24"/>
          <w:lang w:eastAsia="ru-RU" w:bidi="ar-SA"/>
        </w:rPr>
        <w:t>- роботодавців, що мають заборгованість із сплати єдиного внеску на загальнообов’язкове державне соціальне страхування у розмірі, що перевищує мінімальний страховий внесок за кожного працівника;</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19" w:name="n45"/>
      <w:bookmarkEnd w:id="19"/>
      <w:r w:rsidRPr="000E68E1">
        <w:rPr>
          <w:rFonts w:ascii="Times New Roman" w:eastAsia="Times New Roman" w:hAnsi="Times New Roman" w:cs="Times New Roman"/>
          <w:sz w:val="24"/>
          <w:szCs w:val="24"/>
          <w:lang w:eastAsia="ru-RU" w:bidi="ar-SA"/>
        </w:rPr>
        <w:t>Пенсійного фонду України та його територіальних органів про:</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0" w:name="n46"/>
      <w:bookmarkEnd w:id="20"/>
      <w:r w:rsidRPr="000E68E1">
        <w:rPr>
          <w:rFonts w:ascii="Times New Roman" w:eastAsia="Times New Roman" w:hAnsi="Times New Roman" w:cs="Times New Roman"/>
          <w:sz w:val="24"/>
          <w:szCs w:val="24"/>
          <w:lang w:eastAsia="ru-RU" w:bidi="ar-SA"/>
        </w:rPr>
        <w:t>- роботодавців, які нараховують заробітну плату менше мінімальної;</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1" w:name="n47"/>
      <w:bookmarkEnd w:id="21"/>
      <w:r w:rsidRPr="000E68E1">
        <w:rPr>
          <w:rFonts w:ascii="Times New Roman" w:eastAsia="Times New Roman" w:hAnsi="Times New Roman" w:cs="Times New Roman"/>
          <w:sz w:val="24"/>
          <w:szCs w:val="24"/>
          <w:lang w:eastAsia="ru-RU" w:bidi="ar-SA"/>
        </w:rPr>
        <w:t>- роботодавців, у яких стосовно працівників відсутнє повідомлення про прийняття на роботу;</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2" w:name="n48"/>
      <w:bookmarkEnd w:id="22"/>
      <w:r w:rsidRPr="000E68E1">
        <w:rPr>
          <w:rFonts w:ascii="Times New Roman" w:eastAsia="Times New Roman" w:hAnsi="Times New Roman" w:cs="Times New Roman"/>
          <w:sz w:val="24"/>
          <w:szCs w:val="24"/>
          <w:lang w:eastAsia="ru-RU" w:bidi="ar-SA"/>
        </w:rPr>
        <w:lastRenderedPageBreak/>
        <w:t>- роботодавців, у яких протягом місяця кількість працівників, що працюють на умовах неповного робочого часу, збільшилась на 20 і більше відсотків;</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3" w:name="n49"/>
      <w:bookmarkEnd w:id="23"/>
      <w:r w:rsidRPr="000E68E1">
        <w:rPr>
          <w:rFonts w:ascii="Times New Roman" w:eastAsia="Times New Roman" w:hAnsi="Times New Roman" w:cs="Times New Roman"/>
          <w:sz w:val="24"/>
          <w:szCs w:val="24"/>
          <w:lang w:eastAsia="ru-RU" w:bidi="ar-SA"/>
        </w:rPr>
        <w:t>- працівників, які виконують роботи (надають послуги) за цивільно-правовими договорами в одного роботодавця більше року;</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4" w:name="n50"/>
      <w:bookmarkEnd w:id="24"/>
      <w:r w:rsidRPr="000E68E1">
        <w:rPr>
          <w:rFonts w:ascii="Times New Roman" w:eastAsia="Times New Roman" w:hAnsi="Times New Roman" w:cs="Times New Roman"/>
          <w:sz w:val="24"/>
          <w:szCs w:val="24"/>
          <w:lang w:eastAsia="ru-RU" w:bidi="ar-SA"/>
        </w:rPr>
        <w:t>- роботодавців, у яких стосовно працівників відсутні нарахування заробітної плати у звітному місяці (відпустка без збереження заробітної плати без дотримання вимог </w:t>
      </w:r>
      <w:hyperlink r:id="rId10" w:tgtFrame="_blank" w:history="1">
        <w:r w:rsidRPr="00A21ACA">
          <w:rPr>
            <w:rFonts w:ascii="Times New Roman" w:eastAsia="Times New Roman" w:hAnsi="Times New Roman" w:cs="Times New Roman"/>
            <w:sz w:val="24"/>
            <w:szCs w:val="24"/>
            <w:u w:val="single"/>
            <w:lang w:eastAsia="ru-RU" w:bidi="ar-SA"/>
          </w:rPr>
          <w:t>Кодексу Законів про працю України</w:t>
        </w:r>
      </w:hyperlink>
      <w:r w:rsidRPr="000E68E1">
        <w:rPr>
          <w:rFonts w:ascii="Times New Roman" w:eastAsia="Times New Roman" w:hAnsi="Times New Roman" w:cs="Times New Roman"/>
          <w:sz w:val="24"/>
          <w:szCs w:val="24"/>
          <w:lang w:eastAsia="ru-RU" w:bidi="ar-SA"/>
        </w:rPr>
        <w:t> та </w:t>
      </w:r>
      <w:hyperlink r:id="rId11" w:tgtFrame="_blank" w:history="1">
        <w:r w:rsidRPr="00A21ACA">
          <w:rPr>
            <w:rFonts w:ascii="Times New Roman" w:eastAsia="Times New Roman" w:hAnsi="Times New Roman" w:cs="Times New Roman"/>
            <w:sz w:val="24"/>
            <w:szCs w:val="24"/>
            <w:u w:val="single"/>
            <w:lang w:eastAsia="ru-RU" w:bidi="ar-SA"/>
          </w:rPr>
          <w:t>Закону України</w:t>
        </w:r>
      </w:hyperlink>
      <w:r w:rsidRPr="000E68E1">
        <w:rPr>
          <w:rFonts w:ascii="Times New Roman" w:eastAsia="Times New Roman" w:hAnsi="Times New Roman" w:cs="Times New Roman"/>
          <w:sz w:val="24"/>
          <w:szCs w:val="24"/>
          <w:lang w:eastAsia="ru-RU" w:bidi="ar-SA"/>
        </w:rPr>
        <w:t> “Про відпустки”);</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5" w:name="n51"/>
      <w:bookmarkEnd w:id="25"/>
      <w:r w:rsidRPr="000E68E1">
        <w:rPr>
          <w:rFonts w:ascii="Times New Roman" w:eastAsia="Times New Roman" w:hAnsi="Times New Roman" w:cs="Times New Roman"/>
          <w:sz w:val="24"/>
          <w:szCs w:val="24"/>
          <w:lang w:eastAsia="ru-RU" w:bidi="ar-SA"/>
        </w:rPr>
        <w:t>- роботодавців, у яких протягом року не проводилась індексація заробітної плати або сума підвищення заробітної плати становить менше суми нарахованої індексації;</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6" w:name="n52"/>
      <w:bookmarkEnd w:id="26"/>
      <w:r w:rsidRPr="000E68E1">
        <w:rPr>
          <w:rFonts w:ascii="Times New Roman" w:eastAsia="Times New Roman" w:hAnsi="Times New Roman" w:cs="Times New Roman"/>
          <w:sz w:val="24"/>
          <w:szCs w:val="24"/>
          <w:lang w:eastAsia="ru-RU" w:bidi="ar-SA"/>
        </w:rPr>
        <w:t>- роботодавців, у яких 30 і більше відсотків працівників працюють на умовах цивільно-правових договорів;</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7" w:name="n53"/>
      <w:bookmarkEnd w:id="27"/>
      <w:r w:rsidRPr="000E68E1">
        <w:rPr>
          <w:rFonts w:ascii="Times New Roman" w:eastAsia="Times New Roman" w:hAnsi="Times New Roman" w:cs="Times New Roman"/>
          <w:sz w:val="24"/>
          <w:szCs w:val="24"/>
          <w:lang w:eastAsia="ru-RU" w:bidi="ar-SA"/>
        </w:rPr>
        <w:t>- роботодавців з чисельністю 20 і більше працівників, у яких протягом місяця відбулося скорочення на 10 і більше відсотків працівників;</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8" w:name="n54"/>
      <w:bookmarkEnd w:id="28"/>
      <w:r w:rsidRPr="000E68E1">
        <w:rPr>
          <w:rFonts w:ascii="Times New Roman" w:eastAsia="Times New Roman" w:hAnsi="Times New Roman" w:cs="Times New Roman"/>
          <w:sz w:val="24"/>
          <w:szCs w:val="24"/>
          <w:lang w:eastAsia="ru-RU" w:bidi="ar-SA"/>
        </w:rPr>
        <w:t>7) за інформацією профспілкових органів про порушення прав працівників, які є членами профспілки, виявлених в ході здійснення громадського контролю за додержанням законодавства про працю.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29" w:name="n55"/>
      <w:bookmarkEnd w:id="29"/>
      <w:r w:rsidRPr="000E68E1">
        <w:rPr>
          <w:rFonts w:ascii="Times New Roman" w:eastAsia="Times New Roman" w:hAnsi="Times New Roman" w:cs="Times New Roman"/>
          <w:sz w:val="24"/>
          <w:szCs w:val="24"/>
          <w:lang w:eastAsia="ru-RU" w:bidi="ar-SA"/>
        </w:rPr>
        <w:t>Звернення фізичних осіб, стосовно яких порушено правила оформлення трудових відносин, працівників і роботодавців може бути подане через уповноваженого представника.</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0" w:name="n56"/>
      <w:bookmarkEnd w:id="30"/>
      <w:r w:rsidRPr="000E68E1">
        <w:rPr>
          <w:rFonts w:ascii="Times New Roman" w:eastAsia="Times New Roman" w:hAnsi="Times New Roman" w:cs="Times New Roman"/>
          <w:sz w:val="24"/>
          <w:szCs w:val="24"/>
          <w:lang w:eastAsia="ru-RU" w:bidi="ar-SA"/>
        </w:rPr>
        <w:t>Про проведення інспекційного відвідування інспектор праці повідомляє об’єкту відвідування або уповноваженій ним посадовій особі.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1" w:name="n62"/>
      <w:bookmarkEnd w:id="31"/>
      <w:r w:rsidRPr="000E68E1">
        <w:rPr>
          <w:rFonts w:ascii="Times New Roman" w:eastAsia="Times New Roman" w:hAnsi="Times New Roman" w:cs="Times New Roman"/>
          <w:sz w:val="24"/>
          <w:szCs w:val="24"/>
          <w:lang w:eastAsia="ru-RU" w:bidi="ar-SA"/>
        </w:rPr>
        <w:t>Про проведення інспекційного відвідування з питань виявлення неоформлених трудових відносин інспектор праці повідомляє об’єкту відвідування або уповноваженій ним посадовій особі, якщо тільки він не вважатиме, що таке повідомлення може завдати шкоди інспекційному відвідуванню.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2" w:name="n63"/>
      <w:bookmarkEnd w:id="32"/>
      <w:r w:rsidRPr="000E68E1">
        <w:rPr>
          <w:rFonts w:ascii="Times New Roman" w:eastAsia="Times New Roman" w:hAnsi="Times New Roman" w:cs="Times New Roman"/>
          <w:sz w:val="24"/>
          <w:szCs w:val="24"/>
          <w:lang w:eastAsia="ru-RU" w:bidi="ar-SA"/>
        </w:rPr>
        <w:t>Під час проведення інспекційного відвідування інспектор праці повинен пред’явити об’єкту відвідування або уповноваженій ним посадовій особі своє службове посвідчення.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3" w:name="n64"/>
      <w:bookmarkEnd w:id="33"/>
      <w:r w:rsidRPr="000E68E1">
        <w:rPr>
          <w:rFonts w:ascii="Times New Roman" w:eastAsia="Times New Roman" w:hAnsi="Times New Roman" w:cs="Times New Roman"/>
          <w:sz w:val="24"/>
          <w:szCs w:val="24"/>
          <w:lang w:eastAsia="ru-RU" w:bidi="ar-SA"/>
        </w:rPr>
        <w:t>Тривалість інспекційного відвідування, невиїзного інспектування не може перевищувати 10 робочих днів, для суб’єктів мікропідприємництва та малого підприємництва</w:t>
      </w:r>
      <w:r w:rsidRPr="00A21ACA">
        <w:rPr>
          <w:rFonts w:ascii="Times New Roman" w:eastAsia="Times New Roman" w:hAnsi="Times New Roman" w:cs="Times New Roman"/>
          <w:sz w:val="24"/>
          <w:szCs w:val="24"/>
          <w:lang w:eastAsia="ru-RU" w:bidi="ar-SA"/>
        </w:rPr>
        <w:t> </w:t>
      </w:r>
      <w:r w:rsidRPr="000E68E1">
        <w:rPr>
          <w:rFonts w:ascii="Times New Roman" w:eastAsia="Times New Roman" w:hAnsi="Times New Roman" w:cs="Times New Roman"/>
          <w:sz w:val="24"/>
          <w:szCs w:val="24"/>
          <w:lang w:eastAsia="ru-RU" w:bidi="ar-SA"/>
        </w:rPr>
        <w:t>- двох робочих днів.</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4" w:name="n65"/>
      <w:bookmarkEnd w:id="34"/>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r w:rsidRPr="000E68E1">
        <w:rPr>
          <w:rFonts w:ascii="Times New Roman" w:eastAsia="Times New Roman" w:hAnsi="Times New Roman" w:cs="Times New Roman"/>
          <w:sz w:val="24"/>
          <w:szCs w:val="24"/>
          <w:lang w:eastAsia="ru-RU" w:bidi="ar-SA"/>
        </w:rPr>
        <w:t>Інспектори праці за наявності службового посвідчення безперешкодно, без попереднього повідомлення мають право:</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5" w:name="n66"/>
      <w:bookmarkEnd w:id="35"/>
      <w:r w:rsidRPr="000E68E1">
        <w:rPr>
          <w:rFonts w:ascii="Times New Roman" w:eastAsia="Times New Roman" w:hAnsi="Times New Roman" w:cs="Times New Roman"/>
          <w:sz w:val="24"/>
          <w:szCs w:val="24"/>
          <w:lang w:eastAsia="ru-RU" w:bidi="ar-SA"/>
        </w:rPr>
        <w:t>1) під час проведення інспекційних відвідувань з питань виявлення неоформлених трудових відносин, самостійно і в будь-яку годину доби з урахуванням вимог законодавства про охорону праці проходити до будь-яких виробничих, службових, адміністративних приміщень об’єкта відвідування, в яких використовується наймана праця;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6" w:name="n67"/>
      <w:bookmarkEnd w:id="36"/>
      <w:r w:rsidRPr="000E68E1">
        <w:rPr>
          <w:rFonts w:ascii="Times New Roman" w:eastAsia="Times New Roman" w:hAnsi="Times New Roman" w:cs="Times New Roman"/>
          <w:sz w:val="24"/>
          <w:szCs w:val="24"/>
          <w:lang w:eastAsia="ru-RU" w:bidi="ar-SA"/>
        </w:rPr>
        <w:t>2) ознайомлюватися з будь-якими книгами, реєстрами та документами, ведення яких передбачено законодавством про працю, що містять інформацію/відомості з питань, які є предметом інспекційного відвідування, невиїзного інспектування, з метою перевірки їх відповідності нормам законодавства та отримувати завірені об’єктом відвідування їх копії або витяги;</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7" w:name="n68"/>
      <w:bookmarkEnd w:id="37"/>
      <w:r w:rsidRPr="000E68E1">
        <w:rPr>
          <w:rFonts w:ascii="Times New Roman" w:eastAsia="Times New Roman" w:hAnsi="Times New Roman" w:cs="Times New Roman"/>
          <w:sz w:val="24"/>
          <w:szCs w:val="24"/>
          <w:lang w:eastAsia="ru-RU" w:bidi="ar-SA"/>
        </w:rPr>
        <w:t>3) наодинці або у присутності свідків ставити керівнику та/або працівникам об’єкта відвідування запитання, що стосуються законодавства про працю, отримувати із зазначених питань усні та/або письмові пояснення;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8" w:name="n69"/>
      <w:bookmarkEnd w:id="38"/>
      <w:r w:rsidRPr="000E68E1">
        <w:rPr>
          <w:rFonts w:ascii="Times New Roman" w:eastAsia="Times New Roman" w:hAnsi="Times New Roman" w:cs="Times New Roman"/>
          <w:sz w:val="24"/>
          <w:szCs w:val="24"/>
          <w:lang w:eastAsia="ru-RU" w:bidi="ar-SA"/>
        </w:rPr>
        <w:t>4) за наявності ознак кримінального правопорушення та/або створення загрози безпеці інспектора праці залучати працівників правоохоронних органів;</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39" w:name="n70"/>
      <w:bookmarkEnd w:id="39"/>
      <w:r w:rsidRPr="000E68E1">
        <w:rPr>
          <w:rFonts w:ascii="Times New Roman" w:eastAsia="Times New Roman" w:hAnsi="Times New Roman" w:cs="Times New Roman"/>
          <w:sz w:val="24"/>
          <w:szCs w:val="24"/>
          <w:lang w:eastAsia="ru-RU" w:bidi="ar-SA"/>
        </w:rPr>
        <w:t>5) на надання робочого місця з можливістю ведення конфіденційної розмови з працівниками щодо предмета інспекційного відвідування;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0" w:name="n71"/>
      <w:bookmarkEnd w:id="40"/>
      <w:r w:rsidRPr="000E68E1">
        <w:rPr>
          <w:rFonts w:ascii="Times New Roman" w:eastAsia="Times New Roman" w:hAnsi="Times New Roman" w:cs="Times New Roman"/>
          <w:sz w:val="24"/>
          <w:szCs w:val="24"/>
          <w:lang w:eastAsia="ru-RU" w:bidi="ar-SA"/>
        </w:rPr>
        <w:t>6) фіксувати проведення інспекційного відвідування з питань виявлення неоформлених трудових відносин засобами аудіо-, фото- та відеотехніки;</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1" w:name="n72"/>
      <w:bookmarkEnd w:id="41"/>
      <w:r w:rsidRPr="000E68E1">
        <w:rPr>
          <w:rFonts w:ascii="Times New Roman" w:eastAsia="Times New Roman" w:hAnsi="Times New Roman" w:cs="Times New Roman"/>
          <w:sz w:val="24"/>
          <w:szCs w:val="24"/>
          <w:lang w:eastAsia="ru-RU" w:bidi="ar-SA"/>
        </w:rPr>
        <w:lastRenderedPageBreak/>
        <w:t>7) отримувати від державних органів інформацію, необхідну для проведення інспекційного відвідування, невиїзного інспектування.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2" w:name="n73"/>
      <w:bookmarkEnd w:id="42"/>
      <w:r w:rsidRPr="000E68E1">
        <w:rPr>
          <w:rFonts w:ascii="Times New Roman" w:eastAsia="Times New Roman" w:hAnsi="Times New Roman" w:cs="Times New Roman"/>
          <w:sz w:val="24"/>
          <w:szCs w:val="24"/>
          <w:lang w:eastAsia="ru-RU" w:bidi="ar-SA"/>
        </w:rPr>
        <w:t>Вимога інспектора праці про надання об’єктом відвідування для ознайомлення документів та/або їх копій чи витягів з документів, пояснень, доступу до приміщень, організації робочого місця, внесена в межах повноважень, є обов’язковою для виконання.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3" w:name="n74"/>
      <w:bookmarkEnd w:id="43"/>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r w:rsidRPr="000E68E1">
        <w:rPr>
          <w:rFonts w:ascii="Times New Roman" w:eastAsia="Times New Roman" w:hAnsi="Times New Roman" w:cs="Times New Roman"/>
          <w:sz w:val="24"/>
          <w:szCs w:val="24"/>
          <w:lang w:eastAsia="ru-RU" w:bidi="ar-SA"/>
        </w:rPr>
        <w:t>Під час проведення інспекційного відвідування об’єкт відвідування має право:</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4" w:name="n83"/>
      <w:bookmarkEnd w:id="44"/>
      <w:r w:rsidRPr="000E68E1">
        <w:rPr>
          <w:rFonts w:ascii="Times New Roman" w:eastAsia="Times New Roman" w:hAnsi="Times New Roman" w:cs="Times New Roman"/>
          <w:sz w:val="24"/>
          <w:szCs w:val="24"/>
          <w:lang w:eastAsia="ru-RU" w:bidi="ar-SA"/>
        </w:rPr>
        <w:t>1) перевіряти в інспектора праці наявність службового посвідчення;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5" w:name="n84"/>
      <w:bookmarkEnd w:id="45"/>
      <w:r w:rsidRPr="000E68E1">
        <w:rPr>
          <w:rFonts w:ascii="Times New Roman" w:eastAsia="Times New Roman" w:hAnsi="Times New Roman" w:cs="Times New Roman"/>
          <w:sz w:val="24"/>
          <w:szCs w:val="24"/>
          <w:lang w:eastAsia="ru-RU" w:bidi="ar-SA"/>
        </w:rPr>
        <w:t>2) не допускати до проведення інспекційного відвідування у разі: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6" w:name="n85"/>
      <w:bookmarkEnd w:id="46"/>
      <w:r w:rsidRPr="000E68E1">
        <w:rPr>
          <w:rFonts w:ascii="Times New Roman" w:eastAsia="Times New Roman" w:hAnsi="Times New Roman" w:cs="Times New Roman"/>
          <w:sz w:val="24"/>
          <w:szCs w:val="24"/>
          <w:lang w:eastAsia="ru-RU" w:bidi="ar-SA"/>
        </w:rPr>
        <w:t>відсутності службового посвідчення;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7" w:name="n86"/>
      <w:bookmarkEnd w:id="47"/>
      <w:r w:rsidRPr="000E68E1">
        <w:rPr>
          <w:rFonts w:ascii="Times New Roman" w:eastAsia="Times New Roman" w:hAnsi="Times New Roman" w:cs="Times New Roman"/>
          <w:sz w:val="24"/>
          <w:szCs w:val="24"/>
          <w:lang w:eastAsia="ru-RU" w:bidi="ar-SA"/>
        </w:rPr>
        <w:t>якщо на офіційному веб-сайті Держпраці відсутні рішення Мінсоцполітики про форми службового посвідчення інспектора праці, акта, довідки, припису, вимоги, перелік питань, що підлягають інспектуванню;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48" w:name="n87"/>
      <w:bookmarkStart w:id="49" w:name="n88"/>
      <w:bookmarkEnd w:id="48"/>
      <w:bookmarkEnd w:id="49"/>
      <w:r w:rsidRPr="000E68E1">
        <w:rPr>
          <w:rFonts w:ascii="Times New Roman" w:eastAsia="Times New Roman" w:hAnsi="Times New Roman" w:cs="Times New Roman"/>
          <w:sz w:val="24"/>
          <w:szCs w:val="24"/>
          <w:lang w:eastAsia="ru-RU" w:bidi="ar-SA"/>
        </w:rPr>
        <w:t>3) подавати в письмовій формі свої пояснення, зауваження про усунення порушень до акта або припису;</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50" w:name="n89"/>
      <w:bookmarkEnd w:id="50"/>
      <w:r w:rsidRPr="000E68E1">
        <w:rPr>
          <w:rFonts w:ascii="Times New Roman" w:eastAsia="Times New Roman" w:hAnsi="Times New Roman" w:cs="Times New Roman"/>
          <w:sz w:val="24"/>
          <w:szCs w:val="24"/>
          <w:lang w:eastAsia="ru-RU" w:bidi="ar-SA"/>
        </w:rPr>
        <w:t>4) вимагати від інспектора праці внесення запису про проведення інспекційного відвідування до відповідного журналу перевірок об’єкта відвідування (за його наявності) перед наданням акта для підпису керівником об’єкта відвідування або його уповноваженим представником;</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51" w:name="n90"/>
      <w:bookmarkEnd w:id="51"/>
      <w:r w:rsidRPr="000E68E1">
        <w:rPr>
          <w:rFonts w:ascii="Times New Roman" w:eastAsia="Times New Roman" w:hAnsi="Times New Roman" w:cs="Times New Roman"/>
          <w:sz w:val="24"/>
          <w:szCs w:val="24"/>
          <w:lang w:eastAsia="ru-RU" w:bidi="ar-SA"/>
        </w:rPr>
        <w:t>5) перед підписанням акта бути поінформованим про свої права та обов’язки;</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52" w:name="n91"/>
      <w:bookmarkEnd w:id="52"/>
      <w:r w:rsidRPr="000E68E1">
        <w:rPr>
          <w:rFonts w:ascii="Times New Roman" w:eastAsia="Times New Roman" w:hAnsi="Times New Roman" w:cs="Times New Roman"/>
          <w:sz w:val="24"/>
          <w:szCs w:val="24"/>
          <w:lang w:eastAsia="ru-RU" w:bidi="ar-SA"/>
        </w:rPr>
        <w:t>6) вимагати від інспектора праці додержання вимог законодавства;</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53" w:name="n92"/>
      <w:bookmarkEnd w:id="53"/>
      <w:r w:rsidRPr="000E68E1">
        <w:rPr>
          <w:rFonts w:ascii="Times New Roman" w:eastAsia="Times New Roman" w:hAnsi="Times New Roman" w:cs="Times New Roman"/>
          <w:sz w:val="24"/>
          <w:szCs w:val="24"/>
          <w:lang w:eastAsia="ru-RU" w:bidi="ar-SA"/>
        </w:rPr>
        <w:t>7) вимагати нерозголошення інформації, що становить комерційну таємницю або є конфіденційною інформацією об’єкта відвідування;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54" w:name="n93"/>
      <w:bookmarkEnd w:id="54"/>
      <w:r w:rsidRPr="000E68E1">
        <w:rPr>
          <w:rFonts w:ascii="Times New Roman" w:eastAsia="Times New Roman" w:hAnsi="Times New Roman" w:cs="Times New Roman"/>
          <w:sz w:val="24"/>
          <w:szCs w:val="24"/>
          <w:lang w:eastAsia="ru-RU" w:bidi="ar-SA"/>
        </w:rPr>
        <w:t>8) оскаржувати в установленому законом порядку неправомірні дії інспектора праці;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55" w:name="n94"/>
      <w:bookmarkEnd w:id="55"/>
      <w:r w:rsidRPr="000E68E1">
        <w:rPr>
          <w:rFonts w:ascii="Times New Roman" w:eastAsia="Times New Roman" w:hAnsi="Times New Roman" w:cs="Times New Roman"/>
          <w:sz w:val="24"/>
          <w:szCs w:val="24"/>
          <w:lang w:eastAsia="ru-RU" w:bidi="ar-SA"/>
        </w:rPr>
        <w:t>9) отримувати консультативну допомогу від інспектора праці з метою запобігання порушенням під час проведення інспекційних відвідувань, невиїзних інспектувань.</w:t>
      </w:r>
    </w:p>
    <w:p w:rsidR="000E68E1" w:rsidRPr="00A21ACA" w:rsidRDefault="000E68E1" w:rsidP="00A21ACA">
      <w:pPr>
        <w:widowControl/>
        <w:shd w:val="clear" w:color="auto" w:fill="FFFFFF"/>
        <w:autoSpaceDE/>
        <w:autoSpaceDN/>
        <w:ind w:right="450" w:firstLine="409"/>
        <w:jc w:val="center"/>
        <w:rPr>
          <w:rFonts w:ascii="Times New Roman" w:eastAsia="Times New Roman" w:hAnsi="Times New Roman" w:cs="Times New Roman"/>
          <w:b/>
          <w:bCs/>
          <w:sz w:val="24"/>
          <w:szCs w:val="24"/>
          <w:lang w:eastAsia="ru-RU" w:bidi="ar-SA"/>
        </w:rPr>
      </w:pPr>
      <w:bookmarkStart w:id="56" w:name="n95"/>
      <w:bookmarkStart w:id="57" w:name="n99"/>
      <w:bookmarkEnd w:id="56"/>
      <w:bookmarkEnd w:id="57"/>
    </w:p>
    <w:p w:rsidR="000E68E1" w:rsidRPr="000E68E1" w:rsidRDefault="000E68E1" w:rsidP="00A21ACA">
      <w:pPr>
        <w:widowControl/>
        <w:shd w:val="clear" w:color="auto" w:fill="FFFFFF"/>
        <w:autoSpaceDE/>
        <w:autoSpaceDN/>
        <w:ind w:right="450" w:firstLine="409"/>
        <w:jc w:val="center"/>
        <w:rPr>
          <w:rFonts w:ascii="Times New Roman" w:eastAsia="Times New Roman" w:hAnsi="Times New Roman" w:cs="Times New Roman"/>
          <w:sz w:val="24"/>
          <w:szCs w:val="24"/>
          <w:lang w:eastAsia="ru-RU" w:bidi="ar-SA"/>
        </w:rPr>
      </w:pPr>
      <w:r w:rsidRPr="00A21ACA">
        <w:rPr>
          <w:rFonts w:ascii="Times New Roman" w:eastAsia="Times New Roman" w:hAnsi="Times New Roman" w:cs="Times New Roman"/>
          <w:b/>
          <w:bCs/>
          <w:sz w:val="24"/>
          <w:szCs w:val="24"/>
          <w:lang w:eastAsia="ru-RU" w:bidi="ar-SA"/>
        </w:rPr>
        <w:t>Складення акта, припису та прийняття рішень за результатами інспекційного відвідування, невиїзного інспектування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58" w:name="n100"/>
      <w:bookmarkEnd w:id="58"/>
      <w:r w:rsidRPr="000E68E1">
        <w:rPr>
          <w:rFonts w:ascii="Times New Roman" w:eastAsia="Times New Roman" w:hAnsi="Times New Roman" w:cs="Times New Roman"/>
          <w:sz w:val="24"/>
          <w:szCs w:val="24"/>
          <w:lang w:eastAsia="ru-RU" w:bidi="ar-SA"/>
        </w:rPr>
        <w:t>За результатами інспекційного відвідування або невиїзного інспектування складаються акт і у разі виявлення порушень законодавства про працю - припис про їх усунення.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59" w:name="n101"/>
      <w:bookmarkEnd w:id="59"/>
      <w:r w:rsidRPr="000E68E1">
        <w:rPr>
          <w:rFonts w:ascii="Times New Roman" w:eastAsia="Times New Roman" w:hAnsi="Times New Roman" w:cs="Times New Roman"/>
          <w:sz w:val="24"/>
          <w:szCs w:val="24"/>
          <w:lang w:eastAsia="ru-RU" w:bidi="ar-SA"/>
        </w:rPr>
        <w:t>Акт складається в останній день інспекційного відвідування або невиїзного інспектування у двох примірниках, які підписуються інспектором праці, що його проводив, та керівником об’єкта відвідування або його уповноваженим представником.</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0" w:name="n102"/>
      <w:bookmarkEnd w:id="60"/>
      <w:r w:rsidRPr="000E68E1">
        <w:rPr>
          <w:rFonts w:ascii="Times New Roman" w:eastAsia="Times New Roman" w:hAnsi="Times New Roman" w:cs="Times New Roman"/>
          <w:sz w:val="24"/>
          <w:szCs w:val="24"/>
          <w:lang w:eastAsia="ru-RU" w:bidi="ar-SA"/>
        </w:rPr>
        <w:t>Один примірник акта залишається в об’єкта відвідування.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1" w:name="n103"/>
      <w:bookmarkEnd w:id="61"/>
      <w:r w:rsidRPr="000E68E1">
        <w:rPr>
          <w:rFonts w:ascii="Times New Roman" w:eastAsia="Times New Roman" w:hAnsi="Times New Roman" w:cs="Times New Roman"/>
          <w:sz w:val="24"/>
          <w:szCs w:val="24"/>
          <w:lang w:eastAsia="ru-RU" w:bidi="ar-SA"/>
        </w:rPr>
        <w:t>Якщо об’єкт відвідування не погоджується з викладеною в акті інформацією, акт підписується із зауваженнями, які є його невід’ємною частиною.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2" w:name="n104"/>
      <w:bookmarkEnd w:id="62"/>
      <w:r w:rsidRPr="000E68E1">
        <w:rPr>
          <w:rFonts w:ascii="Times New Roman" w:eastAsia="Times New Roman" w:hAnsi="Times New Roman" w:cs="Times New Roman"/>
          <w:sz w:val="24"/>
          <w:szCs w:val="24"/>
          <w:lang w:eastAsia="ru-RU" w:bidi="ar-SA"/>
        </w:rPr>
        <w:t>Зауваження можуть бути подані об’єктом відвідування не пізніше трьох робочих днів з дати підписання акта. Письмова вмотивована відповідь на зауваження надається інспектором праці не пізніше ніж через три робочих дні з дати їх надходження.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3" w:name="n105"/>
      <w:bookmarkEnd w:id="63"/>
      <w:r w:rsidRPr="000E68E1">
        <w:rPr>
          <w:rFonts w:ascii="Times New Roman" w:eastAsia="Times New Roman" w:hAnsi="Times New Roman" w:cs="Times New Roman"/>
          <w:sz w:val="24"/>
          <w:szCs w:val="24"/>
          <w:lang w:eastAsia="ru-RU" w:bidi="ar-SA"/>
        </w:rPr>
        <w:t>Матеріали, зафіксовані засобами аудіо-, фото- та відеотехніки в ході інспекційних відвідувань, долучаються до акта у паперовому або електронному вигляді на дисках для лазерних систем зчитування, на яких проставляється номер акта. Про долучення таких матеріалів робиться відмітка в акті.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4" w:name="n106"/>
      <w:bookmarkEnd w:id="64"/>
      <w:r w:rsidRPr="000E68E1">
        <w:rPr>
          <w:rFonts w:ascii="Times New Roman" w:eastAsia="Times New Roman" w:hAnsi="Times New Roman" w:cs="Times New Roman"/>
          <w:sz w:val="24"/>
          <w:szCs w:val="24"/>
          <w:lang w:eastAsia="ru-RU" w:bidi="ar-SA"/>
        </w:rPr>
        <w:t>Припис є обов’язковою для виконання у визначені строки письмовою вимогою інспектора праці про усунення об’єктом відвідування порушень законодавства про працю, виявлених під час інспекційного відвідування або невиїзного інспектування.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5" w:name="n107"/>
      <w:bookmarkEnd w:id="65"/>
      <w:r w:rsidRPr="000E68E1">
        <w:rPr>
          <w:rFonts w:ascii="Times New Roman" w:eastAsia="Times New Roman" w:hAnsi="Times New Roman" w:cs="Times New Roman"/>
          <w:sz w:val="24"/>
          <w:szCs w:val="24"/>
          <w:lang w:eastAsia="ru-RU" w:bidi="ar-SA"/>
        </w:rPr>
        <w:t>Припис вноситься об’єкту відвідування не пізніше ніж протягом наступного робочого дня після підписання акта (відмови від підписання), а в разі наявності зауважень - наступного дня після їх розгляду.</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6" w:name="n108"/>
      <w:bookmarkEnd w:id="66"/>
      <w:r w:rsidRPr="000E68E1">
        <w:rPr>
          <w:rFonts w:ascii="Times New Roman" w:eastAsia="Times New Roman" w:hAnsi="Times New Roman" w:cs="Times New Roman"/>
          <w:sz w:val="24"/>
          <w:szCs w:val="24"/>
          <w:lang w:eastAsia="ru-RU" w:bidi="ar-SA"/>
        </w:rPr>
        <w:lastRenderedPageBreak/>
        <w:t>У приписі зазначається строк для усунення виявлених порушень. У разі встановлення строку виконання припису більше ніж три місяці у приписі визначається графік та заплановані заходи усунення виявлених порушень з відповідним інформуванням інспектора праці згідно з визначеною у приписі періодичністю.</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7" w:name="n109"/>
      <w:bookmarkEnd w:id="67"/>
      <w:r w:rsidRPr="000E68E1">
        <w:rPr>
          <w:rFonts w:ascii="Times New Roman" w:eastAsia="Times New Roman" w:hAnsi="Times New Roman" w:cs="Times New Roman"/>
          <w:sz w:val="24"/>
          <w:szCs w:val="24"/>
          <w:lang w:eastAsia="ru-RU" w:bidi="ar-SA"/>
        </w:rPr>
        <w:t>Припис складається у двох примірниках, які підписуються інспектором праці, який проводив інспекційне відвідування або невиїзне інспектування, та керівником об’єкта відвідування або його уповноваженим представником.</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8" w:name="n110"/>
      <w:bookmarkEnd w:id="68"/>
      <w:r w:rsidRPr="000E68E1">
        <w:rPr>
          <w:rFonts w:ascii="Times New Roman" w:eastAsia="Times New Roman" w:hAnsi="Times New Roman" w:cs="Times New Roman"/>
          <w:sz w:val="24"/>
          <w:szCs w:val="24"/>
          <w:lang w:eastAsia="ru-RU" w:bidi="ar-SA"/>
        </w:rPr>
        <w:t>Один примірник припису залишається в об’єкта відвідування.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69" w:name="n111"/>
      <w:bookmarkEnd w:id="69"/>
      <w:r w:rsidRPr="000E68E1">
        <w:rPr>
          <w:rFonts w:ascii="Times New Roman" w:eastAsia="Times New Roman" w:hAnsi="Times New Roman" w:cs="Times New Roman"/>
          <w:sz w:val="24"/>
          <w:szCs w:val="24"/>
          <w:lang w:eastAsia="ru-RU" w:bidi="ar-SA"/>
        </w:rPr>
        <w:t>Стан виконання припису перевіряється після закінчення зазначеного у ньому строку усунення недоліків, якщо об’єкт відвідування не надав відповідь або надав її в обсязі, недостатньому для підтвердження факту усунення виявлених порушень.</w:t>
      </w:r>
    </w:p>
    <w:p w:rsidR="000E68E1" w:rsidRPr="00A21ACA" w:rsidRDefault="000E68E1" w:rsidP="00A21ACA">
      <w:pPr>
        <w:widowControl/>
        <w:shd w:val="clear" w:color="auto" w:fill="FFFFFF"/>
        <w:autoSpaceDE/>
        <w:autoSpaceDN/>
        <w:ind w:right="450" w:firstLine="409"/>
        <w:jc w:val="center"/>
        <w:rPr>
          <w:rFonts w:ascii="Times New Roman" w:eastAsia="Times New Roman" w:hAnsi="Times New Roman" w:cs="Times New Roman"/>
          <w:b/>
          <w:bCs/>
          <w:sz w:val="24"/>
          <w:szCs w:val="24"/>
          <w:lang w:eastAsia="ru-RU" w:bidi="ar-SA"/>
        </w:rPr>
      </w:pPr>
      <w:bookmarkStart w:id="70" w:name="n112"/>
      <w:bookmarkStart w:id="71" w:name="n116"/>
      <w:bookmarkEnd w:id="70"/>
      <w:bookmarkEnd w:id="71"/>
    </w:p>
    <w:p w:rsidR="000E68E1" w:rsidRPr="000E68E1" w:rsidRDefault="000E68E1" w:rsidP="00A21ACA">
      <w:pPr>
        <w:widowControl/>
        <w:shd w:val="clear" w:color="auto" w:fill="FFFFFF"/>
        <w:autoSpaceDE/>
        <w:autoSpaceDN/>
        <w:ind w:right="450" w:firstLine="409"/>
        <w:jc w:val="center"/>
        <w:rPr>
          <w:rFonts w:ascii="Times New Roman" w:eastAsia="Times New Roman" w:hAnsi="Times New Roman" w:cs="Times New Roman"/>
          <w:sz w:val="24"/>
          <w:szCs w:val="24"/>
          <w:lang w:eastAsia="ru-RU" w:bidi="ar-SA"/>
        </w:rPr>
      </w:pPr>
      <w:r w:rsidRPr="00A21ACA">
        <w:rPr>
          <w:rFonts w:ascii="Times New Roman" w:eastAsia="Times New Roman" w:hAnsi="Times New Roman" w:cs="Times New Roman"/>
          <w:b/>
          <w:bCs/>
          <w:sz w:val="24"/>
          <w:szCs w:val="24"/>
          <w:lang w:eastAsia="ru-RU" w:bidi="ar-SA"/>
        </w:rPr>
        <w:t>Застосування заходів впливу у зв’язку з порушенням законодавства про працю, оскарження припису або вимоги</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2" w:name="n117"/>
      <w:bookmarkEnd w:id="72"/>
      <w:r w:rsidRPr="000E68E1">
        <w:rPr>
          <w:rFonts w:ascii="Times New Roman" w:eastAsia="Times New Roman" w:hAnsi="Times New Roman" w:cs="Times New Roman"/>
          <w:sz w:val="24"/>
          <w:szCs w:val="24"/>
          <w:lang w:eastAsia="ru-RU" w:bidi="ar-SA"/>
        </w:rPr>
        <w:t>У разі наявності порушень вимог законодавства про працю, зафіксованих актом інспекційного відвідування або актом невиїзного інспектування, після розгляду зауважень об’єкта відвідування (у разі їх надходження) інспектор праці проводить аналіз матеріалів інспекційного відвідування або невиїзного інспектування, за результатами якого вносить припис та/або вживає заходів до притягнення винної у допущенні порушень посадової особи до встановленої законом відповідальності.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3" w:name="n118"/>
      <w:bookmarkEnd w:id="73"/>
      <w:r w:rsidRPr="000E68E1">
        <w:rPr>
          <w:rFonts w:ascii="Times New Roman" w:eastAsia="Times New Roman" w:hAnsi="Times New Roman" w:cs="Times New Roman"/>
          <w:sz w:val="24"/>
          <w:szCs w:val="24"/>
          <w:lang w:eastAsia="ru-RU" w:bidi="ar-SA"/>
        </w:rPr>
        <w:t>У разі виконання припису в установлений у ньому строк заходи до притягнення об’єкта відвідування та його посадових осіб до відповідальності не вживаються.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4" w:name="n119"/>
      <w:bookmarkEnd w:id="74"/>
      <w:r w:rsidRPr="000E68E1">
        <w:rPr>
          <w:rFonts w:ascii="Times New Roman" w:eastAsia="Times New Roman" w:hAnsi="Times New Roman" w:cs="Times New Roman"/>
          <w:sz w:val="24"/>
          <w:szCs w:val="24"/>
          <w:lang w:eastAsia="ru-RU" w:bidi="ar-SA"/>
        </w:rPr>
        <w:t>Заходи до притягнення об’єкта відвідування та його посадових осіб до відповідальності за використання праці неоформлених працівників, несвоєчасну та не у повному обсязі виплату заробітної плати, недодержання мінімальних гарантій в оплаті праці вживаються одночасно із внесенням припису незалежно від факту усунення виявлених порушень у ході інспекційного відвідування або невиїзного інспектування.</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5" w:name="n120"/>
      <w:bookmarkEnd w:id="75"/>
      <w:r w:rsidRPr="000E68E1">
        <w:rPr>
          <w:rFonts w:ascii="Times New Roman" w:eastAsia="Times New Roman" w:hAnsi="Times New Roman" w:cs="Times New Roman"/>
          <w:sz w:val="24"/>
          <w:szCs w:val="24"/>
          <w:lang w:eastAsia="ru-RU" w:bidi="ar-SA"/>
        </w:rPr>
        <w:t>Припис або вимога інспектора праці можуть бути оскаржені у 10-денний строк з дати їх отримання до керівника або заступника керівника відповідного територіального органу Держпраці.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6" w:name="n121"/>
      <w:bookmarkEnd w:id="76"/>
      <w:r w:rsidRPr="000E68E1">
        <w:rPr>
          <w:rFonts w:ascii="Times New Roman" w:eastAsia="Times New Roman" w:hAnsi="Times New Roman" w:cs="Times New Roman"/>
          <w:sz w:val="24"/>
          <w:szCs w:val="24"/>
          <w:lang w:eastAsia="ru-RU" w:bidi="ar-SA"/>
        </w:rPr>
        <w:t>У разі незгоди з рішенням керівника або заступника керівника відповідного територіального органу Держпраці таке рішення може бути оскаржене до керівника або заступника керівника Держпраці.</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7" w:name="n122"/>
      <w:bookmarkEnd w:id="77"/>
      <w:r w:rsidRPr="000E68E1">
        <w:rPr>
          <w:rFonts w:ascii="Times New Roman" w:eastAsia="Times New Roman" w:hAnsi="Times New Roman" w:cs="Times New Roman"/>
          <w:sz w:val="24"/>
          <w:szCs w:val="24"/>
          <w:lang w:eastAsia="ru-RU" w:bidi="ar-SA"/>
        </w:rPr>
        <w:t>Подання в установлений строк скарги тимчасово припиняє виконання припису або вимоги.</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8" w:name="n123"/>
      <w:bookmarkEnd w:id="78"/>
      <w:r w:rsidRPr="000E68E1">
        <w:rPr>
          <w:rFonts w:ascii="Times New Roman" w:eastAsia="Times New Roman" w:hAnsi="Times New Roman" w:cs="Times New Roman"/>
          <w:sz w:val="24"/>
          <w:szCs w:val="24"/>
          <w:lang w:eastAsia="ru-RU" w:bidi="ar-SA"/>
        </w:rPr>
        <w:t>Скарга розглядається у 30-денний строк з дати її надходження, якщо інше не встановлено законом.</w:t>
      </w:r>
    </w:p>
    <w:p w:rsidR="000E68E1" w:rsidRPr="000E68E1" w:rsidRDefault="000E68E1" w:rsidP="00A21ACA">
      <w:pPr>
        <w:widowControl/>
        <w:shd w:val="clear" w:color="auto" w:fill="FFFFFF"/>
        <w:autoSpaceDE/>
        <w:autoSpaceDN/>
        <w:ind w:firstLine="409"/>
        <w:jc w:val="both"/>
        <w:rPr>
          <w:rFonts w:ascii="Times New Roman" w:eastAsia="Times New Roman" w:hAnsi="Times New Roman" w:cs="Times New Roman"/>
          <w:sz w:val="24"/>
          <w:szCs w:val="24"/>
          <w:lang w:eastAsia="ru-RU" w:bidi="ar-SA"/>
        </w:rPr>
      </w:pPr>
      <w:bookmarkStart w:id="79" w:name="n124"/>
      <w:bookmarkEnd w:id="79"/>
      <w:r w:rsidRPr="000E68E1">
        <w:rPr>
          <w:rFonts w:ascii="Times New Roman" w:eastAsia="Times New Roman" w:hAnsi="Times New Roman" w:cs="Times New Roman"/>
          <w:sz w:val="24"/>
          <w:szCs w:val="24"/>
          <w:lang w:eastAsia="ru-RU" w:bidi="ar-SA"/>
        </w:rPr>
        <w:t>За результатами розгляду скарг вимоги, приписи можуть бути скасовані повністю або в окремій частині.</w:t>
      </w:r>
    </w:p>
    <w:p w:rsidR="00E95E43" w:rsidRPr="00A21ACA" w:rsidRDefault="00E95E43" w:rsidP="00A21ACA">
      <w:pPr>
        <w:pStyle w:val="a3"/>
        <w:spacing w:before="11"/>
        <w:ind w:left="0" w:firstLine="409"/>
        <w:jc w:val="left"/>
        <w:rPr>
          <w:rFonts w:ascii="Times New Roman" w:hAnsi="Times New Roman" w:cs="Times New Roman"/>
          <w:sz w:val="24"/>
          <w:szCs w:val="24"/>
        </w:rPr>
      </w:pPr>
    </w:p>
    <w:p w:rsidR="00E95E43" w:rsidRPr="00A21ACA" w:rsidRDefault="00E95E43" w:rsidP="00A21ACA">
      <w:pPr>
        <w:pStyle w:val="Heading2"/>
        <w:spacing w:before="66" w:line="249" w:lineRule="auto"/>
        <w:ind w:left="0" w:right="234" w:firstLine="409"/>
        <w:jc w:val="both"/>
        <w:rPr>
          <w:rFonts w:ascii="Times New Roman" w:hAnsi="Times New Roman" w:cs="Times New Roman"/>
          <w:b/>
          <w:i/>
        </w:rPr>
      </w:pPr>
      <w:r w:rsidRPr="00A21ACA">
        <w:rPr>
          <w:rFonts w:ascii="Times New Roman" w:hAnsi="Times New Roman" w:cs="Times New Roman"/>
          <w:b/>
          <w:i/>
          <w:w w:val="105"/>
        </w:rPr>
        <w:t>3. Суб’єкти здійснення громадського контролю за додержанням трудового законодавства</w:t>
      </w:r>
    </w:p>
    <w:p w:rsidR="00E95E43" w:rsidRPr="00A21ACA" w:rsidRDefault="00E95E43" w:rsidP="00A21ACA">
      <w:pPr>
        <w:pStyle w:val="a3"/>
        <w:spacing w:before="9"/>
        <w:ind w:left="0" w:firstLine="409"/>
        <w:jc w:val="left"/>
        <w:rPr>
          <w:rFonts w:ascii="Times New Roman" w:hAnsi="Times New Roman" w:cs="Times New Roman"/>
          <w:sz w:val="24"/>
          <w:szCs w:val="24"/>
        </w:rPr>
      </w:pPr>
    </w:p>
    <w:p w:rsidR="00A21ACA" w:rsidRPr="00A21ACA" w:rsidRDefault="00A21ACA" w:rsidP="00A21ACA">
      <w:pPr>
        <w:widowControl/>
        <w:autoSpaceDE/>
        <w:autoSpaceDN/>
        <w:ind w:firstLine="409"/>
        <w:jc w:val="both"/>
        <w:rPr>
          <w:rFonts w:ascii="Times New Roman" w:eastAsia="Times New Roman" w:hAnsi="Times New Roman" w:cs="Times New Roman"/>
          <w:b/>
          <w:i/>
          <w:sz w:val="24"/>
          <w:szCs w:val="24"/>
          <w:shd w:val="clear" w:color="auto" w:fill="FFFFFF"/>
          <w:lang w:eastAsia="ru-RU" w:bidi="ar-SA"/>
        </w:rPr>
      </w:pPr>
      <w:r w:rsidRPr="00A21ACA">
        <w:rPr>
          <w:rFonts w:ascii="Times New Roman" w:eastAsia="Times New Roman" w:hAnsi="Times New Roman" w:cs="Times New Roman"/>
          <w:b/>
          <w:i/>
          <w:sz w:val="24"/>
          <w:szCs w:val="24"/>
          <w:shd w:val="clear" w:color="auto" w:fill="FFFFFF"/>
          <w:lang w:eastAsia="ru-RU" w:bidi="ar-SA"/>
        </w:rPr>
        <w:t xml:space="preserve">3. Громадський контроль за станом охорони праці на підприємстві </w:t>
      </w:r>
    </w:p>
    <w:p w:rsidR="00A21ACA" w:rsidRPr="00A21ACA" w:rsidRDefault="00A21ACA" w:rsidP="00A21ACA">
      <w:pPr>
        <w:widowControl/>
        <w:autoSpaceDE/>
        <w:autoSpaceDN/>
        <w:ind w:firstLine="409"/>
        <w:jc w:val="both"/>
        <w:rPr>
          <w:rFonts w:ascii="Times New Roman" w:eastAsia="Times New Roman" w:hAnsi="Times New Roman" w:cs="Times New Roman"/>
          <w:sz w:val="24"/>
          <w:szCs w:val="24"/>
          <w:shd w:val="clear" w:color="auto" w:fill="FFFFFF"/>
          <w:lang w:eastAsia="ru-RU" w:bidi="ar-SA"/>
        </w:rPr>
      </w:pPr>
      <w:r w:rsidRPr="00A21ACA">
        <w:rPr>
          <w:rFonts w:ascii="Times New Roman" w:eastAsia="Times New Roman" w:hAnsi="Times New Roman" w:cs="Times New Roman"/>
          <w:sz w:val="24"/>
          <w:szCs w:val="24"/>
          <w:shd w:val="clear" w:color="auto" w:fill="FFFFFF"/>
          <w:lang w:eastAsia="ru-RU" w:bidi="ar-SA"/>
        </w:rPr>
        <w:t xml:space="preserve">На сьогодні важливість контрольної діяльності щодо забезпечення охорони праці зумовлюється низкою факторів, зокрема: низьким рівнем правової культури серед роботодавців; значним поширенням неофіційної зайнятості; ігноруванням роботодавцями законодавства про працю тощо. Саме тому вкрай важливим є державний та громадський контроль за охороною праці. </w:t>
      </w:r>
    </w:p>
    <w:p w:rsidR="00A21ACA" w:rsidRPr="00A21ACA" w:rsidRDefault="00A21ACA" w:rsidP="00A21ACA">
      <w:pPr>
        <w:widowControl/>
        <w:autoSpaceDE/>
        <w:autoSpaceDN/>
        <w:ind w:firstLine="409"/>
        <w:jc w:val="both"/>
        <w:rPr>
          <w:rFonts w:ascii="Times New Roman" w:eastAsia="Times New Roman" w:hAnsi="Times New Roman" w:cs="Times New Roman"/>
          <w:sz w:val="24"/>
          <w:szCs w:val="24"/>
          <w:shd w:val="clear" w:color="auto" w:fill="FFFFFF"/>
          <w:lang w:eastAsia="ru-RU" w:bidi="ar-SA"/>
        </w:rPr>
      </w:pPr>
      <w:r w:rsidRPr="00A21ACA">
        <w:rPr>
          <w:rFonts w:ascii="Times New Roman" w:eastAsia="Times New Roman" w:hAnsi="Times New Roman" w:cs="Times New Roman"/>
          <w:sz w:val="24"/>
          <w:szCs w:val="24"/>
          <w:shd w:val="clear" w:color="auto" w:fill="FFFFFF"/>
          <w:lang w:eastAsia="ru-RU" w:bidi="ar-SA"/>
        </w:rPr>
        <w:t xml:space="preserve">Громадський контроль за додержанням законодавства про охорону праці здійснюють професійні спілки. Однак, якщо на підприємстві немає профспілки, громадський контроль </w:t>
      </w:r>
      <w:r w:rsidRPr="00A21ACA">
        <w:rPr>
          <w:rFonts w:ascii="Times New Roman" w:eastAsia="Times New Roman" w:hAnsi="Times New Roman" w:cs="Times New Roman"/>
          <w:sz w:val="24"/>
          <w:szCs w:val="24"/>
          <w:shd w:val="clear" w:color="auto" w:fill="FFFFFF"/>
          <w:lang w:eastAsia="ru-RU" w:bidi="ar-SA"/>
        </w:rPr>
        <w:lastRenderedPageBreak/>
        <w:t xml:space="preserve">за станом охорони праці здійснюють уповноважена найманими працівниками особа або комісія з питань охорони праці на підприємстві. </w:t>
      </w:r>
    </w:p>
    <w:p w:rsidR="00A21ACA" w:rsidRPr="00A21ACA" w:rsidRDefault="00A21ACA" w:rsidP="00A21ACA">
      <w:pPr>
        <w:widowControl/>
        <w:autoSpaceDE/>
        <w:autoSpaceDN/>
        <w:ind w:firstLine="409"/>
        <w:jc w:val="both"/>
        <w:rPr>
          <w:rFonts w:ascii="Times New Roman" w:eastAsia="Times New Roman" w:hAnsi="Times New Roman" w:cs="Times New Roman"/>
          <w:b/>
          <w:sz w:val="24"/>
          <w:szCs w:val="24"/>
          <w:shd w:val="clear" w:color="auto" w:fill="FFFFFF"/>
          <w:lang w:eastAsia="ru-RU" w:bidi="ar-SA"/>
        </w:rPr>
      </w:pPr>
      <w:r w:rsidRPr="00A21ACA">
        <w:rPr>
          <w:rFonts w:ascii="Times New Roman" w:eastAsia="Times New Roman" w:hAnsi="Times New Roman" w:cs="Times New Roman"/>
          <w:b/>
          <w:sz w:val="24"/>
          <w:szCs w:val="24"/>
          <w:shd w:val="clear" w:color="auto" w:fill="FFFFFF"/>
          <w:lang w:eastAsia="ru-RU" w:bidi="ar-SA"/>
        </w:rPr>
        <w:t xml:space="preserve">Професійні спілки та їх об’єднання </w:t>
      </w:r>
    </w:p>
    <w:p w:rsidR="00A21ACA" w:rsidRPr="00A21ACA" w:rsidRDefault="00A21ACA" w:rsidP="00A21ACA">
      <w:pPr>
        <w:widowControl/>
        <w:autoSpaceDE/>
        <w:autoSpaceDN/>
        <w:ind w:firstLine="409"/>
        <w:jc w:val="both"/>
        <w:rPr>
          <w:rFonts w:ascii="Times New Roman" w:eastAsia="Times New Roman" w:hAnsi="Times New Roman" w:cs="Times New Roman"/>
          <w:sz w:val="24"/>
          <w:szCs w:val="24"/>
          <w:shd w:val="clear" w:color="auto" w:fill="FFFFFF"/>
          <w:lang w:eastAsia="ru-RU" w:bidi="ar-SA"/>
        </w:rPr>
      </w:pPr>
      <w:r w:rsidRPr="00A21ACA">
        <w:rPr>
          <w:rFonts w:ascii="Times New Roman" w:eastAsia="Times New Roman" w:hAnsi="Times New Roman" w:cs="Times New Roman"/>
          <w:sz w:val="24"/>
          <w:szCs w:val="24"/>
          <w:shd w:val="clear" w:color="auto" w:fill="FFFFFF"/>
          <w:lang w:eastAsia="ru-RU" w:bidi="ar-SA"/>
        </w:rPr>
        <w:t>Відповідно до ст. 41 Закону України «Про охорону праці» громадський контроль за додержанням законодавства про охорону праці на підприємстві забезпечують професійні спілки, їх об’єднання в особі виборних органів і представників.  </w:t>
      </w:r>
    </w:p>
    <w:p w:rsidR="00A21ACA" w:rsidRPr="00A21ACA" w:rsidRDefault="00A21ACA" w:rsidP="00A21ACA">
      <w:pPr>
        <w:widowControl/>
        <w:autoSpaceDE/>
        <w:autoSpaceDN/>
        <w:ind w:firstLine="409"/>
        <w:jc w:val="both"/>
        <w:rPr>
          <w:rFonts w:ascii="Times New Roman" w:eastAsia="Times New Roman" w:hAnsi="Times New Roman" w:cs="Times New Roman"/>
          <w:sz w:val="24"/>
          <w:szCs w:val="24"/>
          <w:shd w:val="clear" w:color="auto" w:fill="FFFFFF"/>
          <w:lang w:eastAsia="ru-RU" w:bidi="ar-SA"/>
        </w:rPr>
      </w:pPr>
      <w:r w:rsidRPr="00A21ACA">
        <w:rPr>
          <w:rFonts w:ascii="Times New Roman" w:eastAsia="Times New Roman" w:hAnsi="Times New Roman" w:cs="Times New Roman"/>
          <w:sz w:val="24"/>
          <w:szCs w:val="24"/>
          <w:shd w:val="clear" w:color="auto" w:fill="FFFFFF"/>
          <w:lang w:eastAsia="ru-RU" w:bidi="ar-SA"/>
        </w:rPr>
        <w:t xml:space="preserve">Професійні спілки, зокрема, здійснюють контроль за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 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 Для здійснення цих функцій згідно з Законом України «Про професійні спілки, їх права та гарантії діяльності» від 15.09.1999 р. № 1045-XIV профспілки, їх об’єднання можуть створювати служби правової допомоги та відповідні інспекції, комісії, затверджувати положення про них. </w:t>
      </w:r>
    </w:p>
    <w:p w:rsidR="00A21ACA" w:rsidRPr="00A21ACA" w:rsidRDefault="00A21ACA" w:rsidP="00A21ACA">
      <w:pPr>
        <w:widowControl/>
        <w:autoSpaceDE/>
        <w:autoSpaceDN/>
        <w:ind w:firstLine="409"/>
        <w:jc w:val="both"/>
        <w:rPr>
          <w:rFonts w:ascii="Times New Roman" w:eastAsia="Times New Roman" w:hAnsi="Times New Roman" w:cs="Times New Roman"/>
          <w:sz w:val="24"/>
          <w:szCs w:val="24"/>
          <w:shd w:val="clear" w:color="auto" w:fill="FFFFFF"/>
          <w:lang w:eastAsia="ru-RU" w:bidi="ar-SA"/>
        </w:rPr>
      </w:pPr>
      <w:r w:rsidRPr="00A21ACA">
        <w:rPr>
          <w:rFonts w:ascii="Times New Roman" w:eastAsia="Times New Roman" w:hAnsi="Times New Roman" w:cs="Times New Roman"/>
          <w:sz w:val="24"/>
          <w:szCs w:val="24"/>
          <w:shd w:val="clear" w:color="auto" w:fill="FFFFFF"/>
          <w:lang w:eastAsia="ru-RU" w:bidi="ar-SA"/>
        </w:rPr>
        <w:t xml:space="preserve">Уповноважені представники профспілок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та в місячний термін одержувати від них аргументовані відповіді. У разі ненадання аргументованої відповіді у зазначений термін дії чи бездіяльність посадових осіб можуть бути оскаржені до місцевого суду. Варто зазначити, що згідно зі ст. 38 названого Закону виборний орган первинної профспілкової організації на підприємстві наділений важливими повноваженнями щодо укладення та контролю за виконанням колективного договору, звітування про його виконання на загальних зборах трудового колективу, звернення з вимогою до відповідних органів про притягнення до відповідальності посадових осіб за невиконання умов колективного договору. </w:t>
      </w:r>
    </w:p>
    <w:p w:rsidR="00A21ACA" w:rsidRPr="00A21ACA" w:rsidRDefault="00A21ACA" w:rsidP="00A21ACA">
      <w:pPr>
        <w:widowControl/>
        <w:autoSpaceDE/>
        <w:autoSpaceDN/>
        <w:ind w:firstLine="409"/>
        <w:jc w:val="both"/>
        <w:rPr>
          <w:rFonts w:ascii="Times New Roman" w:eastAsia="Times New Roman" w:hAnsi="Times New Roman" w:cs="Times New Roman"/>
          <w:sz w:val="24"/>
          <w:szCs w:val="24"/>
          <w:shd w:val="clear" w:color="auto" w:fill="FFFFFF"/>
          <w:lang w:eastAsia="ru-RU" w:bidi="ar-SA"/>
        </w:rPr>
      </w:pPr>
      <w:r w:rsidRPr="00A21ACA">
        <w:rPr>
          <w:rFonts w:ascii="Times New Roman" w:eastAsia="Times New Roman" w:hAnsi="Times New Roman" w:cs="Times New Roman"/>
          <w:sz w:val="24"/>
          <w:szCs w:val="24"/>
          <w:shd w:val="clear" w:color="auto" w:fill="FFFFFF"/>
          <w:lang w:eastAsia="ru-RU" w:bidi="ar-SA"/>
        </w:rPr>
        <w:t xml:space="preserve">Крім того, уповноважені представники профспілок беруть участь: в опрацюванні загальнодержавної, галузевих і регіональних програм покращення стану безпеки, гігієни праці та виробничого середовища, а також в опрацюванні нормативно-правових актів з питань охорони праці; в організації соціального страхування від нещасних випадків та професійних захворювань у порядку і на умовах, що визначаються законодавством та колективним договором; у визначенні порядку перегляду і збільшення тарифів на соціальне страхування від нещасних випадків на виробництві та професійних захворювань залежно від рівня виробничого травматизму і ступеня шкідливості умов праці; у роботі комісій з питань охорони праці підприємств, з атестації посадових осіб на знання ними нормативно-правових актів з охорони праці, з приймання в експлуатацію нових і реконструйованих об’єктів виробничого призначення на відповідність їх вимогам нормативно-правових актів з охорони праці, з атестації робочих місць за умовами праці. </w:t>
      </w:r>
    </w:p>
    <w:p w:rsidR="00A21ACA" w:rsidRPr="00A21ACA" w:rsidRDefault="00A21ACA" w:rsidP="00A21ACA">
      <w:pPr>
        <w:widowControl/>
        <w:autoSpaceDE/>
        <w:autoSpaceDN/>
        <w:ind w:firstLine="409"/>
        <w:jc w:val="both"/>
        <w:rPr>
          <w:rFonts w:ascii="Times New Roman" w:eastAsia="Times New Roman" w:hAnsi="Times New Roman" w:cs="Times New Roman"/>
          <w:b/>
          <w:sz w:val="24"/>
          <w:szCs w:val="24"/>
          <w:shd w:val="clear" w:color="auto" w:fill="FFFFFF"/>
          <w:lang w:eastAsia="ru-RU" w:bidi="ar-SA"/>
        </w:rPr>
      </w:pPr>
      <w:r w:rsidRPr="00A21ACA">
        <w:rPr>
          <w:rFonts w:ascii="Times New Roman" w:eastAsia="Times New Roman" w:hAnsi="Times New Roman" w:cs="Times New Roman"/>
          <w:b/>
          <w:sz w:val="24"/>
          <w:szCs w:val="24"/>
          <w:shd w:val="clear" w:color="auto" w:fill="FFFFFF"/>
          <w:lang w:eastAsia="ru-RU" w:bidi="ar-SA"/>
        </w:rPr>
        <w:t xml:space="preserve">Уповноважена найманими працівниками особа </w:t>
      </w:r>
    </w:p>
    <w:p w:rsidR="00A21ACA" w:rsidRPr="00A21ACA" w:rsidRDefault="00A21ACA" w:rsidP="00A21ACA">
      <w:pPr>
        <w:widowControl/>
        <w:autoSpaceDE/>
        <w:autoSpaceDN/>
        <w:ind w:firstLine="409"/>
        <w:jc w:val="both"/>
        <w:rPr>
          <w:rFonts w:ascii="Times New Roman" w:eastAsia="Times New Roman" w:hAnsi="Times New Roman" w:cs="Times New Roman"/>
          <w:sz w:val="24"/>
          <w:szCs w:val="24"/>
          <w:shd w:val="clear" w:color="auto" w:fill="FFFFFF"/>
          <w:lang w:eastAsia="ru-RU" w:bidi="ar-SA"/>
        </w:rPr>
      </w:pPr>
      <w:r w:rsidRPr="00A21ACA">
        <w:rPr>
          <w:rFonts w:ascii="Times New Roman" w:eastAsia="Times New Roman" w:hAnsi="Times New Roman" w:cs="Times New Roman"/>
          <w:sz w:val="24"/>
          <w:szCs w:val="24"/>
          <w:shd w:val="clear" w:color="auto" w:fill="FFFFFF"/>
          <w:lang w:eastAsia="ru-RU" w:bidi="ar-SA"/>
        </w:rPr>
        <w:t xml:space="preserve">За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 Така особа має право безперешкодно перевіряти на підприємствах виконання вимог щодо охорони праці і вносити обов’язкові для розгляду роботодавцем </w:t>
      </w:r>
      <w:r w:rsidRPr="00A21ACA">
        <w:rPr>
          <w:rFonts w:ascii="Times New Roman" w:eastAsia="Times New Roman" w:hAnsi="Times New Roman" w:cs="Times New Roman"/>
          <w:sz w:val="24"/>
          <w:szCs w:val="24"/>
          <w:shd w:val="clear" w:color="auto" w:fill="FFFFFF"/>
          <w:lang w:eastAsia="ru-RU" w:bidi="ar-SA"/>
        </w:rPr>
        <w:lastRenderedPageBreak/>
        <w:t xml:space="preserve">пропозиції про усунення виявлених порушень нормативно-правових актів з безпеки і гігієни праці. Для виконання цих обов’язків роботодавець своїм коштом організовує навчання, забезпечує необхідними засобами і звільняє уповноважену особу від роботи на передбачений колективним договором строк із збереженням за нею середнього заробітку. Якщо уповноважена особа вважає, що профілактичні заходи, вжиті роботодавцем, є недостатніми, вона може звернутися за допомогою до органу державного нагляду за охороною праці. Зазначені особи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 Уповноважені найманими працівниками особи з питань охорони праці діють відповідно до Типового положення, що затверджене наказом Державного комітету України з промислової безпеки, охорони праці та гірничого нагляду від 21.03.2007 р. № 56.   </w:t>
      </w:r>
    </w:p>
    <w:p w:rsidR="00A21ACA" w:rsidRPr="00A21ACA" w:rsidRDefault="00A21ACA" w:rsidP="00A21ACA">
      <w:pPr>
        <w:widowControl/>
        <w:autoSpaceDE/>
        <w:autoSpaceDN/>
        <w:ind w:firstLine="409"/>
        <w:jc w:val="both"/>
        <w:rPr>
          <w:rFonts w:ascii="Times New Roman" w:eastAsia="Times New Roman" w:hAnsi="Times New Roman" w:cs="Times New Roman"/>
          <w:b/>
          <w:sz w:val="24"/>
          <w:szCs w:val="24"/>
          <w:shd w:val="clear" w:color="auto" w:fill="FFFFFF"/>
          <w:lang w:eastAsia="ru-RU" w:bidi="ar-SA"/>
        </w:rPr>
      </w:pPr>
      <w:r w:rsidRPr="00A21ACA">
        <w:rPr>
          <w:rFonts w:ascii="Times New Roman" w:eastAsia="Times New Roman" w:hAnsi="Times New Roman" w:cs="Times New Roman"/>
          <w:b/>
          <w:sz w:val="24"/>
          <w:szCs w:val="24"/>
          <w:shd w:val="clear" w:color="auto" w:fill="FFFFFF"/>
          <w:lang w:eastAsia="ru-RU" w:bidi="ar-SA"/>
        </w:rPr>
        <w:t xml:space="preserve"> Комісія з питань охорони праці </w:t>
      </w:r>
    </w:p>
    <w:p w:rsidR="00A21ACA" w:rsidRPr="00A21ACA" w:rsidRDefault="00A21ACA" w:rsidP="00A21ACA">
      <w:pPr>
        <w:widowControl/>
        <w:autoSpaceDE/>
        <w:autoSpaceDN/>
        <w:ind w:firstLine="409"/>
        <w:jc w:val="both"/>
        <w:rPr>
          <w:rFonts w:ascii="Times New Roman" w:eastAsia="Times New Roman" w:hAnsi="Times New Roman" w:cs="Times New Roman"/>
          <w:sz w:val="24"/>
          <w:szCs w:val="24"/>
          <w:lang w:eastAsia="ru-RU" w:bidi="ar-SA"/>
        </w:rPr>
      </w:pPr>
      <w:r w:rsidRPr="00A21ACA">
        <w:rPr>
          <w:rFonts w:ascii="Times New Roman" w:eastAsia="Times New Roman" w:hAnsi="Times New Roman" w:cs="Times New Roman"/>
          <w:sz w:val="24"/>
          <w:szCs w:val="24"/>
          <w:shd w:val="clear" w:color="auto" w:fill="FFFFFF"/>
          <w:lang w:eastAsia="ru-RU" w:bidi="ar-SA"/>
        </w:rPr>
        <w:t>Важливою організаційно-правовою гарантією забезпечення громадського контролю за дотриманням законодавства з охорони праці є право на створення й функціонування комісії з питань охорони праці на підприємствах, яка у своїй діяльності керується: Кодексом законів про працю України; Законами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Типовим положенням про комісію з питань охорони праці підприємства, затвердженим наказом Державного комітету України з промислової безпеки, охорони праці та гірничого нагляду від 21.03.2007 р. № 55. Комісія з питань охорони праці підприємства може бути створена, відповідно до ст. 16 Закону України «Про охорону праці», на підприємствах, в організаціях, господарствах, незалежно від форми власності й виду діяльності. Комісія є постійно діючим консультативно-дорадчим органом, метою створення якої є забезпечення пропорційної участі працівників у вирішенні будь-яких питань безпеки, гігієни праці та виробничого середовища. 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Важливою є норма, закріплена в ст. 23 Закону України «Про охорону праці», якою встановлено, що 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а також Фонд соціального страхування України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p>
    <w:p w:rsidR="00E95E43" w:rsidRPr="00E95E43" w:rsidRDefault="00E95E43" w:rsidP="002259A5">
      <w:pPr>
        <w:pStyle w:val="a3"/>
        <w:spacing w:before="5"/>
        <w:ind w:left="-567" w:firstLine="567"/>
        <w:jc w:val="left"/>
        <w:rPr>
          <w:rFonts w:ascii="Times New Roman" w:hAnsi="Times New Roman" w:cs="Times New Roman"/>
          <w:sz w:val="24"/>
          <w:szCs w:val="24"/>
        </w:rPr>
      </w:pPr>
    </w:p>
    <w:p w:rsidR="00E95E43" w:rsidRPr="00E95E43" w:rsidRDefault="00E95E43" w:rsidP="00E95E43">
      <w:pPr>
        <w:pStyle w:val="Heading3"/>
        <w:rPr>
          <w:sz w:val="24"/>
          <w:szCs w:val="24"/>
        </w:rPr>
      </w:pPr>
      <w:bookmarkStart w:id="80" w:name="_TOC_250001"/>
      <w:bookmarkEnd w:id="80"/>
      <w:r w:rsidRPr="00E95E43">
        <w:rPr>
          <w:sz w:val="24"/>
          <w:szCs w:val="24"/>
        </w:rPr>
        <w:t>Контрольні питання</w:t>
      </w:r>
    </w:p>
    <w:p w:rsidR="00E95E43" w:rsidRPr="00E95E43" w:rsidRDefault="00E95E43" w:rsidP="000E68E1">
      <w:pPr>
        <w:pStyle w:val="a5"/>
        <w:numPr>
          <w:ilvl w:val="1"/>
          <w:numId w:val="1"/>
        </w:numPr>
        <w:tabs>
          <w:tab w:val="left" w:pos="1029"/>
        </w:tabs>
        <w:spacing w:before="122" w:line="259" w:lineRule="auto"/>
        <w:ind w:right="235" w:firstLine="566"/>
        <w:rPr>
          <w:rFonts w:ascii="Times New Roman" w:hAnsi="Times New Roman" w:cs="Times New Roman"/>
          <w:i/>
          <w:sz w:val="24"/>
          <w:szCs w:val="24"/>
        </w:rPr>
      </w:pPr>
      <w:r w:rsidRPr="00E95E43">
        <w:rPr>
          <w:rFonts w:ascii="Times New Roman" w:hAnsi="Times New Roman" w:cs="Times New Roman"/>
          <w:i/>
          <w:w w:val="115"/>
          <w:sz w:val="24"/>
          <w:szCs w:val="24"/>
        </w:rPr>
        <w:t>Що розуміється під наглядом і контролем за додержанням трудового</w:t>
      </w:r>
      <w:r w:rsidRPr="00E95E43">
        <w:rPr>
          <w:rFonts w:ascii="Times New Roman" w:hAnsi="Times New Roman" w:cs="Times New Roman"/>
          <w:i/>
          <w:spacing w:val="8"/>
          <w:w w:val="115"/>
          <w:sz w:val="24"/>
          <w:szCs w:val="24"/>
        </w:rPr>
        <w:t xml:space="preserve"> </w:t>
      </w:r>
      <w:r w:rsidRPr="00E95E43">
        <w:rPr>
          <w:rFonts w:ascii="Times New Roman" w:hAnsi="Times New Roman" w:cs="Times New Roman"/>
          <w:i/>
          <w:w w:val="115"/>
          <w:sz w:val="24"/>
          <w:szCs w:val="24"/>
        </w:rPr>
        <w:t>законодавства?</w:t>
      </w:r>
    </w:p>
    <w:p w:rsidR="00E95E43" w:rsidRPr="000E68E1" w:rsidRDefault="00E95E43" w:rsidP="000E68E1">
      <w:pPr>
        <w:pStyle w:val="a5"/>
        <w:numPr>
          <w:ilvl w:val="1"/>
          <w:numId w:val="1"/>
        </w:numPr>
        <w:tabs>
          <w:tab w:val="left" w:pos="998"/>
          <w:tab w:val="left" w:pos="1702"/>
          <w:tab w:val="left" w:pos="3536"/>
          <w:tab w:val="left" w:pos="4822"/>
          <w:tab w:val="left" w:pos="6022"/>
        </w:tabs>
        <w:spacing w:before="20"/>
        <w:ind w:right="0" w:firstLine="566"/>
        <w:rPr>
          <w:rFonts w:ascii="Times New Roman" w:hAnsi="Times New Roman" w:cs="Times New Roman"/>
          <w:i/>
          <w:sz w:val="24"/>
          <w:szCs w:val="24"/>
        </w:rPr>
      </w:pPr>
      <w:r w:rsidRPr="000E68E1">
        <w:rPr>
          <w:rFonts w:ascii="Times New Roman" w:hAnsi="Times New Roman" w:cs="Times New Roman"/>
          <w:i/>
          <w:w w:val="120"/>
          <w:sz w:val="24"/>
          <w:szCs w:val="24"/>
        </w:rPr>
        <w:t>Чим</w:t>
      </w:r>
      <w:r w:rsidRPr="000E68E1">
        <w:rPr>
          <w:rFonts w:ascii="Times New Roman" w:hAnsi="Times New Roman" w:cs="Times New Roman"/>
          <w:i/>
          <w:w w:val="120"/>
          <w:sz w:val="24"/>
          <w:szCs w:val="24"/>
        </w:rPr>
        <w:tab/>
        <w:t>відрізняються</w:t>
      </w:r>
      <w:r w:rsidRPr="000E68E1">
        <w:rPr>
          <w:rFonts w:ascii="Times New Roman" w:hAnsi="Times New Roman" w:cs="Times New Roman"/>
          <w:i/>
          <w:w w:val="120"/>
          <w:sz w:val="24"/>
          <w:szCs w:val="24"/>
        </w:rPr>
        <w:tab/>
        <w:t>категорії</w:t>
      </w:r>
      <w:r w:rsidRPr="000E68E1">
        <w:rPr>
          <w:rFonts w:ascii="Times New Roman" w:hAnsi="Times New Roman" w:cs="Times New Roman"/>
          <w:i/>
          <w:w w:val="120"/>
          <w:sz w:val="24"/>
          <w:szCs w:val="24"/>
        </w:rPr>
        <w:tab/>
        <w:t>«нагляд»</w:t>
      </w:r>
      <w:r w:rsidRPr="000E68E1">
        <w:rPr>
          <w:rFonts w:ascii="Times New Roman" w:hAnsi="Times New Roman" w:cs="Times New Roman"/>
          <w:i/>
          <w:w w:val="120"/>
          <w:sz w:val="24"/>
          <w:szCs w:val="24"/>
        </w:rPr>
        <w:tab/>
        <w:t>та</w:t>
      </w:r>
      <w:r w:rsidR="000E68E1">
        <w:rPr>
          <w:rFonts w:ascii="Times New Roman" w:hAnsi="Times New Roman" w:cs="Times New Roman"/>
          <w:i/>
          <w:w w:val="120"/>
          <w:sz w:val="24"/>
          <w:szCs w:val="24"/>
        </w:rPr>
        <w:t xml:space="preserve"> </w:t>
      </w:r>
      <w:r w:rsidRPr="000E68E1">
        <w:rPr>
          <w:rFonts w:ascii="Times New Roman" w:hAnsi="Times New Roman" w:cs="Times New Roman"/>
          <w:i/>
          <w:w w:val="115"/>
          <w:sz w:val="24"/>
          <w:szCs w:val="24"/>
        </w:rPr>
        <w:t>«контроль»?</w:t>
      </w:r>
    </w:p>
    <w:p w:rsidR="00E95E43" w:rsidRPr="00E95E43" w:rsidRDefault="00E95E43" w:rsidP="000E68E1">
      <w:pPr>
        <w:pStyle w:val="a5"/>
        <w:numPr>
          <w:ilvl w:val="1"/>
          <w:numId w:val="1"/>
        </w:numPr>
        <w:tabs>
          <w:tab w:val="left" w:pos="1008"/>
        </w:tabs>
        <w:spacing w:before="18" w:line="259" w:lineRule="auto"/>
        <w:ind w:right="233" w:firstLine="566"/>
        <w:rPr>
          <w:rFonts w:ascii="Times New Roman" w:hAnsi="Times New Roman" w:cs="Times New Roman"/>
          <w:i/>
          <w:sz w:val="24"/>
          <w:szCs w:val="24"/>
        </w:rPr>
      </w:pPr>
      <w:r w:rsidRPr="00E95E43">
        <w:rPr>
          <w:rFonts w:ascii="Times New Roman" w:hAnsi="Times New Roman" w:cs="Times New Roman"/>
          <w:i/>
          <w:w w:val="120"/>
          <w:sz w:val="24"/>
          <w:szCs w:val="24"/>
        </w:rPr>
        <w:t>Які органи входять у систему державних органів, що здійснюють нагляд і контроль за додержанням трудового</w:t>
      </w:r>
      <w:r w:rsidRPr="00E95E43">
        <w:rPr>
          <w:rFonts w:ascii="Times New Roman" w:hAnsi="Times New Roman" w:cs="Times New Roman"/>
          <w:i/>
          <w:spacing w:val="-2"/>
          <w:w w:val="120"/>
          <w:sz w:val="24"/>
          <w:szCs w:val="24"/>
        </w:rPr>
        <w:t xml:space="preserve"> </w:t>
      </w:r>
      <w:r w:rsidRPr="00E95E43">
        <w:rPr>
          <w:rFonts w:ascii="Times New Roman" w:hAnsi="Times New Roman" w:cs="Times New Roman"/>
          <w:i/>
          <w:w w:val="120"/>
          <w:sz w:val="24"/>
          <w:szCs w:val="24"/>
        </w:rPr>
        <w:t>законодавства?</w:t>
      </w:r>
    </w:p>
    <w:p w:rsidR="00E95E43" w:rsidRPr="00E95E43" w:rsidRDefault="00E95E43" w:rsidP="000E68E1">
      <w:pPr>
        <w:pStyle w:val="a5"/>
        <w:numPr>
          <w:ilvl w:val="1"/>
          <w:numId w:val="1"/>
        </w:numPr>
        <w:tabs>
          <w:tab w:val="left" w:pos="1012"/>
        </w:tabs>
        <w:spacing w:line="259" w:lineRule="auto"/>
        <w:ind w:firstLine="566"/>
        <w:rPr>
          <w:rFonts w:ascii="Times New Roman" w:hAnsi="Times New Roman" w:cs="Times New Roman"/>
          <w:i/>
          <w:sz w:val="24"/>
          <w:szCs w:val="24"/>
        </w:rPr>
      </w:pPr>
      <w:r w:rsidRPr="00E95E43">
        <w:rPr>
          <w:rFonts w:ascii="Times New Roman" w:hAnsi="Times New Roman" w:cs="Times New Roman"/>
          <w:i/>
          <w:w w:val="115"/>
          <w:sz w:val="24"/>
          <w:szCs w:val="24"/>
        </w:rPr>
        <w:t>Які повноваження мають професійні спілки щодо здійснення громадського контролю за додержанням трудового</w:t>
      </w:r>
      <w:r w:rsidRPr="00E95E43">
        <w:rPr>
          <w:rFonts w:ascii="Times New Roman" w:hAnsi="Times New Roman" w:cs="Times New Roman"/>
          <w:i/>
          <w:spacing w:val="2"/>
          <w:w w:val="115"/>
          <w:sz w:val="24"/>
          <w:szCs w:val="24"/>
        </w:rPr>
        <w:t xml:space="preserve"> </w:t>
      </w:r>
      <w:r w:rsidRPr="00E95E43">
        <w:rPr>
          <w:rFonts w:ascii="Times New Roman" w:hAnsi="Times New Roman" w:cs="Times New Roman"/>
          <w:i/>
          <w:w w:val="115"/>
          <w:sz w:val="24"/>
          <w:szCs w:val="24"/>
        </w:rPr>
        <w:t>законодавства?</w:t>
      </w:r>
    </w:p>
    <w:p w:rsidR="00E95E43" w:rsidRPr="00E95E43" w:rsidRDefault="00E95E43" w:rsidP="000E68E1">
      <w:pPr>
        <w:pStyle w:val="a5"/>
        <w:numPr>
          <w:ilvl w:val="1"/>
          <w:numId w:val="1"/>
        </w:numPr>
        <w:tabs>
          <w:tab w:val="left" w:pos="1039"/>
        </w:tabs>
        <w:spacing w:before="1" w:line="259" w:lineRule="auto"/>
        <w:ind w:right="235" w:firstLine="566"/>
        <w:rPr>
          <w:rFonts w:ascii="Times New Roman" w:hAnsi="Times New Roman" w:cs="Times New Roman"/>
          <w:i/>
          <w:sz w:val="24"/>
          <w:szCs w:val="24"/>
        </w:rPr>
      </w:pPr>
      <w:r w:rsidRPr="00E95E43">
        <w:rPr>
          <w:rFonts w:ascii="Times New Roman" w:hAnsi="Times New Roman" w:cs="Times New Roman"/>
          <w:i/>
          <w:w w:val="120"/>
          <w:sz w:val="24"/>
          <w:szCs w:val="24"/>
        </w:rPr>
        <w:t>Який порядок обрання уповноважених з питань охорони</w:t>
      </w:r>
      <w:r w:rsidRPr="00E95E43">
        <w:rPr>
          <w:rFonts w:ascii="Times New Roman" w:hAnsi="Times New Roman" w:cs="Times New Roman"/>
          <w:i/>
          <w:spacing w:val="3"/>
          <w:w w:val="120"/>
          <w:sz w:val="24"/>
          <w:szCs w:val="24"/>
        </w:rPr>
        <w:t xml:space="preserve"> </w:t>
      </w:r>
      <w:r w:rsidRPr="00E95E43">
        <w:rPr>
          <w:rFonts w:ascii="Times New Roman" w:hAnsi="Times New Roman" w:cs="Times New Roman"/>
          <w:i/>
          <w:w w:val="120"/>
          <w:sz w:val="24"/>
          <w:szCs w:val="24"/>
        </w:rPr>
        <w:t>праці?</w:t>
      </w:r>
    </w:p>
    <w:p w:rsidR="00E95E43" w:rsidRPr="00E95E43" w:rsidRDefault="00E95E43" w:rsidP="000E68E1">
      <w:pPr>
        <w:pStyle w:val="a5"/>
        <w:numPr>
          <w:ilvl w:val="1"/>
          <w:numId w:val="1"/>
        </w:numPr>
        <w:tabs>
          <w:tab w:val="left" w:pos="1008"/>
        </w:tabs>
        <w:spacing w:line="259" w:lineRule="auto"/>
        <w:ind w:right="237" w:firstLine="566"/>
        <w:rPr>
          <w:rFonts w:ascii="Times New Roman" w:hAnsi="Times New Roman" w:cs="Times New Roman"/>
          <w:i/>
          <w:sz w:val="24"/>
          <w:szCs w:val="24"/>
        </w:rPr>
      </w:pPr>
      <w:r w:rsidRPr="00E95E43">
        <w:rPr>
          <w:rFonts w:ascii="Times New Roman" w:hAnsi="Times New Roman" w:cs="Times New Roman"/>
          <w:i/>
          <w:w w:val="120"/>
          <w:sz w:val="24"/>
          <w:szCs w:val="24"/>
        </w:rPr>
        <w:t>Які права мають уповноважені з питань охорони праці?</w:t>
      </w:r>
    </w:p>
    <w:p w:rsidR="00B2364D" w:rsidRPr="00E95E43" w:rsidRDefault="00B2364D" w:rsidP="000E68E1">
      <w:pPr>
        <w:ind w:left="212" w:firstLine="566"/>
        <w:rPr>
          <w:rFonts w:ascii="Times New Roman" w:hAnsi="Times New Roman" w:cs="Times New Roman"/>
          <w:sz w:val="24"/>
          <w:szCs w:val="24"/>
        </w:rPr>
      </w:pPr>
    </w:p>
    <w:sectPr w:rsidR="00B2364D" w:rsidRPr="00E95E43" w:rsidSect="00E95E43">
      <w:footerReference w:type="default" r:id="rId12"/>
      <w:type w:val="continuous"/>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71" w:rsidRDefault="00E82471" w:rsidP="00E95E43">
      <w:r>
        <w:separator/>
      </w:r>
    </w:p>
  </w:endnote>
  <w:endnote w:type="continuationSeparator" w:id="1">
    <w:p w:rsidR="00E82471" w:rsidRDefault="00E82471" w:rsidP="00E95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19" w:rsidRDefault="00140E21">
    <w:pPr>
      <w:pStyle w:val="a3"/>
      <w:spacing w:line="14" w:lineRule="auto"/>
      <w:ind w:left="0"/>
      <w:jc w:val="left"/>
    </w:pPr>
    <w:r w:rsidRPr="00140E21">
      <w:pict>
        <v:shapetype id="_x0000_t202" coordsize="21600,21600" o:spt="202" path="m,l,21600r21600,l21600,xe">
          <v:stroke joinstyle="miter"/>
          <v:path gradientshapeok="t" o:connecttype="rect"/>
        </v:shapetype>
        <v:shape id="_x0000_s1029" type="#_x0000_t202" style="position:absolute;margin-left:191pt;margin-top:533.4pt;width:37.2pt;height:13.7pt;z-index:-251652096;mso-position-horizontal-relative:page;mso-position-vertical-relative:page" filled="f" stroked="f">
          <v:textbox style="mso-next-textbox:#_x0000_s1029" inset="0,0,0,0">
            <w:txbxContent>
              <w:p w:rsidR="00B11E19" w:rsidRDefault="00E178D6">
                <w:pPr>
                  <w:pStyle w:val="a3"/>
                  <w:spacing w:before="19"/>
                  <w:ind w:left="20"/>
                  <w:jc w:val="left"/>
                  <w:rPr>
                    <w:rFonts w:ascii="Cambria"/>
                  </w:rPr>
                </w:pPr>
                <w:r>
                  <w:rPr>
                    <w:rFonts w:ascii="Cambria"/>
                  </w:rPr>
                  <w:t xml:space="preserve">~ </w:t>
                </w:r>
                <w:r w:rsidR="00140E21">
                  <w:fldChar w:fldCharType="begin"/>
                </w:r>
                <w:r>
                  <w:rPr>
                    <w:rFonts w:ascii="Cambria"/>
                  </w:rPr>
                  <w:instrText xml:space="preserve"> PAGE </w:instrText>
                </w:r>
                <w:r w:rsidR="00140E21">
                  <w:fldChar w:fldCharType="separate"/>
                </w:r>
                <w:r w:rsidR="00A21ACA">
                  <w:rPr>
                    <w:rFonts w:ascii="Cambria"/>
                    <w:noProof/>
                  </w:rPr>
                  <w:t>8</w:t>
                </w:r>
                <w:r w:rsidR="00140E21">
                  <w:fldChar w:fldCharType="end"/>
                </w:r>
                <w:r>
                  <w:rPr>
                    <w:rFonts w:ascii="Cambria"/>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71" w:rsidRDefault="00E82471" w:rsidP="00E95E43">
      <w:r>
        <w:separator/>
      </w:r>
    </w:p>
  </w:footnote>
  <w:footnote w:type="continuationSeparator" w:id="1">
    <w:p w:rsidR="00E82471" w:rsidRDefault="00E82471" w:rsidP="00E95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00071"/>
    <w:multiLevelType w:val="hybridMultilevel"/>
    <w:tmpl w:val="58B699FC"/>
    <w:lvl w:ilvl="0" w:tplc="0284C88A">
      <w:start w:val="1"/>
      <w:numFmt w:val="decimal"/>
      <w:lvlText w:val="%1."/>
      <w:lvlJc w:val="left"/>
      <w:pPr>
        <w:ind w:left="355" w:hanging="240"/>
      </w:pPr>
      <w:rPr>
        <w:rFonts w:ascii="Times New Roman" w:eastAsia="Times New Roman" w:hAnsi="Times New Roman" w:cs="Times New Roman" w:hint="default"/>
        <w:i/>
        <w:spacing w:val="-3"/>
        <w:w w:val="100"/>
        <w:sz w:val="24"/>
        <w:szCs w:val="24"/>
      </w:rPr>
    </w:lvl>
    <w:lvl w:ilvl="1" w:tplc="DE2AB108">
      <w:numFmt w:val="bullet"/>
      <w:lvlText w:val="•"/>
      <w:lvlJc w:val="left"/>
      <w:pPr>
        <w:ind w:left="1368" w:hanging="240"/>
      </w:pPr>
      <w:rPr>
        <w:rFonts w:hint="default"/>
      </w:rPr>
    </w:lvl>
    <w:lvl w:ilvl="2" w:tplc="06625244">
      <w:numFmt w:val="bullet"/>
      <w:lvlText w:val="•"/>
      <w:lvlJc w:val="left"/>
      <w:pPr>
        <w:ind w:left="2377" w:hanging="240"/>
      </w:pPr>
      <w:rPr>
        <w:rFonts w:hint="default"/>
      </w:rPr>
    </w:lvl>
    <w:lvl w:ilvl="3" w:tplc="8A382C22">
      <w:numFmt w:val="bullet"/>
      <w:lvlText w:val="•"/>
      <w:lvlJc w:val="left"/>
      <w:pPr>
        <w:ind w:left="3385" w:hanging="240"/>
      </w:pPr>
      <w:rPr>
        <w:rFonts w:hint="default"/>
      </w:rPr>
    </w:lvl>
    <w:lvl w:ilvl="4" w:tplc="91528826">
      <w:numFmt w:val="bullet"/>
      <w:lvlText w:val="•"/>
      <w:lvlJc w:val="left"/>
      <w:pPr>
        <w:ind w:left="4394" w:hanging="240"/>
      </w:pPr>
      <w:rPr>
        <w:rFonts w:hint="default"/>
      </w:rPr>
    </w:lvl>
    <w:lvl w:ilvl="5" w:tplc="842E4EEA">
      <w:numFmt w:val="bullet"/>
      <w:lvlText w:val="•"/>
      <w:lvlJc w:val="left"/>
      <w:pPr>
        <w:ind w:left="5403" w:hanging="240"/>
      </w:pPr>
      <w:rPr>
        <w:rFonts w:hint="default"/>
      </w:rPr>
    </w:lvl>
    <w:lvl w:ilvl="6" w:tplc="E3003346">
      <w:numFmt w:val="bullet"/>
      <w:lvlText w:val="•"/>
      <w:lvlJc w:val="left"/>
      <w:pPr>
        <w:ind w:left="6411" w:hanging="240"/>
      </w:pPr>
      <w:rPr>
        <w:rFonts w:hint="default"/>
      </w:rPr>
    </w:lvl>
    <w:lvl w:ilvl="7" w:tplc="84983A78">
      <w:numFmt w:val="bullet"/>
      <w:lvlText w:val="•"/>
      <w:lvlJc w:val="left"/>
      <w:pPr>
        <w:ind w:left="7420" w:hanging="240"/>
      </w:pPr>
      <w:rPr>
        <w:rFonts w:hint="default"/>
      </w:rPr>
    </w:lvl>
    <w:lvl w:ilvl="8" w:tplc="594E88BA">
      <w:numFmt w:val="bullet"/>
      <w:lvlText w:val="•"/>
      <w:lvlJc w:val="left"/>
      <w:pPr>
        <w:ind w:left="8429" w:hanging="240"/>
      </w:pPr>
      <w:rPr>
        <w:rFonts w:hint="default"/>
      </w:rPr>
    </w:lvl>
  </w:abstractNum>
  <w:abstractNum w:abstractNumId="1">
    <w:nsid w:val="6B295938"/>
    <w:multiLevelType w:val="hybridMultilevel"/>
    <w:tmpl w:val="FAECB1FC"/>
    <w:lvl w:ilvl="0" w:tplc="943648BE">
      <w:start w:val="1"/>
      <w:numFmt w:val="decimal"/>
      <w:lvlText w:val="%1)"/>
      <w:lvlJc w:val="left"/>
      <w:pPr>
        <w:ind w:left="212" w:hanging="228"/>
      </w:pPr>
      <w:rPr>
        <w:rFonts w:ascii="Century" w:eastAsia="Century" w:hAnsi="Century" w:cs="Century" w:hint="default"/>
        <w:spacing w:val="-1"/>
        <w:w w:val="97"/>
        <w:sz w:val="20"/>
        <w:szCs w:val="20"/>
        <w:lang w:val="uk-UA" w:eastAsia="uk-UA" w:bidi="uk-UA"/>
      </w:rPr>
    </w:lvl>
    <w:lvl w:ilvl="1" w:tplc="0C546A48">
      <w:start w:val="1"/>
      <w:numFmt w:val="decimal"/>
      <w:lvlText w:val="%2."/>
      <w:lvlJc w:val="left"/>
      <w:pPr>
        <w:ind w:left="212" w:hanging="250"/>
      </w:pPr>
      <w:rPr>
        <w:rFonts w:ascii="Cambria" w:eastAsia="Cambria" w:hAnsi="Cambria" w:cs="Cambria" w:hint="default"/>
        <w:i/>
        <w:spacing w:val="-1"/>
        <w:w w:val="102"/>
        <w:sz w:val="20"/>
        <w:szCs w:val="20"/>
        <w:lang w:val="uk-UA" w:eastAsia="uk-UA" w:bidi="uk-UA"/>
      </w:rPr>
    </w:lvl>
    <w:lvl w:ilvl="2" w:tplc="C40A5E24">
      <w:numFmt w:val="bullet"/>
      <w:lvlText w:val="•"/>
      <w:lvlJc w:val="left"/>
      <w:pPr>
        <w:ind w:left="1490" w:hanging="250"/>
      </w:pPr>
      <w:rPr>
        <w:rFonts w:hint="default"/>
        <w:lang w:val="uk-UA" w:eastAsia="uk-UA" w:bidi="uk-UA"/>
      </w:rPr>
    </w:lvl>
    <w:lvl w:ilvl="3" w:tplc="F04064D2">
      <w:numFmt w:val="bullet"/>
      <w:lvlText w:val="•"/>
      <w:lvlJc w:val="left"/>
      <w:pPr>
        <w:ind w:left="2125" w:hanging="250"/>
      </w:pPr>
      <w:rPr>
        <w:rFonts w:hint="default"/>
        <w:lang w:val="uk-UA" w:eastAsia="uk-UA" w:bidi="uk-UA"/>
      </w:rPr>
    </w:lvl>
    <w:lvl w:ilvl="4" w:tplc="221CF760">
      <w:numFmt w:val="bullet"/>
      <w:lvlText w:val="•"/>
      <w:lvlJc w:val="left"/>
      <w:pPr>
        <w:ind w:left="2760" w:hanging="250"/>
      </w:pPr>
      <w:rPr>
        <w:rFonts w:hint="default"/>
        <w:lang w:val="uk-UA" w:eastAsia="uk-UA" w:bidi="uk-UA"/>
      </w:rPr>
    </w:lvl>
    <w:lvl w:ilvl="5" w:tplc="E3FCDCAA">
      <w:numFmt w:val="bullet"/>
      <w:lvlText w:val="•"/>
      <w:lvlJc w:val="left"/>
      <w:pPr>
        <w:ind w:left="3395" w:hanging="250"/>
      </w:pPr>
      <w:rPr>
        <w:rFonts w:hint="default"/>
        <w:lang w:val="uk-UA" w:eastAsia="uk-UA" w:bidi="uk-UA"/>
      </w:rPr>
    </w:lvl>
    <w:lvl w:ilvl="6" w:tplc="1B54B91A">
      <w:numFmt w:val="bullet"/>
      <w:lvlText w:val="•"/>
      <w:lvlJc w:val="left"/>
      <w:pPr>
        <w:ind w:left="4030" w:hanging="250"/>
      </w:pPr>
      <w:rPr>
        <w:rFonts w:hint="default"/>
        <w:lang w:val="uk-UA" w:eastAsia="uk-UA" w:bidi="uk-UA"/>
      </w:rPr>
    </w:lvl>
    <w:lvl w:ilvl="7" w:tplc="B8E4B460">
      <w:numFmt w:val="bullet"/>
      <w:lvlText w:val="•"/>
      <w:lvlJc w:val="left"/>
      <w:pPr>
        <w:ind w:left="4665" w:hanging="250"/>
      </w:pPr>
      <w:rPr>
        <w:rFonts w:hint="default"/>
        <w:lang w:val="uk-UA" w:eastAsia="uk-UA" w:bidi="uk-UA"/>
      </w:rPr>
    </w:lvl>
    <w:lvl w:ilvl="8" w:tplc="620A93CE">
      <w:numFmt w:val="bullet"/>
      <w:lvlText w:val="•"/>
      <w:lvlJc w:val="left"/>
      <w:pPr>
        <w:ind w:left="5300" w:hanging="250"/>
      </w:pPr>
      <w:rPr>
        <w:rFonts w:hint="default"/>
        <w:lang w:val="uk-UA" w:eastAsia="uk-UA" w:bidi="uk-UA"/>
      </w:rPr>
    </w:lvl>
  </w:abstractNum>
  <w:abstractNum w:abstractNumId="2">
    <w:nsid w:val="6D302471"/>
    <w:multiLevelType w:val="hybridMultilevel"/>
    <w:tmpl w:val="5512E956"/>
    <w:lvl w:ilvl="0" w:tplc="0F688F88">
      <w:start w:val="2"/>
      <w:numFmt w:val="decimal"/>
      <w:lvlText w:val="%1)"/>
      <w:lvlJc w:val="left"/>
      <w:pPr>
        <w:ind w:left="212" w:hanging="228"/>
      </w:pPr>
      <w:rPr>
        <w:rFonts w:ascii="Century" w:eastAsia="Century" w:hAnsi="Century" w:cs="Century" w:hint="default"/>
        <w:spacing w:val="-1"/>
        <w:w w:val="97"/>
        <w:sz w:val="20"/>
        <w:szCs w:val="20"/>
        <w:lang w:val="uk-UA" w:eastAsia="uk-UA" w:bidi="uk-UA"/>
      </w:rPr>
    </w:lvl>
    <w:lvl w:ilvl="1" w:tplc="BA2E13AC">
      <w:numFmt w:val="bullet"/>
      <w:lvlText w:val="—"/>
      <w:lvlJc w:val="left"/>
      <w:pPr>
        <w:ind w:left="212" w:hanging="284"/>
      </w:pPr>
      <w:rPr>
        <w:rFonts w:ascii="Century" w:eastAsia="Century" w:hAnsi="Century" w:cs="Century" w:hint="default"/>
        <w:w w:val="99"/>
        <w:sz w:val="20"/>
        <w:szCs w:val="20"/>
        <w:lang w:val="uk-UA" w:eastAsia="uk-UA" w:bidi="uk-UA"/>
      </w:rPr>
    </w:lvl>
    <w:lvl w:ilvl="2" w:tplc="EF206666">
      <w:numFmt w:val="bullet"/>
      <w:lvlText w:val="•"/>
      <w:lvlJc w:val="left"/>
      <w:pPr>
        <w:ind w:left="1490" w:hanging="284"/>
      </w:pPr>
      <w:rPr>
        <w:rFonts w:hint="default"/>
        <w:lang w:val="uk-UA" w:eastAsia="uk-UA" w:bidi="uk-UA"/>
      </w:rPr>
    </w:lvl>
    <w:lvl w:ilvl="3" w:tplc="C03A0B54">
      <w:numFmt w:val="bullet"/>
      <w:lvlText w:val="•"/>
      <w:lvlJc w:val="left"/>
      <w:pPr>
        <w:ind w:left="2125" w:hanging="284"/>
      </w:pPr>
      <w:rPr>
        <w:rFonts w:hint="default"/>
        <w:lang w:val="uk-UA" w:eastAsia="uk-UA" w:bidi="uk-UA"/>
      </w:rPr>
    </w:lvl>
    <w:lvl w:ilvl="4" w:tplc="07549B7A">
      <w:numFmt w:val="bullet"/>
      <w:lvlText w:val="•"/>
      <w:lvlJc w:val="left"/>
      <w:pPr>
        <w:ind w:left="2760" w:hanging="284"/>
      </w:pPr>
      <w:rPr>
        <w:rFonts w:hint="default"/>
        <w:lang w:val="uk-UA" w:eastAsia="uk-UA" w:bidi="uk-UA"/>
      </w:rPr>
    </w:lvl>
    <w:lvl w:ilvl="5" w:tplc="3176FE12">
      <w:numFmt w:val="bullet"/>
      <w:lvlText w:val="•"/>
      <w:lvlJc w:val="left"/>
      <w:pPr>
        <w:ind w:left="3395" w:hanging="284"/>
      </w:pPr>
      <w:rPr>
        <w:rFonts w:hint="default"/>
        <w:lang w:val="uk-UA" w:eastAsia="uk-UA" w:bidi="uk-UA"/>
      </w:rPr>
    </w:lvl>
    <w:lvl w:ilvl="6" w:tplc="90E63F68">
      <w:numFmt w:val="bullet"/>
      <w:lvlText w:val="•"/>
      <w:lvlJc w:val="left"/>
      <w:pPr>
        <w:ind w:left="4030" w:hanging="284"/>
      </w:pPr>
      <w:rPr>
        <w:rFonts w:hint="default"/>
        <w:lang w:val="uk-UA" w:eastAsia="uk-UA" w:bidi="uk-UA"/>
      </w:rPr>
    </w:lvl>
    <w:lvl w:ilvl="7" w:tplc="EB8E3E38">
      <w:numFmt w:val="bullet"/>
      <w:lvlText w:val="•"/>
      <w:lvlJc w:val="left"/>
      <w:pPr>
        <w:ind w:left="4665" w:hanging="284"/>
      </w:pPr>
      <w:rPr>
        <w:rFonts w:hint="default"/>
        <w:lang w:val="uk-UA" w:eastAsia="uk-UA" w:bidi="uk-UA"/>
      </w:rPr>
    </w:lvl>
    <w:lvl w:ilvl="8" w:tplc="6A68B744">
      <w:numFmt w:val="bullet"/>
      <w:lvlText w:val="•"/>
      <w:lvlJc w:val="left"/>
      <w:pPr>
        <w:ind w:left="5300" w:hanging="284"/>
      </w:pPr>
      <w:rPr>
        <w:rFonts w:hint="default"/>
        <w:lang w:val="uk-UA" w:eastAsia="uk-UA" w:bidi="uk-U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E95E43"/>
    <w:rsid w:val="00045BB5"/>
    <w:rsid w:val="000E68E1"/>
    <w:rsid w:val="00140E21"/>
    <w:rsid w:val="001C6287"/>
    <w:rsid w:val="002259A5"/>
    <w:rsid w:val="0039041A"/>
    <w:rsid w:val="0039680A"/>
    <w:rsid w:val="00526DA5"/>
    <w:rsid w:val="00584480"/>
    <w:rsid w:val="005B10B6"/>
    <w:rsid w:val="00625748"/>
    <w:rsid w:val="00720AAB"/>
    <w:rsid w:val="009F0D11"/>
    <w:rsid w:val="00A21ACA"/>
    <w:rsid w:val="00A761B2"/>
    <w:rsid w:val="00AC29F5"/>
    <w:rsid w:val="00B2364D"/>
    <w:rsid w:val="00C76081"/>
    <w:rsid w:val="00E178D6"/>
    <w:rsid w:val="00E622CF"/>
    <w:rsid w:val="00E82471"/>
    <w:rsid w:val="00E836AA"/>
    <w:rsid w:val="00E95E43"/>
    <w:rsid w:val="00F93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95E43"/>
    <w:pPr>
      <w:widowControl w:val="0"/>
      <w:autoSpaceDE w:val="0"/>
      <w:autoSpaceDN w:val="0"/>
      <w:spacing w:line="240" w:lineRule="auto"/>
      <w:ind w:firstLine="0"/>
      <w:jc w:val="left"/>
    </w:pPr>
    <w:rPr>
      <w:rFonts w:ascii="Century" w:eastAsia="Century" w:hAnsi="Century" w:cs="Century"/>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5E43"/>
    <w:pPr>
      <w:ind w:left="212"/>
      <w:jc w:val="both"/>
    </w:pPr>
    <w:rPr>
      <w:sz w:val="20"/>
      <w:szCs w:val="20"/>
    </w:rPr>
  </w:style>
  <w:style w:type="character" w:customStyle="1" w:styleId="a4">
    <w:name w:val="Основной текст Знак"/>
    <w:basedOn w:val="a0"/>
    <w:link w:val="a3"/>
    <w:uiPriority w:val="1"/>
    <w:rsid w:val="00E95E43"/>
    <w:rPr>
      <w:rFonts w:ascii="Century" w:eastAsia="Century" w:hAnsi="Century" w:cs="Century"/>
      <w:sz w:val="20"/>
      <w:szCs w:val="20"/>
      <w:lang w:val="uk-UA" w:eastAsia="uk-UA" w:bidi="uk-UA"/>
    </w:rPr>
  </w:style>
  <w:style w:type="paragraph" w:customStyle="1" w:styleId="Heading2">
    <w:name w:val="Heading 2"/>
    <w:basedOn w:val="a"/>
    <w:uiPriority w:val="1"/>
    <w:qFormat/>
    <w:rsid w:val="00E95E43"/>
    <w:pPr>
      <w:ind w:left="779"/>
      <w:outlineLvl w:val="2"/>
    </w:pPr>
    <w:rPr>
      <w:rFonts w:ascii="Arial" w:eastAsia="Arial" w:hAnsi="Arial" w:cs="Arial"/>
      <w:sz w:val="24"/>
      <w:szCs w:val="24"/>
    </w:rPr>
  </w:style>
  <w:style w:type="paragraph" w:customStyle="1" w:styleId="Heading3">
    <w:name w:val="Heading 3"/>
    <w:basedOn w:val="a"/>
    <w:uiPriority w:val="1"/>
    <w:qFormat/>
    <w:rsid w:val="00E95E43"/>
    <w:pPr>
      <w:ind w:left="779"/>
      <w:outlineLvl w:val="3"/>
    </w:pPr>
    <w:rPr>
      <w:rFonts w:ascii="Times New Roman" w:eastAsia="Times New Roman" w:hAnsi="Times New Roman" w:cs="Times New Roman"/>
      <w:b/>
      <w:bCs/>
    </w:rPr>
  </w:style>
  <w:style w:type="paragraph" w:styleId="a5">
    <w:name w:val="List Paragraph"/>
    <w:basedOn w:val="a"/>
    <w:uiPriority w:val="1"/>
    <w:qFormat/>
    <w:rsid w:val="00E95E43"/>
    <w:pPr>
      <w:ind w:left="212" w:right="232" w:firstLine="566"/>
      <w:jc w:val="both"/>
    </w:pPr>
  </w:style>
  <w:style w:type="paragraph" w:styleId="a6">
    <w:name w:val="header"/>
    <w:basedOn w:val="a"/>
    <w:link w:val="a7"/>
    <w:uiPriority w:val="99"/>
    <w:semiHidden/>
    <w:unhideWhenUsed/>
    <w:rsid w:val="00E95E43"/>
    <w:pPr>
      <w:tabs>
        <w:tab w:val="center" w:pos="4677"/>
        <w:tab w:val="right" w:pos="9355"/>
      </w:tabs>
    </w:pPr>
  </w:style>
  <w:style w:type="character" w:customStyle="1" w:styleId="a7">
    <w:name w:val="Верхний колонтитул Знак"/>
    <w:basedOn w:val="a0"/>
    <w:link w:val="a6"/>
    <w:uiPriority w:val="99"/>
    <w:semiHidden/>
    <w:rsid w:val="00E95E43"/>
    <w:rPr>
      <w:rFonts w:ascii="Century" w:eastAsia="Century" w:hAnsi="Century" w:cs="Century"/>
      <w:lang w:val="uk-UA" w:eastAsia="uk-UA" w:bidi="uk-UA"/>
    </w:rPr>
  </w:style>
  <w:style w:type="paragraph" w:styleId="a8">
    <w:name w:val="footer"/>
    <w:basedOn w:val="a"/>
    <w:link w:val="a9"/>
    <w:uiPriority w:val="99"/>
    <w:semiHidden/>
    <w:unhideWhenUsed/>
    <w:rsid w:val="00E95E43"/>
    <w:pPr>
      <w:tabs>
        <w:tab w:val="center" w:pos="4677"/>
        <w:tab w:val="right" w:pos="9355"/>
      </w:tabs>
    </w:pPr>
  </w:style>
  <w:style w:type="character" w:customStyle="1" w:styleId="a9">
    <w:name w:val="Нижний колонтитул Знак"/>
    <w:basedOn w:val="a0"/>
    <w:link w:val="a8"/>
    <w:uiPriority w:val="99"/>
    <w:semiHidden/>
    <w:rsid w:val="00E95E43"/>
    <w:rPr>
      <w:rFonts w:ascii="Century" w:eastAsia="Century" w:hAnsi="Century" w:cs="Century"/>
      <w:lang w:val="uk-UA" w:eastAsia="uk-UA" w:bidi="uk-UA"/>
    </w:rPr>
  </w:style>
  <w:style w:type="character" w:styleId="aa">
    <w:name w:val="Hyperlink"/>
    <w:basedOn w:val="a0"/>
    <w:uiPriority w:val="99"/>
    <w:unhideWhenUsed/>
    <w:rsid w:val="00045B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133381">
      <w:bodyDiv w:val="1"/>
      <w:marLeft w:val="0"/>
      <w:marRight w:val="0"/>
      <w:marTop w:val="0"/>
      <w:marBottom w:val="0"/>
      <w:divBdr>
        <w:top w:val="none" w:sz="0" w:space="0" w:color="auto"/>
        <w:left w:val="none" w:sz="0" w:space="0" w:color="auto"/>
        <w:bottom w:val="none" w:sz="0" w:space="0" w:color="auto"/>
        <w:right w:val="none" w:sz="0" w:space="0" w:color="auto"/>
      </w:divBdr>
    </w:div>
    <w:div w:id="900485687">
      <w:bodyDiv w:val="1"/>
      <w:marLeft w:val="0"/>
      <w:marRight w:val="0"/>
      <w:marTop w:val="0"/>
      <w:marBottom w:val="0"/>
      <w:divBdr>
        <w:top w:val="none" w:sz="0" w:space="0" w:color="auto"/>
        <w:left w:val="none" w:sz="0" w:space="0" w:color="auto"/>
        <w:bottom w:val="none" w:sz="0" w:space="0" w:color="auto"/>
        <w:right w:val="none" w:sz="0" w:space="0" w:color="auto"/>
      </w:divBdr>
    </w:div>
    <w:div w:id="9262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2-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322-0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04/96-%D0%B2%D1%80" TargetMode="External"/><Relationship Id="rId5" Type="http://schemas.openxmlformats.org/officeDocument/2006/relationships/footnotes" Target="footnotes.xml"/><Relationship Id="rId10" Type="http://schemas.openxmlformats.org/officeDocument/2006/relationships/hyperlink" Target="https://zakon.rada.gov.ua/laws/show/322-08" TargetMode="External"/><Relationship Id="rId4" Type="http://schemas.openxmlformats.org/officeDocument/2006/relationships/webSettings" Target="webSettings.xml"/><Relationship Id="rId9" Type="http://schemas.openxmlformats.org/officeDocument/2006/relationships/hyperlink" Target="http://zakon5.rada.gov.ua/laws/show/32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2019-05-16T05:35:00Z</cp:lastPrinted>
  <dcterms:created xsi:type="dcterms:W3CDTF">2019-05-16T05:10:00Z</dcterms:created>
  <dcterms:modified xsi:type="dcterms:W3CDTF">2021-04-19T06:01:00Z</dcterms:modified>
</cp:coreProperties>
</file>