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07" w:rsidRDefault="001A4C07" w:rsidP="00FF6D9F">
      <w:pPr>
        <w:shd w:val="clear" w:color="auto" w:fill="FFFFFF"/>
        <w:spacing w:after="120" w:line="240" w:lineRule="auto"/>
        <w:rPr>
          <w:rFonts w:ascii="Times New Roman" w:hAnsi="Times New Roman"/>
          <w:color w:val="000000"/>
          <w:sz w:val="28"/>
          <w:szCs w:val="28"/>
          <w:lang w:val="uk-UA" w:eastAsia="ru-RU"/>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1. Поняття та система Особливої частини кримінального права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w:t>
      </w:r>
      <w:r>
        <w:rPr>
          <w:rFonts w:ascii="Times New Roman" w:hAnsi="Times New Roman"/>
          <w:sz w:val="28"/>
          <w:szCs w:val="28"/>
          <w:lang w:val="uk-UA"/>
        </w:rPr>
        <w:t xml:space="preserve"> </w:t>
      </w:r>
      <w:r w:rsidRPr="00CD27CF">
        <w:rPr>
          <w:rFonts w:ascii="Times New Roman" w:hAnsi="Times New Roman"/>
          <w:sz w:val="28"/>
          <w:szCs w:val="28"/>
          <w:lang w:val="uk-UA"/>
        </w:rPr>
        <w:t>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Законспектувати Тему 1.</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Зробити схему, що демонструє взаємозв’язок загальної та особливої частини кримінального права.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Визначити і законспектувати значення і роль особливої частини кримінального права у політиці боротьби зі злочинністюб та кримінально-правовій політиці держави.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Наука Особливої частини кримінального права.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Види норм Особливої частини кримінального права.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Значення системи Особливої частини кримінального права.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Принципи кваліфікації злочинів.</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до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таке Особлива частина кримінального права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Яке значення має Особлива частина кримінального права?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Які фактори обумовлюють єдність Загальної і Особливої частин кримінального права?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В чому полягає відмінність між Загальною та Особливою частинами кримінального права?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Які критерії систематизації норм Особливої частини?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Що таке кваліфікація злочинів?</w:t>
      </w:r>
    </w:p>
    <w:p w:rsidR="001A4C07" w:rsidRPr="00CD27CF" w:rsidRDefault="001A4C07" w:rsidP="004B6B59">
      <w:pPr>
        <w:spacing w:after="0" w:line="240" w:lineRule="auto"/>
        <w:jc w:val="both"/>
        <w:rPr>
          <w:rFonts w:ascii="Times New Roman" w:hAnsi="Times New Roman"/>
          <w:b/>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Кримінальне право України. Особлива частина. Підручник. (Ю.В. Александров, О.О.Дудоров, В.А.Клименко та ін.) Вид. 3-т е /Заг. ред. М.І.Мельника, В.А.Клименка/ -К.: Атіка, 2009. – 744 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Кримінальне право України. Загальна та Особлива частини: Навч. посібник для студ. вищих навч. закл. / Кузнєцов В. О., Стрельбицький М. П., Гіжевський В. К.  — К. : Істина, 2005. — 380с.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Кримінальне право України: Навч. посібник / Волкотруб С. Г., Омельчук О. М., Ярін В. М., Виговський Д. Л., Іванюк Т. І. — К. : Наукова думка, 2004. — 300с.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Кримінальне право України. Особлива частина. За ред. М.І. Мельника,   В.А. Клименка. – К., Атіка, 2008. – 712 с.</w:t>
      </w:r>
    </w:p>
    <w:p w:rsidR="001A4C07" w:rsidRPr="00CD27CF" w:rsidRDefault="001A4C07" w:rsidP="004B6B59">
      <w:pPr>
        <w:spacing w:after="0" w:line="240" w:lineRule="auto"/>
        <w:jc w:val="center"/>
        <w:rPr>
          <w:rFonts w:ascii="Times New Roman" w:hAnsi="Times New Roman"/>
          <w:b/>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2. Злочини проти основ національної безпеки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w:t>
      </w:r>
      <w:r>
        <w:rPr>
          <w:rFonts w:ascii="Times New Roman" w:hAnsi="Times New Roman"/>
          <w:sz w:val="28"/>
          <w:szCs w:val="28"/>
          <w:lang w:val="uk-UA"/>
        </w:rPr>
        <w:t xml:space="preserve"> </w:t>
      </w:r>
      <w:r w:rsidRPr="00CD27CF">
        <w:rPr>
          <w:rFonts w:ascii="Times New Roman" w:hAnsi="Times New Roman"/>
          <w:sz w:val="28"/>
          <w:szCs w:val="28"/>
          <w:lang w:val="uk-UA"/>
        </w:rPr>
        <w:t>вісім годин.</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Законспектувати тему 2.</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Сконструювати схему нац</w:t>
      </w:r>
      <w:r>
        <w:rPr>
          <w:rFonts w:ascii="Times New Roman" w:hAnsi="Times New Roman"/>
          <w:sz w:val="28"/>
          <w:szCs w:val="28"/>
          <w:lang w:val="uk-UA"/>
        </w:rPr>
        <w:t>і</w:t>
      </w:r>
      <w:r w:rsidRPr="00CD27CF">
        <w:rPr>
          <w:rFonts w:ascii="Times New Roman" w:hAnsi="Times New Roman"/>
          <w:sz w:val="28"/>
          <w:szCs w:val="28"/>
          <w:lang w:val="uk-UA"/>
        </w:rPr>
        <w:t>она</w:t>
      </w:r>
      <w:r>
        <w:rPr>
          <w:rFonts w:ascii="Times New Roman" w:hAnsi="Times New Roman"/>
          <w:sz w:val="28"/>
          <w:szCs w:val="28"/>
          <w:lang w:val="uk-UA"/>
        </w:rPr>
        <w:t>ль</w:t>
      </w:r>
      <w:r w:rsidRPr="00CD27CF">
        <w:rPr>
          <w:rFonts w:ascii="Times New Roman" w:hAnsi="Times New Roman"/>
          <w:sz w:val="28"/>
          <w:szCs w:val="28"/>
          <w:lang w:val="uk-UA"/>
        </w:rPr>
        <w:t>но</w:t>
      </w:r>
      <w:r>
        <w:rPr>
          <w:rFonts w:ascii="Times New Roman" w:hAnsi="Times New Roman"/>
          <w:sz w:val="28"/>
          <w:szCs w:val="28"/>
          <w:lang w:val="uk-UA"/>
        </w:rPr>
        <w:t>ї</w:t>
      </w:r>
      <w:r w:rsidRPr="00CD27CF">
        <w:rPr>
          <w:rFonts w:ascii="Times New Roman" w:hAnsi="Times New Roman"/>
          <w:sz w:val="28"/>
          <w:szCs w:val="28"/>
          <w:lang w:val="uk-UA"/>
        </w:rPr>
        <w:t xml:space="preserve"> безпеки України.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Територія та державний кордон України при вчиненні злочину, передбаченого ст. 109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Момент закінчення злочину, передбаченого ст. 110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Потерпілий при вчиненні злочину передбаченого ст. 112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Спеціальні підстави звільнення від кримінальної відповідальності особи, яка вчинила державну зраду або шпигунство.</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Яка мета вчинення злочину, передбаченого ст. 109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слід розуміти під посяганням на життя державного чи громадського діяча?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 чому полягає об’єктивна сторона диверсій?</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Які є форми державної зради?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Хто є суб’єктом шпигунства?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Чим відрізняється державна зрада від шпигунства?</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Кримінальне право України. Особлива частина. Підручник. (Ю.В. Александров, О.О.Дудоров, В.А.Клименко та ін.) Вид. 3-т е /Заг. ред. М.І.Мельника, В.А.Клименка/ -К.: Атіка, 2009. – 744 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Кримінальне право України. Загальна та Особлива частини: Навч. посібник для студ. вищих навч. закл. / Кузнєцов В. О., Стрельбицький М. П., Гіжевський В. К.  — К. : Істина, 2005. — 380с.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Кримінальне право України: Навч. посібник / Волкотруб С. Г., Омельчук О. М., Ярін В. М., Виговський Д. Л., Іванюк Т. І. — К. : Наукова думка, 2004. — 300с.</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3. Злочини проти життя та здоров’я особи.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w:t>
      </w:r>
      <w:r>
        <w:rPr>
          <w:rFonts w:ascii="Times New Roman" w:hAnsi="Times New Roman"/>
          <w:sz w:val="28"/>
          <w:szCs w:val="28"/>
          <w:lang w:val="uk-UA"/>
        </w:rPr>
        <w:t xml:space="preserve"> десять годин.</w:t>
      </w: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Скласти таблицю кваліфікуючих ознак привелігуйованих вбивств.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Законспектувати Постанову пленуму Верховного Суду України Про судову практику в справах про злочини проти життя та здоров’я особи № 2 від 7.02.2003р. </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Вбивство через необережність.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Умисне легке тілесне ушкодження.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Катування.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  Зараження венеричною хворобою.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  Залишення в небезпеці.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 Ненадання допомоги особі, яка перебуває в небезпечному для життя стані.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 Насильницьке донорство.</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таке вбивство?</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є безпосереднім об’єктом при вчиненні вбивства?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слід вважати початком життя та кінцевим  моментом життя людини при вчиненні вбивства?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Які є види вбивств?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Які  є види тілесних ушкоджень?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Які застосовуються критерії для визначення тяжкості тілесних ушкоджень?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Які ознаки тяжкого тілесного ушкодження?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Які ознаки середньої тяжкості тілесного ушкодження?</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 xml:space="preserve">Про судову практику в справах про злочини проти життя та здоров’я особи Постанова Пленуму Верховного Суду України № 2 від 7.02.2003р. </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4. Злочини проти волі, честі та гідності особи.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міжнародні акти України у сфері протидії торгівлі людьми.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Законспектувати Постанову Пленуму Верховного Суду України Про застосування судами законодавства, що регулює захист честі, гідності і ділової репутації громадян та організацій №7 від 28.09.1990р. </w:t>
      </w:r>
    </w:p>
    <w:p w:rsidR="001A4C07" w:rsidRPr="00CD27CF" w:rsidRDefault="001A4C07" w:rsidP="004B6B59">
      <w:pPr>
        <w:spacing w:after="0" w:line="240" w:lineRule="auto"/>
        <w:jc w:val="center"/>
        <w:rPr>
          <w:rFonts w:ascii="Times New Roman" w:hAnsi="Times New Roman"/>
          <w:b/>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Підміна дитини.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Експлуатація дітей.</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Незаконне поміщення у психіатричний заклад.</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Вивчити судово-слідчу практику щодо застосування кримінального законодавства при кваліфікації злочинів проти волі, честі та гідності особи.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Які дії утворюють об’єктивну сторону злочину, передбаченого ст. 147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Яка мета як обов’язкова ознака суб’єктивної сторони при захопленні заручників?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Чим відрізняється захоплення і тримання заручника від незаконного позбавлення волі або викрадення людини?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Які дії утворюють об’єктивну сторону злочину, передбаченого ст. 149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Яка мета при вчиненні злочину, передбаченого ст. 149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Що слід розуміти під експлуатацією людини при вчиненні злочину, передбаченого ст. 149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 xml:space="preserve">Що слід розуміти під уразливим станом особи у статті 149 КК України? </w:t>
      </w:r>
    </w:p>
    <w:p w:rsidR="001A4C07" w:rsidRPr="00CD27CF" w:rsidRDefault="001A4C07" w:rsidP="004B6B59">
      <w:pPr>
        <w:spacing w:after="0" w:line="240" w:lineRule="auto"/>
        <w:jc w:val="both"/>
        <w:rPr>
          <w:rFonts w:ascii="Times New Roman" w:hAnsi="Times New Roman"/>
          <w:b/>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Декларація ООН про захист усіх осіб від насильницького зникнення від 18.12.1992р.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Конвенція  про захист прав і основних свобод людини від 4.11.1950р., ратифікована Україною 17.07.1997р.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Конвенція МОП №105 про скасування примусової праці від 25.06.1957р., ратифікована Україною 5.10.2000р.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Конвенція про права дитини від 20.11.1989р., ратифікована Україною 27.02. 1991р.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Конвенція про рабство від 25.09.1926р. УРСР приєдналася до Конвенції 29.08.1956 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Про застосування судами законодавства, що регулює захист честі, гідності і ділової репутації громадян та організацій: Постанова Пленуму Верховного Суду України №  від 28.09.1990р. // www.rada.gov.ua</w:t>
      </w:r>
    </w:p>
    <w:p w:rsidR="001A4C07" w:rsidRPr="00CD27CF" w:rsidRDefault="001A4C07" w:rsidP="004B6B59">
      <w:pPr>
        <w:spacing w:after="0" w:line="240" w:lineRule="auto"/>
        <w:jc w:val="center"/>
        <w:rPr>
          <w:rFonts w:ascii="Times New Roman" w:hAnsi="Times New Roman"/>
          <w:b/>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5. Злочини проти статевої свободи та статевої недоторканості особи.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Постанову пленуму Верховного Суду України «Про судову практику у справах про злочини проти статевої свободи                  та статевої недоторканості особи»  №5 від 30.05.2008 р.</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r w:rsidRPr="00CD27CF">
        <w:rPr>
          <w:rFonts w:ascii="Times New Roman" w:hAnsi="Times New Roman"/>
          <w:sz w:val="28"/>
          <w:szCs w:val="28"/>
          <w:lang w:val="uk-UA"/>
        </w:rPr>
        <w:t>:</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Кваліфіковані види зґвалтування та особливості їх кваліфікації.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Відмежування зґвалтування від суміжних злочинів.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Вивчити судово-слідчу практику щодо застосування кримінального законодавства при кваліфікації злочинів проти статевої свободи та статевої недоторканості особи.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таке зґвалтування?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слід розуміти під статевою свободою та статевою недоторканістю?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Чим відрізняється зґвалтування від насильницького задоволення статевої пристрасті неприродним способом?</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Що слід розуміти під фізичним і психічним насильством при вчиненні злочинів, передбачених ст. 152 і ст. 153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слід розуміти під безпорадним станом потерпілої особи при вчиненні злочинів, передбачених ст. 152 і ст. 153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Хто є потерпілим при вчиненні злочину, передбаченого ст. 154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Що слід розуміти під розпусними діями при розбещенні неповнолітніх?</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Про судову практику у справах про злочини проти статевої свободи                  та статевої недоторканості особи: Постанова Пленуму Верховного Суду України № 5 від 30.05.2008р. // www.rada.gov.ua</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6. Злочини проти виборчих, трудових та інших особистих прав і свобод людини і громадянина.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роботи:дві години.</w:t>
      </w:r>
    </w:p>
    <w:p w:rsidR="001A4C07" w:rsidRPr="00CD27CF" w:rsidRDefault="001A4C07" w:rsidP="004B6B59">
      <w:pPr>
        <w:spacing w:after="0" w:line="240" w:lineRule="auto"/>
        <w:jc w:val="both"/>
        <w:rPr>
          <w:rFonts w:ascii="Times New Roman" w:hAnsi="Times New Roman"/>
          <w:b/>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center"/>
        <w:rPr>
          <w:rFonts w:ascii="Times New Roman" w:hAnsi="Times New Roman"/>
          <w:b/>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Грубе порушення законодавства про працю.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Грубе порушення угоди про працю.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Невиплата заробітної плати, стипендії, пенсії чи інших установлених законом виплат.</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Порушення авторського права і суміжних прав.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Порушення недоторканості приватного життя.</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Які ознаки об’єктивної сторони злочину, передбаченого ст. 157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Хто є суб’єктом злочину, передбаченого ст. 157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Які дії утворюють об’єктивну сторону злочину, передбаченого ст. 159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Чим відрізняється грубе порушення законодавства про працю (ст. 172 КК України) від грубого порушення угоди про працю (ст. 173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є предметом злочинів, передбачених ст. 178 і ст. 179 КК України?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7. Злочини проти власності</w:t>
      </w:r>
      <w:r>
        <w:rPr>
          <w:rFonts w:ascii="Times New Roman" w:hAnsi="Times New Roman"/>
          <w:b/>
          <w:sz w:val="28"/>
          <w:szCs w:val="28"/>
          <w:lang w:val="uk-UA"/>
        </w:rPr>
        <w:t>.</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Законспектувати Постанову пленуму Верховного Суду України Про судову практику у справах про злочини проти власності № 10 від 06.11.2009 р. </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Умисне знищення або пошкодження майна.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Умисне пошкодження об’єктів електроенергетики.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Погроза знищення майна.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Порушення обов’язків щодо охорони майна.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Самовільне зайняття земельної ділянки та самовільне будівництво.</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є об’єктом при вчиненні злочинів проти власності?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є  предметом злочинів проти власності?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Якими специфічними ознаками повинно бути націлене майно щоб бути предметом злочинів проти власності?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Яке значення має розмір викраденого для кваліфікації злочинів проти власності?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Чим відрізняється розбій від вимагання?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Що таке напад у складі розбою?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При яких умовах крадіжка може перерості в грабіж або розбій?</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 xml:space="preserve">Хто є суб’єктом злочину при привласненні, розтраті або заволодінні майном шляхом зловживання службовим становищем?  </w:t>
      </w: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 xml:space="preserve"> </w:t>
      </w: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Про судову практику у справах про злочини проти власності: Постанова Пленуму Верховного Суду України №10 від 06.11.2009 р. // www.rada.gov.ua</w:t>
      </w:r>
    </w:p>
    <w:p w:rsidR="001A4C07" w:rsidRPr="00CD27CF" w:rsidRDefault="001A4C07" w:rsidP="004B6B59">
      <w:pPr>
        <w:spacing w:after="0" w:line="240" w:lineRule="auto"/>
        <w:jc w:val="center"/>
        <w:rPr>
          <w:rFonts w:ascii="Times New Roman" w:hAnsi="Times New Roman"/>
          <w:b/>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8. Злочини у сфері господарської діяльності.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Постанови Пленуму Верховного Суду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 Про деякі питання застосування законодавства про відповідальність за ухилення від сплати податків, зборів, інших обов’язкових платежів №15 від 08.10.2004р.;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 Про практику застосування судами законодавства про кримінальну відповідальність за легалізацію (відмивання) доходів, одержаних злочинним шляхом № 5 від 15.04.2005р.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 Про судову практику у справах про контрабанду та порушення митних правил № 8 від 3.06.2005р.</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Фіктивне банкрутство.</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Доведення до банкрутства.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Незаконне використання знака для товарів і послуг, фірмового найменування, кваліфікованого зазначення походження товару.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Умисне введення в обіг на ринку України (випуск на ринок України) небезпечної продукції.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Незаконна приватизація державного, комунального майна.</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є предметом злочину, передбаченого ст. 199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Які ознаки суб’єктивної сторони злочину, передбаченого ст. 199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таке контрабанда?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Що є предметом злочину при вчиненні контрабанди?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таке митний кордон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Хто є суб’єктом злочину при ухиленні від сплати податків, зборів, інших обов’язкових платежів?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Що є предметом злочину при вчиненні шахрайства з фінансовими ресурсами?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Чим відрізняється шахрайство з фінансовими ресурсами від шахрайства?</w:t>
      </w:r>
    </w:p>
    <w:p w:rsidR="001A4C07" w:rsidRPr="00CD27CF" w:rsidRDefault="001A4C07" w:rsidP="004B6B59">
      <w:pPr>
        <w:spacing w:after="0" w:line="240" w:lineRule="auto"/>
        <w:jc w:val="both"/>
        <w:rPr>
          <w:rFonts w:ascii="Times New Roman" w:hAnsi="Times New Roman"/>
          <w:b/>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 xml:space="preserve">Про деякі питання застосування законодавства про відповідальність за ухилення від сплати податків, зборів, інших обов’язкових платежів: Постанова Пленуму Верховного Суду України № 15 від 08.10.2004р.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 Про практику застосування судами законодавства про кримінальну відповідальність за легалізацію (відмивання) доходів, одержаних злочинним шляхом: Постанова Пленуму Верховного Суду України № 5 від 15.04.2005р.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 Про судову практику у справах про контрабанду та порушення митних правил: Постанова Пленуму Верховного Суду України №8 від 3.06.2005р. </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9. Злочини проти довкілля.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Проаналізувати зміст:</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Земельного кодексу України від 25.10.2001р. № 2768-ІІІ;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Лісового кодексу України від 21.01.1994р. № 3852-ХІІ;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Водного кодексу України від 6.06.1995р. № 213/95-ВР;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Кодексу України про надра від 27.07.1994р. № 132/94-ВР;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Законів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ветеринарну медицину 25.05.1992р.;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екологічну експертизу 9.02.1995р.;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мисливське господарство та полювання від 22.02.2000р.;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охорону атмосферного повітря від 16.10.1992р.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 xml:space="preserve">Про охорону земель від 19.06.2003р.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 xml:space="preserve">Про пестициди і агрохімікати від 2.03.1995р.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 xml:space="preserve">Про природно-заповідний фонд від 16.06.1992р.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тваринний світ від 13.12.2001р.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положення зазначних у п. 2 нормативних актів, які мають значення для кваліфікації злочинів проти довкілля.</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Забруднення або псування земель.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Забруднення моря.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Знищення або пошкодження лісових масивів.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Порушення законодавства про захист рослин.</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Порушення ветеринарних правил.</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Безгосподарське використання земель.</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b/>
          <w:sz w:val="28"/>
          <w:szCs w:val="28"/>
          <w:lang w:val="uk-UA"/>
        </w:rPr>
      </w:pPr>
      <w:r w:rsidRPr="00CD27CF">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є об’єктом злочину при вчиненні злочинів проти довкілля?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Хто є суб’єктом злочину при порушенні правил екологічної безпеки?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є предметом злочину при незаконній порубці лісу?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Що є предметом злочину при вчиненні незаконного полювання?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є предметом злочину при вчиненні незаконного зайняття рибним, звіриним або іншим водним добувним промислом?</w:t>
      </w:r>
    </w:p>
    <w:p w:rsidR="001A4C07" w:rsidRPr="00CD27CF" w:rsidRDefault="001A4C07" w:rsidP="004B6B59">
      <w:pPr>
        <w:spacing w:after="0" w:line="240" w:lineRule="auto"/>
        <w:jc w:val="center"/>
        <w:rPr>
          <w:rFonts w:ascii="Times New Roman" w:hAnsi="Times New Roman"/>
          <w:b/>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Земельний кодекс України від 25.10.2001р. № 2768-ІІІ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Лісовий кодекс України від 21.01.1994р. № 3852-ХІІ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Водний кодекс України від 6.06.1995р. № 213/95-ВР.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 xml:space="preserve">Кодекс України про надра від 27.07.1994р. № 132/94-ВР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Про ветеринарну медицину: Закон України від 25.05.1992р.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 xml:space="preserve">Про екологічну експертизу: Закон України від 9.02.1995р.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 xml:space="preserve">Про мисливське господарство та полювання: Закон України від 22.02.2000р.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 xml:space="preserve">Про охорону атмосферного повітря: Закон України від 16.10.1992р.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 xml:space="preserve">Про охорону земель: Закон України від 19.06.2003р.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10.</w:t>
      </w:r>
      <w:r w:rsidRPr="00CD27CF">
        <w:rPr>
          <w:rFonts w:ascii="Times New Roman" w:hAnsi="Times New Roman"/>
          <w:sz w:val="28"/>
          <w:szCs w:val="28"/>
          <w:lang w:val="uk-UA"/>
        </w:rPr>
        <w:tab/>
        <w:t xml:space="preserve"> Про пестициди і агрохімікати: Закон України від 2.03.1995р.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11.</w:t>
      </w:r>
      <w:r w:rsidRPr="00CD27CF">
        <w:rPr>
          <w:rFonts w:ascii="Times New Roman" w:hAnsi="Times New Roman"/>
          <w:sz w:val="28"/>
          <w:szCs w:val="28"/>
          <w:lang w:val="uk-UA"/>
        </w:rPr>
        <w:tab/>
        <w:t xml:space="preserve"> Про природно-заповідний фонд: Закон України від 16.06.1992р.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12.</w:t>
      </w:r>
      <w:r w:rsidRPr="00CD27CF">
        <w:rPr>
          <w:rFonts w:ascii="Times New Roman" w:hAnsi="Times New Roman"/>
          <w:sz w:val="28"/>
          <w:szCs w:val="28"/>
          <w:lang w:val="uk-UA"/>
        </w:rPr>
        <w:tab/>
        <w:t xml:space="preserve">Про тваринний світ: Закон України  від 13.12.2001р. </w:t>
      </w:r>
    </w:p>
    <w:p w:rsidR="001A4C07" w:rsidRPr="00CD27CF" w:rsidRDefault="001A4C07" w:rsidP="004B6B59">
      <w:pPr>
        <w:spacing w:after="0" w:line="240" w:lineRule="auto"/>
        <w:jc w:val="center"/>
        <w:rPr>
          <w:rFonts w:ascii="Times New Roman" w:hAnsi="Times New Roman"/>
          <w:b/>
          <w:sz w:val="28"/>
          <w:szCs w:val="28"/>
          <w:lang w:val="uk-UA"/>
        </w:rPr>
      </w:pPr>
    </w:p>
    <w:p w:rsidR="001A4C07" w:rsidRPr="00CD27CF" w:rsidRDefault="001A4C07" w:rsidP="004B6B59">
      <w:pPr>
        <w:spacing w:after="0" w:line="240" w:lineRule="auto"/>
        <w:jc w:val="center"/>
        <w:rPr>
          <w:rFonts w:ascii="Times New Roman" w:hAnsi="Times New Roman"/>
          <w:b/>
          <w:sz w:val="28"/>
          <w:szCs w:val="28"/>
          <w:lang w:val="uk-UA"/>
        </w:rPr>
      </w:pPr>
      <w:r w:rsidRPr="00CD27CF">
        <w:rPr>
          <w:rFonts w:ascii="Times New Roman" w:hAnsi="Times New Roman"/>
          <w:b/>
          <w:sz w:val="28"/>
          <w:szCs w:val="28"/>
          <w:lang w:val="uk-UA"/>
        </w:rPr>
        <w:t>Тема 10. Злочини проти громадської безпеки.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DF3494" w:rsidRDefault="001A4C07" w:rsidP="004B6B59">
      <w:pPr>
        <w:spacing w:after="0" w:line="240" w:lineRule="auto"/>
        <w:jc w:val="both"/>
        <w:rPr>
          <w:rFonts w:ascii="Times New Roman" w:hAnsi="Times New Roman"/>
          <w:b/>
          <w:sz w:val="28"/>
          <w:szCs w:val="28"/>
          <w:lang w:val="uk-UA"/>
        </w:rPr>
      </w:pPr>
    </w:p>
    <w:p w:rsidR="001A4C07" w:rsidRPr="00DF3494" w:rsidRDefault="001A4C07" w:rsidP="004B6B59">
      <w:pPr>
        <w:spacing w:after="0" w:line="240" w:lineRule="auto"/>
        <w:jc w:val="both"/>
        <w:rPr>
          <w:rFonts w:ascii="Times New Roman" w:hAnsi="Times New Roman"/>
          <w:b/>
          <w:sz w:val="28"/>
          <w:szCs w:val="28"/>
          <w:lang w:val="uk-UA"/>
        </w:rPr>
      </w:pPr>
      <w:r w:rsidRPr="00DF3494">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Постанови Пленуму Верховного Суду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Про судову практику в справах про знищення та пошкодження        державного чи колективного майна шляхом підпалу або внаслідок порушення встановлених законодавством вимог пожежної безпеки №4 від 2.07.1976р.;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№3 від 26.04.02р.;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Про практику розгляду судами кримінальних справ про злочини, вчинені стійкими злочинними об’єднаннями №13 від 23.12.2005р.</w:t>
      </w:r>
    </w:p>
    <w:p w:rsidR="001A4C07" w:rsidRPr="00CD27CF" w:rsidRDefault="001A4C07" w:rsidP="004B6B59">
      <w:pPr>
        <w:spacing w:after="0" w:line="240" w:lineRule="auto"/>
        <w:jc w:val="both"/>
        <w:rPr>
          <w:rFonts w:ascii="Times New Roman" w:hAnsi="Times New Roman"/>
          <w:sz w:val="28"/>
          <w:szCs w:val="28"/>
          <w:lang w:val="uk-UA"/>
        </w:rPr>
      </w:pPr>
    </w:p>
    <w:p w:rsidR="001A4C07" w:rsidRPr="00DF3494" w:rsidRDefault="001A4C07" w:rsidP="004B6B59">
      <w:pPr>
        <w:spacing w:after="0" w:line="240" w:lineRule="auto"/>
        <w:jc w:val="center"/>
        <w:rPr>
          <w:rFonts w:ascii="Times New Roman" w:hAnsi="Times New Roman"/>
          <w:b/>
          <w:sz w:val="28"/>
          <w:szCs w:val="28"/>
          <w:lang w:val="uk-UA"/>
        </w:rPr>
      </w:pPr>
      <w:r w:rsidRPr="00DF3494">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Втягнення у вчинення терористичного акту.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Публічні заклики до вчинення терористичного акту.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Створення терористичної групи чи терористичної організації.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Сприяння вчиненню терористичного акту.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 Сприяння учасникам злочинних організацій та укриття їх злочинної діяльності.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 Створення непередбачених законом воєнізованих або збройних формувань.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 Недбале зберігання вогнепальної зброї або бойових припасів.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 Незаконне поводження з радіоактивними матеріалами.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10. Порушення встановлених законодавством вимог пожежної безпеки.</w:t>
      </w:r>
    </w:p>
    <w:p w:rsidR="001A4C07" w:rsidRPr="00CD27CF" w:rsidRDefault="001A4C07" w:rsidP="004B6B59">
      <w:pPr>
        <w:spacing w:after="0" w:line="240" w:lineRule="auto"/>
        <w:jc w:val="both"/>
        <w:rPr>
          <w:rFonts w:ascii="Times New Roman" w:hAnsi="Times New Roman"/>
          <w:sz w:val="28"/>
          <w:szCs w:val="28"/>
          <w:lang w:val="uk-UA"/>
        </w:rPr>
      </w:pPr>
    </w:p>
    <w:p w:rsidR="001A4C07" w:rsidRPr="00DF3494" w:rsidRDefault="001A4C07" w:rsidP="004B6B59">
      <w:pPr>
        <w:spacing w:after="0" w:line="240" w:lineRule="auto"/>
        <w:jc w:val="both"/>
        <w:rPr>
          <w:rFonts w:ascii="Times New Roman" w:hAnsi="Times New Roman"/>
          <w:b/>
          <w:sz w:val="28"/>
          <w:szCs w:val="28"/>
          <w:lang w:val="uk-UA"/>
        </w:rPr>
      </w:pPr>
      <w:r w:rsidRPr="00DF3494">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таке громадська безпека як об’єкт злочинів проти громадської безпеки?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Які ознаки злочинної організації?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Які види дій утворюють бандитизм?</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Які ознаки банди?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таке терористичний акт?</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Яка мета при вчиненні терористичного акту?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Що таке вогнепальна зброя?</w:t>
      </w:r>
    </w:p>
    <w:p w:rsidR="001A4C07" w:rsidRPr="00CD27CF" w:rsidRDefault="001A4C07" w:rsidP="004B6B59">
      <w:pPr>
        <w:spacing w:after="0" w:line="240" w:lineRule="auto"/>
        <w:jc w:val="both"/>
        <w:rPr>
          <w:rFonts w:ascii="Times New Roman" w:hAnsi="Times New Roman"/>
          <w:sz w:val="28"/>
          <w:szCs w:val="28"/>
          <w:lang w:val="uk-UA"/>
        </w:rPr>
      </w:pPr>
    </w:p>
    <w:p w:rsidR="001A4C07" w:rsidRPr="00DF3494" w:rsidRDefault="001A4C07" w:rsidP="004B6B59">
      <w:pPr>
        <w:spacing w:after="0" w:line="240" w:lineRule="auto"/>
        <w:jc w:val="both"/>
        <w:rPr>
          <w:rFonts w:ascii="Times New Roman" w:hAnsi="Times New Roman"/>
          <w:b/>
          <w:sz w:val="28"/>
          <w:szCs w:val="28"/>
          <w:lang w:val="uk-UA"/>
        </w:rPr>
      </w:pPr>
      <w:r w:rsidRPr="00DF3494">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Про судову практику в справах про знищення та пошкодження        державного чи колективного майна шляхом підпалу або внаслідок порушення встановлених законодавством вимог пожежної безпеки: Постанова Пленуму Верховного Суду України №4 від 2.07.1976р.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Постанова Пленуму Верховного Суду України №3 від 26.04.02р.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Про практику розгляду судами кримінальних справ про злочини, вчинені стійкими злочинними об’єднаннями: Постанова Пленуму Верховного Суду України №13 від 23.12.2005р. </w:t>
      </w:r>
    </w:p>
    <w:p w:rsidR="001A4C07" w:rsidRPr="00CD27CF" w:rsidRDefault="001A4C07" w:rsidP="004B6B59">
      <w:pPr>
        <w:spacing w:after="0" w:line="240" w:lineRule="auto"/>
        <w:jc w:val="both"/>
        <w:rPr>
          <w:rFonts w:ascii="Times New Roman" w:hAnsi="Times New Roman"/>
          <w:sz w:val="28"/>
          <w:szCs w:val="28"/>
          <w:lang w:val="uk-UA"/>
        </w:rPr>
      </w:pPr>
    </w:p>
    <w:p w:rsidR="001A4C07" w:rsidRPr="00DF3494" w:rsidRDefault="001A4C07" w:rsidP="004B6B59">
      <w:pPr>
        <w:spacing w:after="0" w:line="240" w:lineRule="auto"/>
        <w:jc w:val="center"/>
        <w:rPr>
          <w:rFonts w:ascii="Times New Roman" w:hAnsi="Times New Roman"/>
          <w:b/>
          <w:sz w:val="28"/>
          <w:szCs w:val="28"/>
          <w:lang w:val="uk-UA"/>
        </w:rPr>
      </w:pPr>
      <w:r w:rsidRPr="00DF3494">
        <w:rPr>
          <w:rFonts w:ascii="Times New Roman" w:hAnsi="Times New Roman"/>
          <w:b/>
          <w:sz w:val="28"/>
          <w:szCs w:val="28"/>
          <w:lang w:val="uk-UA"/>
        </w:rPr>
        <w:t>Тема 11. Злочини проти безпеки виробництва.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DF3494" w:rsidRDefault="001A4C07" w:rsidP="004B6B59">
      <w:pPr>
        <w:spacing w:after="0" w:line="240" w:lineRule="auto"/>
        <w:jc w:val="both"/>
        <w:rPr>
          <w:rFonts w:ascii="Times New Roman" w:hAnsi="Times New Roman"/>
          <w:b/>
          <w:sz w:val="28"/>
          <w:szCs w:val="28"/>
          <w:lang w:val="uk-UA"/>
        </w:rPr>
      </w:pPr>
      <w:r w:rsidRPr="00DF3494">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Законупектувати тему 11.</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Законспектувати перелік робіт з підвищеною небезпекою та перелік об’єктів на підприємствах з підвищеною небезпекою.</w:t>
      </w:r>
    </w:p>
    <w:p w:rsidR="001A4C07" w:rsidRPr="00CD27CF" w:rsidRDefault="001A4C07" w:rsidP="004B6B59">
      <w:pPr>
        <w:spacing w:after="0" w:line="240" w:lineRule="auto"/>
        <w:jc w:val="both"/>
        <w:rPr>
          <w:rFonts w:ascii="Times New Roman" w:hAnsi="Times New Roman"/>
          <w:sz w:val="28"/>
          <w:szCs w:val="28"/>
          <w:lang w:val="uk-UA"/>
        </w:rPr>
      </w:pPr>
    </w:p>
    <w:p w:rsidR="001A4C07" w:rsidRPr="00DF3494" w:rsidRDefault="001A4C07" w:rsidP="004B6B59">
      <w:pPr>
        <w:spacing w:after="0" w:line="240" w:lineRule="auto"/>
        <w:jc w:val="center"/>
        <w:rPr>
          <w:rFonts w:ascii="Times New Roman" w:hAnsi="Times New Roman"/>
          <w:b/>
          <w:sz w:val="28"/>
          <w:szCs w:val="28"/>
          <w:lang w:val="uk-UA"/>
        </w:rPr>
      </w:pPr>
      <w:r w:rsidRPr="00DF3494">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 Порушення правил, що стосуються безпечного використання промислової продукції або безпечної експлуатації будівель і споруд.</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 Проблеми вдосконалення законодавства про відповідальність за злочини проти безпеки виробництва.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 Вивчити судово-слідчу практику щодо застосування кримінального законодавства при кваліфікації злочинів проти безпеки виробництва.</w:t>
      </w:r>
    </w:p>
    <w:p w:rsidR="001A4C07" w:rsidRPr="00DF3494" w:rsidRDefault="001A4C07" w:rsidP="004B6B59">
      <w:pPr>
        <w:spacing w:after="0" w:line="240" w:lineRule="auto"/>
        <w:jc w:val="both"/>
        <w:rPr>
          <w:rFonts w:ascii="Times New Roman" w:hAnsi="Times New Roman"/>
          <w:b/>
          <w:sz w:val="28"/>
          <w:szCs w:val="28"/>
          <w:lang w:val="uk-UA"/>
        </w:rPr>
      </w:pPr>
    </w:p>
    <w:p w:rsidR="001A4C07" w:rsidRPr="00DF3494" w:rsidRDefault="001A4C07" w:rsidP="004B6B59">
      <w:pPr>
        <w:spacing w:after="0" w:line="240" w:lineRule="auto"/>
        <w:jc w:val="both"/>
        <w:rPr>
          <w:rFonts w:ascii="Times New Roman" w:hAnsi="Times New Roman"/>
          <w:b/>
          <w:sz w:val="28"/>
          <w:szCs w:val="28"/>
          <w:lang w:val="uk-UA"/>
        </w:rPr>
      </w:pPr>
      <w:r w:rsidRPr="00DF3494">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є  родовим об’єктом при вчиненні злочинів проти безпеки виробництва?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таке виробництво?</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Які наслідки є обов’язковою ознакою у злочинах проти безпеки виробництва?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Хто є суб’єктом злочину при вчиненні порушення вимог законодавства про охорону праці?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Які роботи відносяться до робіт з підвищеною небезпекою?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Хто є потерпілим при вчиненні злочину передбаченого ст. 274 КК України (Порушення правил ядерної або радіаційної безпеки)?</w:t>
      </w:r>
    </w:p>
    <w:p w:rsidR="001A4C07" w:rsidRPr="00DF3494" w:rsidRDefault="001A4C07" w:rsidP="004B6B59">
      <w:pPr>
        <w:spacing w:after="0" w:line="240" w:lineRule="auto"/>
        <w:jc w:val="both"/>
        <w:rPr>
          <w:rFonts w:ascii="Times New Roman" w:hAnsi="Times New Roman"/>
          <w:b/>
          <w:sz w:val="28"/>
          <w:szCs w:val="28"/>
          <w:lang w:val="uk-UA"/>
        </w:rPr>
      </w:pPr>
    </w:p>
    <w:p w:rsidR="001A4C07" w:rsidRPr="00DF3494" w:rsidRDefault="001A4C07" w:rsidP="004B6B59">
      <w:pPr>
        <w:spacing w:after="0" w:line="240" w:lineRule="auto"/>
        <w:jc w:val="both"/>
        <w:rPr>
          <w:rFonts w:ascii="Times New Roman" w:hAnsi="Times New Roman"/>
          <w:b/>
          <w:sz w:val="28"/>
          <w:szCs w:val="28"/>
          <w:lang w:val="uk-UA"/>
        </w:rPr>
      </w:pPr>
      <w:r w:rsidRPr="00DF3494">
        <w:rPr>
          <w:rFonts w:ascii="Times New Roman" w:hAnsi="Times New Roman"/>
          <w:b/>
          <w:sz w:val="28"/>
          <w:szCs w:val="28"/>
          <w:lang w:val="uk-UA"/>
        </w:rPr>
        <w:t>Перелік літератури для конспектування (за потребою).</w:t>
      </w:r>
    </w:p>
    <w:p w:rsidR="001A4C07" w:rsidRPr="00CD27CF"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CD27CF">
        <w:rPr>
          <w:rFonts w:ascii="Times New Roman" w:hAnsi="Times New Roman"/>
          <w:sz w:val="28"/>
          <w:szCs w:val="28"/>
          <w:lang w:val="uk-UA"/>
        </w:rPr>
        <w:t>.</w:t>
      </w:r>
      <w:r w:rsidRPr="00CD27CF">
        <w:rPr>
          <w:rFonts w:ascii="Times New Roman" w:hAnsi="Times New Roman"/>
          <w:sz w:val="28"/>
          <w:szCs w:val="28"/>
          <w:lang w:val="uk-UA"/>
        </w:rPr>
        <w:tab/>
        <w:t>Кримінальне право України. Особлива частина. Підручник. (Ю.В. Александров, О.О.Дудоров, В.А.Клименко та ін.) Вид. 3-т е /Заг. ред. М.І.Мельника, В.А.Клименка/ -К.: Атіка, 2009. – 744 с.</w:t>
      </w:r>
    </w:p>
    <w:p w:rsidR="001A4C07" w:rsidRPr="00CD27CF"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CD27CF">
        <w:rPr>
          <w:rFonts w:ascii="Times New Roman" w:hAnsi="Times New Roman"/>
          <w:sz w:val="28"/>
          <w:szCs w:val="28"/>
          <w:lang w:val="uk-UA"/>
        </w:rPr>
        <w:t>.</w:t>
      </w:r>
      <w:r w:rsidRPr="00CD27CF">
        <w:rPr>
          <w:rFonts w:ascii="Times New Roman" w:hAnsi="Times New Roman"/>
          <w:sz w:val="28"/>
          <w:szCs w:val="28"/>
          <w:lang w:val="uk-UA"/>
        </w:rPr>
        <w:tab/>
        <w:t>Кримінальне право України. Загальна та Особлива частини: Навч. посібник для студ. вищих навч. закл. / Кузнєцов В. О., Стрельбицький М. П., Гіжевський В. К.  — К. : Істина, 2005. — 380с.</w:t>
      </w:r>
    </w:p>
    <w:p w:rsidR="001A4C07" w:rsidRPr="00CD27CF"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CD27CF">
        <w:rPr>
          <w:rFonts w:ascii="Times New Roman" w:hAnsi="Times New Roman"/>
          <w:sz w:val="28"/>
          <w:szCs w:val="28"/>
          <w:lang w:val="uk-UA"/>
        </w:rPr>
        <w:t>.</w:t>
      </w:r>
      <w:r w:rsidRPr="00CD27CF">
        <w:rPr>
          <w:rFonts w:ascii="Times New Roman" w:hAnsi="Times New Roman"/>
          <w:sz w:val="28"/>
          <w:szCs w:val="28"/>
          <w:lang w:val="uk-UA"/>
        </w:rPr>
        <w:tab/>
        <w:t>Кримінальне право України: Навч. посібник / Волкотруб С. Г., Омельчук О. М., Ярін В. М., Виговський Д. Л., Іванюк Т. І. — К. : Наукова думка, 2004. — 300с.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Про об’єкти підвищеної небезпеки: Закон України від 18.01.2001р. // ВВРУ. – 2001. –  № 15. – Ст. 73.</w:t>
      </w:r>
    </w:p>
    <w:p w:rsidR="001A4C07" w:rsidRPr="00CD27CF"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Pr="00CD27CF">
        <w:rPr>
          <w:rFonts w:ascii="Times New Roman" w:hAnsi="Times New Roman"/>
          <w:sz w:val="28"/>
          <w:szCs w:val="28"/>
          <w:lang w:val="uk-UA"/>
        </w:rPr>
        <w:t>.</w:t>
      </w:r>
      <w:r w:rsidRPr="00CD27CF">
        <w:rPr>
          <w:rFonts w:ascii="Times New Roman" w:hAnsi="Times New Roman"/>
          <w:sz w:val="28"/>
          <w:szCs w:val="28"/>
          <w:lang w:val="uk-UA"/>
        </w:rPr>
        <w:tab/>
        <w:t>Перелік об’єктів та промислових підприємств з підвищеним рівнем вибухо-пожежонебезпеки, які підлягають щорічному пожежно-технічному обстеженню, затверджений наказом Міністерства внутрішніх справ України №651 від 5.09.1998р. // www.rada.gov.ua</w:t>
      </w:r>
    </w:p>
    <w:p w:rsidR="001A4C07" w:rsidRPr="00CD27CF"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CD27CF">
        <w:rPr>
          <w:rFonts w:ascii="Times New Roman" w:hAnsi="Times New Roman"/>
          <w:sz w:val="28"/>
          <w:szCs w:val="28"/>
          <w:lang w:val="uk-UA"/>
        </w:rPr>
        <w:t>.</w:t>
      </w:r>
      <w:r w:rsidRPr="00CD27CF">
        <w:rPr>
          <w:rFonts w:ascii="Times New Roman" w:hAnsi="Times New Roman"/>
          <w:sz w:val="28"/>
          <w:szCs w:val="28"/>
          <w:lang w:val="uk-UA"/>
        </w:rPr>
        <w:tab/>
        <w:t xml:space="preserve">Перелік робіт з підвищеною небезпекою, затверджений наказом Державного комітету України по нагляду за охороною праці №123 від 30.11.1993р.; № 215 від 22.08.2000р. // Офіційний вісник України. – 2000. – №42. – Ст.1813.  </w:t>
      </w:r>
    </w:p>
    <w:p w:rsidR="001A4C07" w:rsidRPr="005B5BBE" w:rsidRDefault="001A4C07" w:rsidP="004B6B59">
      <w:pPr>
        <w:spacing w:after="0" w:line="240" w:lineRule="auto"/>
        <w:jc w:val="center"/>
        <w:rPr>
          <w:rFonts w:ascii="Times New Roman" w:hAnsi="Times New Roman"/>
          <w:b/>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12. Злочини проти безпеки руху та експлуатації транспорту.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дві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Законспектувати Постанову пленуму Верховного Суду України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№14 від 23.12.2005р.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Угон або захоплення залізничного рухомого складу повітряного, морського чи річкового судна.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Примушування працівника транспорту до невиконання своїх службових обов’язків.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Порушення правил повітряних польотів.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Самовільне  без нагальної потреби зупинення поїзда.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Пошкодження об’єктів  магістральних або промислових нафто-, газо-, конденсатопроводів та нафтопродуктопроводів.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Вивчити судово-слідчу практику щодо застосування кримінального законодавства при кваліфікації злочинів проти безпеки руху та експлуатації транспорту.</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Хто може бути суб’єктом злочину, передбаченого ст. 276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слід розуміти під транспортним засобом в ст.ст. 286, 287, 289 і 290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Які ознаки характеризують об’єктивну сторону злочину, передбаченого ст. 286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Якою виною характеризується суб’єктивна сторона злочину передбаченого ст. 286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слід розуміти під незаконним заволодінням транспортним засобом у ст. 289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У яких формах може бути незаконне заволодіння транспортним засобом?</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Хто може бути суб’єктом злочину, передбаченого ст. 291 КК України?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Перелік літер</w:t>
      </w:r>
      <w:r>
        <w:rPr>
          <w:rFonts w:ascii="Times New Roman" w:hAnsi="Times New Roman"/>
          <w:b/>
          <w:sz w:val="28"/>
          <w:szCs w:val="28"/>
          <w:lang w:val="uk-UA"/>
        </w:rPr>
        <w:t>ату</w:t>
      </w:r>
      <w:r w:rsidRPr="005B5BBE">
        <w:rPr>
          <w:rFonts w:ascii="Times New Roman" w:hAnsi="Times New Roman"/>
          <w:b/>
          <w:sz w:val="28"/>
          <w:szCs w:val="28"/>
          <w:lang w:val="uk-UA"/>
        </w:rPr>
        <w:t>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Постанова Пленуму Верховного Суду України №14 від 23.12.2005р.</w:t>
      </w:r>
    </w:p>
    <w:p w:rsidR="001A4C07" w:rsidRPr="005B5BBE" w:rsidRDefault="001A4C07" w:rsidP="004B6B59">
      <w:pPr>
        <w:spacing w:after="0" w:line="240" w:lineRule="auto"/>
        <w:jc w:val="center"/>
        <w:rPr>
          <w:rFonts w:ascii="Times New Roman" w:hAnsi="Times New Roman"/>
          <w:b/>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13. Злочини проти громадського порядку та моральності.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Постанови Пленуму Верховного Суду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Про застосування судами законодавства про відповідальність за втягнення неповнолітніх у злочинну чи іншу антигромадську діяльність № 2 від 27.02.2004р.;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Про судову практику в справах про хуліганство №10 від 22.12.2006р. </w:t>
      </w:r>
    </w:p>
    <w:p w:rsidR="001A4C07" w:rsidRPr="005B5BBE" w:rsidRDefault="001A4C07" w:rsidP="004B6B59">
      <w:pPr>
        <w:spacing w:after="0" w:line="240" w:lineRule="auto"/>
        <w:jc w:val="center"/>
        <w:rPr>
          <w:rFonts w:ascii="Times New Roman" w:hAnsi="Times New Roman"/>
          <w:b/>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Знищення, руйнування або пошкодження пам’яток – об’єктів культурної спадщини та самовільне проведення пошукових робіт на археологічній пам’ятці.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Знищення пошкодження або приховування документів чи унікальних документів Національного архівного фонду.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Вивчити судово-слідчу практику щодо застосування кримінального законодавства при кваліфікації злочинів проти громадського порядку та моральності.</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Які ознаки включає об’єктивна сторона злочину, передбаченого ст. 293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В чому полягає відмінність між масовими заворушеннями і груповим порушенням громадського порядку?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слід розуміти під грубим порушенням громадського порядку у злочині, передбаченому ст. 296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В яких випадках грубе порушення громадського порядку при вчиненні хуліганства може бути визнане за ознакою особливої зухвалості?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В яких випадках застосування вогнепальної або холодної зброї чи іншого предмета, спеціально пристосованого або заздалегідь заготовленого для нанесення тілесних ушкоджень при вчиненні хуліганства (ч.4 ст. 296 КК) має місце ця особливо кваліфікуюча ознака в діях винної особи?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Що є предметом злочину при вчиненні злочину, передбаченого ст. 297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Що слід розуміти під сутенерством при вчиненні злочину, передбаченого ст. 303 КК України?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Про застосування судами законодавства про відповідальність за втягнення неповнолітніх у злочинну чи іншу антигромадську діяльність: Постанова Пленуму Верховного Суду України №2 від 27.02.2004р.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Про судову практику в справах про хуліганство: Постанова Пленуму Верховного Суду України №10 від 22.12.2006р.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14. Злочини у сфері обігу наркотичних засобів, психотропних речовин, їх аналогів або прекурсорів та інші злочини проти здоров’я населення.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десять годин.</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Постанову Пленуму Верховного Суду України про злочини у сфері обігу наркотичних засобів, психотропних речовин, їх аналогів або прекурсорів №4 від 26.04.2002.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Постанову Кабінету Міністрів України Про перелік видів сировини, матеріалів, обладнання і технологій, що можуть використовуватися для створення зброї, військової спеціальної техніки, вивезення яких за межі України може здійснюватись за спеціальним дозволом №159 від 4.03.1993р.;</w:t>
      </w:r>
    </w:p>
    <w:p w:rsidR="001A4C07"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Постанову Кабінету Міністрів України Про перелік наркотичних засобів, психотропних речовин і прекурсорів № 770 від 06.05.2000р.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Використання коштів, здобутих від незаконного обігу наркотичних засобів,  психотропних речовин їх аналогів або прекурсорів.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Незаконна видача рецепта на право придбання наркотичних засобів або психотропних речовин.</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Спонукання неповнолітнього до застосування допінгу.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Порушення правил боротьби з епідеміями.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Заготівля, перероблення або збут радіоактивних продуктів харчування чи іншої продукції.</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таке наркотичні засоби?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таке психотропні речовини?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таке прекурсори?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Які ознаки характеризують об’єктивну сторону злочину, передбаченого ч. 1 ст. 307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Які ознаки характеризують суб’єктивну сторону злочину, передбаченого ст. 307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В чому полягає відмінність між злочинами передбаченими ст. 307 КК та 309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Чим відрізняється злочин, передбачений ст. 308 КК України від злочинів проти власності (ст. 185-187, 189-191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Чи впливає кількість незаконного посіву або вирощування снотворного маку чи конопель на кваліфікацію злочину, передбаченого ст. 310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Що є місцем вчинення злочину передбаченого ст. 316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10.</w:t>
      </w:r>
      <w:r w:rsidRPr="00CD27CF">
        <w:rPr>
          <w:rFonts w:ascii="Times New Roman" w:hAnsi="Times New Roman"/>
          <w:sz w:val="28"/>
          <w:szCs w:val="28"/>
          <w:lang w:val="uk-UA"/>
        </w:rPr>
        <w:tab/>
        <w:t xml:space="preserve">Проблемні питання встановлення та призначення покарання за злочини проти здоров′я населення і системи заходів, що забезпечують його охорону, та застосування інших засобів впливу на осіб, які вчинили ці злочини.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 xml:space="preserve">Про судову практику в справах про злочини у сфері обігу наркотичних засобів, психотропних речовин, їх аналогів або прекурсорів: Постанова Пленуму Верховного Суду України №4 від 26.04.2002.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Про перелік видів сировини, матеріалів, обладнання і технологій, що можуть використовуватися для створення зброї, військової спеціальної техніки, вивезення яких за межі України може здійснюватись за спеціальним дозволом органів: Постанова Кабінету Міністрів України №159 від 4.03.1993р.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Перелік наркотичних засобів, психотропних речовин і прекурсорів: Постанова Кабінету Міністрів України №770 від 06.05.2000р. // Офіційний вісник України. – 2000. – №19. –  Ст.789</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15. Злочини у сфері охорони державної таємниці, недоторканості державних кордонів, забезпечення призову та мобілізації.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Законспектувати тему 15.</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Законспектувати положення законів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державний кордон 4.11.1991р.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державну таємницю від 21.01.1994р.;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державну прикордонну службу України від 3.04.2003р.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військовий обов’язок і військову службу від 25.03.1992р.;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мобілізаційну підготовку та мобілізацію від 21.10.1993р.;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основи національної безпеки України від 19.06.2003р.,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які мають юридичне значення для кваліфікації злочинів у сфері охорони державної таємниці, недоторканості державних кордонів, забезпечення призову та мобілізації.</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Незаконне вивезення за межі України сировини, матеріалів, обладнання, технологій для створення зброї, а також військової та спеціальної техніки.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Порушення правил міжнародних польотів.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Вивчити судово-слідчу практику щодо застосування кримінального законодавства при кваліфікації злочинів у сфері охорони державної таємниці, недоторканості державних кордонів, забезпечення призову та мобілізації.</w:t>
      </w:r>
    </w:p>
    <w:p w:rsidR="001A4C07" w:rsidRPr="005B5BBE" w:rsidRDefault="001A4C07" w:rsidP="004B6B59">
      <w:pPr>
        <w:spacing w:after="0" w:line="240" w:lineRule="auto"/>
        <w:jc w:val="both"/>
        <w:rPr>
          <w:rFonts w:ascii="Times New Roman" w:hAnsi="Times New Roman"/>
          <w:b/>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Які є форми розголошення державної таємниці у злочині, передбаченому ст. 328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Чим відрізняється розголошення державної таємниці від державної зради у формі шпигунства?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Які відомості становлять конфіденційну інформацію, яка є власністю держави?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Що таке державний кордон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Хто може бути суб’єктом злочину, передбаченого ст. 305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Які ознаки характеризують об’єктивну сторону злочину, передбаченого ст. 337 КК України?</w:t>
      </w:r>
    </w:p>
    <w:p w:rsidR="001A4C07" w:rsidRPr="005B5BBE" w:rsidRDefault="001A4C07" w:rsidP="004B6B59">
      <w:pPr>
        <w:spacing w:after="0" w:line="240" w:lineRule="auto"/>
        <w:jc w:val="both"/>
        <w:rPr>
          <w:rFonts w:ascii="Times New Roman" w:hAnsi="Times New Roman"/>
          <w:b/>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 xml:space="preserve">Перелік літератури для конспектування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Кримінальне право України. Особлива частина. Підручник. (Ю.В. Александров, О.О.Дудоров, В.А.Клименко та ін.) Вид. 3-т е /Заг. ред. М.І.Мельника, В.А.Клименка/ -К.: Атіка, 2009. – 744 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Кримінальне право України. Загальна та Особлива частини: Навч. посібник для студ. вищих навч. закл. / Кузнєцов В. О., Стрельбицький М. П., Гіжевський В. К.  — К. : Істина, 2005. — 380с.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Кримінальне право України: Навч. посібник / Волкотруб С. Г., Омельчук О. М., Ярін В. М., Виговський Д. Л., Іванюк Т. І. — К. : Наукова думка, 2004. — 300с.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Про державний кордон: Закон України від 4.11.1991р. // ВВРУ. – 1999. –№ 49. – Ст. 428.</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Про державну таємницю: Закон України від 21.01.1994р. // ВВРУ. – 1994. – № 16. – Ст. 422.</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Про державну прикордонну службу України: Закон України від 3.04.2003р. // ВВРУ. – 2003. – №27. – Ст.208.</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 xml:space="preserve"> Про військовий обов’язок і військову службу: Закон України від 25.03.1992р. // ВВРУ. – 1992. – № 27. – Ст. 385.</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Про мобілізаційну підготовку та мобілізацію: Закон України від 21.10.1993р. // ВВРУ. – 1993. – № 44. – Ст. 416.</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Про основи національної безпеки України: Закон України від 19.06.2003р. // ВВРУ. – 2003. – №39. Ст.351.</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16. Злочини проти авторитету органів державної влади, органів місцевого самоврядування та об’єднань громадян.</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шість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положення законів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міліцію від 20.12.1990р.;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участь громадян у охороні громадського порядку і державного кордону від 22.06.2000р.;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місцеве самоврядування від 21.05.1997р.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об’єднання громадян від 16.06.1992р.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оперативно-розшукову діяльність від 18.02.1992р.;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прокуратуру від 5.11.1991р.;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w:t>
      </w:r>
      <w:r w:rsidRPr="00CD27CF">
        <w:rPr>
          <w:rFonts w:ascii="Times New Roman" w:hAnsi="Times New Roman"/>
          <w:sz w:val="28"/>
          <w:szCs w:val="28"/>
          <w:lang w:val="uk-UA"/>
        </w:rPr>
        <w:tab/>
        <w:t>Про Службу безпеки України від 25.03.1992р.,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які визначають основні чинники, необхідні для кваліфікації злочинів проти авторитету органів державної влади, органів місцевого самоврядування та об’єднань громадян</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Самовільне присвоєння владних повноважень або звання службової особи.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Підкуп працівника державного підприємства, установи чи організації.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Примушування до виконання чи невиконання цивільно-правових зобов’язань.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Самоправство.</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Підроблення документів, печаток, штампів та бланків, збут чи використання підроблених документів, печаток, штампів.документів, печаток, штампів та бланків, їх збут, використання підроблених документів.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Втручання у діяльність державного діяча.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Погроза або насильство щодо державного чи громадського діяча.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Умисне знищення або пошкодження майна працівника правоохоронного органу.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 xml:space="preserve">Перешкоджання діяльності народного депутата України та депутата місцевої ради.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є предметом злочину, передбаченого ст. 338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таке опір, як ознака об’єктивної сторони злочину, передбаченого ст. 342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Чим вчинення опору (ст. 342 КК) відрізняється від злісної непокори (ст. 185 КпАП)?</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Що слід розуміти під виконанням службових обов’язків представником влади або працівником правоохоронного органу?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Хто належить до представників влади?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Хто відноситься до працівників правоохоронних органів?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В чому полягає відмінність між злочином, передбаченим ст. 349 КК України і захопленням заручників (ст. 147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Які ознаки характеризують об’єктивну сторону злочину, передбаченого ст. 356 КК України та який це склад злочину за конструкцією об’єктивної сторони?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Чим відрізняється злочин, передбачений ст. 354 КК України від одержання хабара (ст. 368 КК України).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b/>
          <w:sz w:val="28"/>
          <w:szCs w:val="28"/>
          <w:lang w:val="uk-UA"/>
        </w:rPr>
        <w:t>Перелік літератури для конспектування</w:t>
      </w:r>
      <w:r w:rsidRPr="00CD27CF">
        <w:rPr>
          <w:rFonts w:ascii="Times New Roman" w:hAnsi="Times New Roman"/>
          <w:sz w:val="28"/>
          <w:szCs w:val="28"/>
          <w:lang w:val="uk-UA"/>
        </w:rPr>
        <w:t>:</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 xml:space="preserve">Про міліцію: Закон України від 20.12.1990р.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Про участь громадян у охороні громадського порядку і державного кордону: Закон України від 22.06.2000р.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Про місцеве самоврядування: Закон України від 21.05.1997р.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 xml:space="preserve">Про об’єднання громадян: Закон України від 16.06.1992р.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 xml:space="preserve">Про оперативно-розшукову діяльність: Закон України від 18.02.1992р.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Про прокуратуру: Закон України від 5.11.1991р.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 xml:space="preserve">Про Службу безпеки України: Закон України від 25.03.1992р.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17. Злочини у сфері використання електронно-обчислювальних машин (комп’ютерів), систем та комп’ютерних мереж і мереж електрозв’язку.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дві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основні полодження: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Конвенції ради Європи про кіберзлочинність 2001 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Додатковий протокол до Кнвенції ради Європи про кіберзлочинність 2003 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які стосуються криміналізації суспільно-небезпечних діянь у сфері використання комп’ютених систем.</w:t>
      </w:r>
    </w:p>
    <w:p w:rsidR="001A4C07" w:rsidRPr="005B5BBE" w:rsidRDefault="001A4C07" w:rsidP="004B6B59">
      <w:pPr>
        <w:spacing w:after="0" w:line="240" w:lineRule="auto"/>
        <w:jc w:val="center"/>
        <w:rPr>
          <w:rFonts w:ascii="Times New Roman" w:hAnsi="Times New Roman"/>
          <w:b/>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Вивчити судово-слідчу практику щодо застосування кримінального законодавства при кваліфікації комп’ютерних злочинів.</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є предметом злочину, передбаченого ст. 361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таке автоматизовані електронно-обчислювальні машини (комп’ютери)?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таке носії ком’ютерної інормації?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Що таке комп’ютерні віруси?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слід розуміти під несанкціонованим втручанням в роботу електронно-обчислювальних машин (комп’ютерів), автоматизованих систем комп’ютерних мереж чи мереж електрозв’язку (ст. 361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Що слід розуміти під значною шкодою у статтях 361-3631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Хто є суб’єктом злочину, передбаченого ст. 362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Які ознаки об’єктивної сторони злочину, передбаченого ст. 363 КК України та який це склад злочину за конструкцією об’єктивної сторони?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Хто є суб’єктом злочину, передбаченого ст. 363 КК України?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Конвенції ради Європи про кіберзлочинність 23.11.2001 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Додатковий протокол до Кнвенції ради Європи про кіберзлочинність від 28.01.2003 р.,</w:t>
      </w:r>
    </w:p>
    <w:p w:rsidR="001A4C07" w:rsidRPr="005B5BBE" w:rsidRDefault="001A4C07" w:rsidP="004B6B59">
      <w:pPr>
        <w:spacing w:after="0" w:line="240" w:lineRule="auto"/>
        <w:jc w:val="center"/>
        <w:rPr>
          <w:rFonts w:ascii="Times New Roman" w:hAnsi="Times New Roman"/>
          <w:b/>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 xml:space="preserve">Тема 18. </w:t>
      </w:r>
      <w:r w:rsidRPr="00156AD4">
        <w:rPr>
          <w:rFonts w:ascii="Times New Roman" w:hAnsi="Times New Roman"/>
          <w:b/>
          <w:sz w:val="28"/>
          <w:szCs w:val="28"/>
          <w:lang w:val="uk-UA"/>
        </w:rPr>
        <w:t>Злочини у сфері службової діяльності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Постанову Пленуму Верховного Суду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 xml:space="preserve">Про судову практику у справах про перевищення влади або службових повноважень №15 від 26.12.2003р.;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Про судову практику у справах про хабарництво №5 від 26.04.2002р.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Відмежування перевищення влади  або службових повноважень від зловживання владою або службовим становищем.</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Особливості кваліфікації дій винних осіб при перевищенні влади або службових повноважень, коли ці дії поєднані із вчиненням інших злочинів.</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Кваліфікація дій, коли підроблений службовою особою документ використовувався нею для вчинення іншого злочину або для приховування злочину, який раніше був вчинений нею самою або для сприяння іншим особам у вчиненні злочину.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Відмежування одержання неправомірної вигоди (ст. 368 КК) від підкупу працівника державного підприємства, установи чи організації (ст. 354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 xml:space="preserve">Вивчити судово-слідчу практику щодо застосування кримінального законодавства при кваліфікації злочинів у сфері службової діяльності.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означає  виконувати організаційно-розпорядчі обов’язки?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означає виконувати адміністративно-господарські обов’язки?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визнається перевищенням влади або службових повноважень?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Яка шкода визнається істотною у злочинах передбачених статтями 364, 365, 367,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Що таке тяжкі наслідки у злочинах, передбачених статтями 364-367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Що визнається перевищення влади або службових повноважень?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Які службові особи відносяться до службових осіб, які займають відповідальне і особливо відповідальне становище?</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Яка неправомірна вигода вважається у великому та особливо великому розмірі?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Коли  надання неправомірної авигоди (ст. 368 КК України) вважається закінченим злочином?</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 xml:space="preserve">1. Про судову практику у справах про перевищення влади або службових повноважень: Постанова Пленуму Верховного Суду України №15 від 26.12.2003р.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Про судову практику у справах про хабарництво: Постанова Пленуму Верховного Суду України  №5 від 26.04.2002р.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19. Злочини проти правосуддя.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дві години.</w:t>
      </w:r>
    </w:p>
    <w:p w:rsidR="001A4C07" w:rsidRPr="005B5BBE" w:rsidRDefault="001A4C07" w:rsidP="004B6B59">
      <w:pPr>
        <w:spacing w:after="0" w:line="240" w:lineRule="auto"/>
        <w:jc w:val="both"/>
        <w:rPr>
          <w:rFonts w:ascii="Times New Roman" w:hAnsi="Times New Roman"/>
          <w:b/>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Законспектувати Постанови пленуму Верховного Суду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Про судову практику в справах про злочини, пов’язані з порушеннями режиму відбування покарання в місцях позбавлення волі № 8 від 26.03.93р.;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 xml:space="preserve"> Про незалежність судової влади № 8 від 13.06.07р.;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 xml:space="preserve"> 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 10 від 18.06.99р.;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 xml:space="preserve">Про застосування законодавства, що передбачає відповідальність за посягання на життя, здоров’я, гідність та власність суддів і працівників правоохоронних органів №8 від 26.06.92р.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Незаконні дії щодо майна, на яке накладено арешт або яке описано чи підлягає конфіскації.</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Дії, що дезорганізують роботу установ виконання покарань.</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Приховування злочину.</w:t>
      </w:r>
    </w:p>
    <w:p w:rsidR="001A4C07" w:rsidRPr="005B5BBE" w:rsidRDefault="001A4C07" w:rsidP="004B6B59">
      <w:pPr>
        <w:spacing w:after="0" w:line="240" w:lineRule="auto"/>
        <w:jc w:val="both"/>
        <w:rPr>
          <w:rFonts w:ascii="Times New Roman" w:hAnsi="Times New Roman"/>
          <w:b/>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таке правосуддя як об’єкт злочинів проти правосуддя?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таке затримання і арешт?</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Хто є суб’єктом злочин, передбаченого ст. 371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Коли притягнення завідомо невинного до кримінальної відповідальності буде вважатися закінченим злочином?</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Які кваліфікуючі ознаки злочину, передбаченого ст. 373 КК України (примушування давати показання)?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Які ознаки характеризують об’єктивну сторону злочину, передбаченого ст. 384 КК України (завідомо неправдиве показання)?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Чи можуть нести кримінальну відповідальність особи, за ст. 384 КК України, якщо вони з якихось причин не були попереджені про відповідальність за цією статтею?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Які ознаки характеризують об’єктивну сторону злочину, передбаченого ст. 393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Що таке адміністративний нагляд?</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10.</w:t>
      </w:r>
      <w:r w:rsidRPr="00CD27CF">
        <w:rPr>
          <w:rFonts w:ascii="Times New Roman" w:hAnsi="Times New Roman"/>
          <w:sz w:val="28"/>
          <w:szCs w:val="28"/>
          <w:lang w:val="uk-UA"/>
        </w:rPr>
        <w:tab/>
        <w:t xml:space="preserve">Чи впливає наявність чи відсутність фактів адміністративної відповідальності за порушення правил адміністративного нагляду(ст. 187 КпАП) на кваліфікацію діянь передбачених ст. 395 КК України (Порушення правил адміністративного нагляду)? </w:t>
      </w:r>
    </w:p>
    <w:p w:rsidR="001A4C07" w:rsidRPr="00CD27CF" w:rsidRDefault="001A4C07" w:rsidP="004B6B59">
      <w:pPr>
        <w:spacing w:after="0" w:line="240" w:lineRule="auto"/>
        <w:jc w:val="both"/>
        <w:rPr>
          <w:rFonts w:ascii="Times New Roman" w:hAnsi="Times New Roman"/>
          <w:sz w:val="28"/>
          <w:szCs w:val="28"/>
          <w:lang w:val="uk-UA"/>
        </w:rPr>
      </w:pP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Перелік літератури для конспектування: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 xml:space="preserve">Про судову практику в справах про злочини, пов’язані з порушеннями режиму відбування покарання в місцях позбавлення волі: Постанова Пленуму Верховного Суду України №8 від 26.03.93р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 xml:space="preserve">Про незалежність судової влади: Постанова Пленуму Верховного Суду України №8 від 13.06.07р.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 xml:space="preserve"> 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Постанова Пленуму Верховного Суду України №10 від 18.06.99р. </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 xml:space="preserve">Про застосування законодавства, що передбачає відповідальність за посягання на життя, здоров’я, гідність та власність суддів і працівників правоохоронних органів: Постанова Пленуму Верховного Суду України №8 від 26.06.92р. </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20. Злочини проти встановленого порядку несення військової служби (військові злочини).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5B5BBE" w:rsidRDefault="001A4C07" w:rsidP="004B6B59">
      <w:pPr>
        <w:spacing w:after="0" w:line="240" w:lineRule="auto"/>
        <w:jc w:val="both"/>
        <w:rPr>
          <w:rFonts w:ascii="Times New Roman" w:hAnsi="Times New Roman"/>
          <w:b/>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Законспектувати тему 20.</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Самовільне залишення поля бою або відмова діяти зброєю.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Добровільна здача в полон.</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Мародерство.</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таке непокора?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Що таке опір начальникові?</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таке дезертирство?</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Чим дезертирство (ст. 408 КК) відрізняється від самовільного залишення військової частини або місця служби (ст. 407 КК)?</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Які ознаки характеризують об’єктивну сторону злочину, передбаченого ст. 409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Хто може бути суб’єктом злочину, передбаченого ст. 409 КК України?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Перелік літератури для конспектування (за потребою)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Кримінальне право України. Особлива частина. Підручник. (Ю.В. Александров, О.О.Дудоров, В.А.Клименко та ін.) Вид. 3-т е /Заг. ред. М.І.Мельника, В.А.Клименка/ -К.: Атіка, 2009. – 744 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Кримінальне право України. Загальна та Особлива частини: Навч. посібник для студ. вищих навч. закл. / Кузнєцов В. О., Стрельбицький М. П., Гіжевський В. К.  — К. : Істина, 2005. — 380с.</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Кримінальне право України: Навч. посібник / Волкотруб С. Г., Омельчук О. М., Ярін В. М., Виговський Д. Л., Іванюк Т. І. — К. : Наукова думка, 2004. — 300с.</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Тема 21. Злочини проти миру, безпеки людства та міжнародного правопорядку.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Обсяг годин, відведений для самостійної роботи: чотири години.</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Завдання: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З використанням навчальної літератури дати ґрунтовні відповіді на 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Ознайомитись з:</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Декларацією ООН про право народів на мир, від 12.11.1984р.;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Договором про всеосяжну заборону ядерних випробувань від 27.09.1996р.;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Договором про нерозповсюдження ядерної зброї від 1.07.1968р.;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Конвенцією про відкрите море від 29.04.1958р.;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Конвенцією про заборону й обмеження застосування конкретних видів звичайної зброї, які можуть вважатися такими, що спричинили надзвичайні пошкодження або діють не вибірково від 10.10.1980р.;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Конвенцією про заборону розробки, виробництва, накопичення і застосування хімічної зброї та про її знищення від 13.01.1993р.;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Конвенцією про запобігання злочинові геноциду та покарання за нього від 9.12.1948р.;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Конвенцією про запобігання і покарання злочинів проти осіб, які користуються міжнародним захистом, у тому числі дипломатичних агентів від 14.12.1973р.;</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Протоколом про заборону застосування на війні задушливих, отруйних та інших газів і рідин та бактеріологічних засобів від 17.06.1925р.;</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center"/>
        <w:rPr>
          <w:rFonts w:ascii="Times New Roman" w:hAnsi="Times New Roman"/>
          <w:b/>
          <w:sz w:val="28"/>
          <w:szCs w:val="28"/>
          <w:lang w:val="uk-UA"/>
        </w:rPr>
      </w:pPr>
      <w:r w:rsidRPr="005B5BBE">
        <w:rPr>
          <w:rFonts w:ascii="Times New Roman" w:hAnsi="Times New Roman"/>
          <w:b/>
          <w:sz w:val="28"/>
          <w:szCs w:val="28"/>
          <w:lang w:val="uk-UA"/>
        </w:rPr>
        <w:t>Зміст навчального матеріалу, що є предметом самостійного ознайомлення: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Посягання на життя представника іноземної держави.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Злочини проти осіб та установ, що мають міжнародний захист.</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Незаконне використання символів Червоного Хреста та Червоного Півмісяця.</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Питання для самоконтролю:</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1.</w:t>
      </w:r>
      <w:r w:rsidRPr="00CD27CF">
        <w:rPr>
          <w:rFonts w:ascii="Times New Roman" w:hAnsi="Times New Roman"/>
          <w:sz w:val="28"/>
          <w:szCs w:val="28"/>
          <w:lang w:val="uk-UA"/>
        </w:rPr>
        <w:tab/>
        <w:t>Що є родовим об’єктом злочинів проти миру, безпеки людства та міжнародного правопорядку?</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2.</w:t>
      </w:r>
      <w:r w:rsidRPr="00CD27CF">
        <w:rPr>
          <w:rFonts w:ascii="Times New Roman" w:hAnsi="Times New Roman"/>
          <w:sz w:val="28"/>
          <w:szCs w:val="28"/>
          <w:lang w:val="uk-UA"/>
        </w:rPr>
        <w:tab/>
        <w:t>Які ознаки об’єктивної сторони злочину, передбаченого ст. 436 КК (Пропаганда війни)?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3.</w:t>
      </w:r>
      <w:r w:rsidRPr="00CD27CF">
        <w:rPr>
          <w:rFonts w:ascii="Times New Roman" w:hAnsi="Times New Roman"/>
          <w:sz w:val="28"/>
          <w:szCs w:val="28"/>
          <w:lang w:val="uk-UA"/>
        </w:rPr>
        <w:tab/>
        <w:t>Що таке агресивна війна?</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4.</w:t>
      </w:r>
      <w:r w:rsidRPr="00CD27CF">
        <w:rPr>
          <w:rFonts w:ascii="Times New Roman" w:hAnsi="Times New Roman"/>
          <w:sz w:val="28"/>
          <w:szCs w:val="28"/>
          <w:lang w:val="uk-UA"/>
        </w:rPr>
        <w:tab/>
        <w:t>Що таке воєнний конфлікт?</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5.</w:t>
      </w:r>
      <w:r w:rsidRPr="00CD27CF">
        <w:rPr>
          <w:rFonts w:ascii="Times New Roman" w:hAnsi="Times New Roman"/>
          <w:sz w:val="28"/>
          <w:szCs w:val="28"/>
          <w:lang w:val="uk-UA"/>
        </w:rPr>
        <w:tab/>
        <w:t>Хто є суб’єктом злочину, передбаченого ст. 437 КК України?</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6.</w:t>
      </w:r>
      <w:r w:rsidRPr="00CD27CF">
        <w:rPr>
          <w:rFonts w:ascii="Times New Roman" w:hAnsi="Times New Roman"/>
          <w:sz w:val="28"/>
          <w:szCs w:val="28"/>
          <w:lang w:val="uk-UA"/>
        </w:rPr>
        <w:tab/>
        <w:t>Яка зброя відноситься до зброї масового знищення?</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7.</w:t>
      </w:r>
      <w:r w:rsidRPr="00CD27CF">
        <w:rPr>
          <w:rFonts w:ascii="Times New Roman" w:hAnsi="Times New Roman"/>
          <w:sz w:val="28"/>
          <w:szCs w:val="28"/>
          <w:lang w:val="uk-UA"/>
        </w:rPr>
        <w:tab/>
        <w:t>Що таке екоцид?</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8.</w:t>
      </w:r>
      <w:r w:rsidRPr="00CD27CF">
        <w:rPr>
          <w:rFonts w:ascii="Times New Roman" w:hAnsi="Times New Roman"/>
          <w:sz w:val="28"/>
          <w:szCs w:val="28"/>
          <w:lang w:val="uk-UA"/>
        </w:rPr>
        <w:tab/>
        <w:t>Що таке геноцид?</w:t>
      </w:r>
    </w:p>
    <w:p w:rsidR="001A4C07" w:rsidRPr="00CD27CF" w:rsidRDefault="001A4C07" w:rsidP="004B6B59">
      <w:pPr>
        <w:spacing w:after="0" w:line="240" w:lineRule="auto"/>
        <w:jc w:val="both"/>
        <w:rPr>
          <w:rFonts w:ascii="Times New Roman" w:hAnsi="Times New Roman"/>
          <w:sz w:val="28"/>
          <w:szCs w:val="28"/>
          <w:lang w:val="uk-UA"/>
        </w:rPr>
      </w:pPr>
      <w:r w:rsidRPr="00CD27CF">
        <w:rPr>
          <w:rFonts w:ascii="Times New Roman" w:hAnsi="Times New Roman"/>
          <w:sz w:val="28"/>
          <w:szCs w:val="28"/>
          <w:lang w:val="uk-UA"/>
        </w:rPr>
        <w:t>9.</w:t>
      </w:r>
      <w:r w:rsidRPr="00CD27CF">
        <w:rPr>
          <w:rFonts w:ascii="Times New Roman" w:hAnsi="Times New Roman"/>
          <w:sz w:val="28"/>
          <w:szCs w:val="28"/>
          <w:lang w:val="uk-UA"/>
        </w:rPr>
        <w:tab/>
        <w:t>Що таке піратство?</w:t>
      </w:r>
    </w:p>
    <w:p w:rsidR="001A4C07" w:rsidRPr="00CD27CF"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b/>
          <w:sz w:val="28"/>
          <w:szCs w:val="28"/>
          <w:lang w:val="uk-UA"/>
        </w:rPr>
      </w:pPr>
      <w:r w:rsidRPr="005B5BBE">
        <w:rPr>
          <w:rFonts w:ascii="Times New Roman" w:hAnsi="Times New Roman"/>
          <w:b/>
          <w:sz w:val="28"/>
          <w:szCs w:val="28"/>
          <w:lang w:val="uk-UA"/>
        </w:rPr>
        <w:t>Перелік  літератури для вивчення та конспектування:</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Декларацією ООН про право народів на мир, від 12.11.1984р.;</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Договір про всеосяжну заборону ядерних випробувань від 27.09.1996р.;</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Договір про нерозповсюдження ядерної зброї від 1.07.1968р.;</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Конвенція про відкрите море від 29.04.1958р.;</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Конвенція про заборону й обмеження застосування конкретних видів звичайної зброї, які можуть вважатися такими, що спричинили надзвичайні пошкодження або діють не вибірково від 10.10.1980р.;</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Конвенція про заборону розробки, виробництва, накопичення і застосування хімічної зброї та про її знищення від 13.01.1993р.;</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Конвенція про запобігання злочинові геноциду та покарання за нього від 9.12.1948р.;</w:t>
      </w:r>
    </w:p>
    <w:p w:rsidR="001A4C07" w:rsidRPr="00CD27CF" w:rsidRDefault="001A4C07" w:rsidP="004B6B59">
      <w:pPr>
        <w:numPr>
          <w:ilvl w:val="0"/>
          <w:numId w:val="1"/>
        </w:numPr>
        <w:spacing w:after="0" w:line="240" w:lineRule="auto"/>
        <w:ind w:left="0" w:firstLine="0"/>
        <w:jc w:val="both"/>
        <w:rPr>
          <w:rFonts w:ascii="Times New Roman" w:hAnsi="Times New Roman"/>
          <w:sz w:val="28"/>
          <w:szCs w:val="28"/>
          <w:lang w:val="uk-UA"/>
        </w:rPr>
      </w:pPr>
      <w:r w:rsidRPr="00CD27CF">
        <w:rPr>
          <w:rFonts w:ascii="Times New Roman" w:hAnsi="Times New Roman"/>
          <w:sz w:val="28"/>
          <w:szCs w:val="28"/>
          <w:lang w:val="uk-UA"/>
        </w:rPr>
        <w:t>Конвенція про запобігання і покарання злочинів проти осіб, які користуються міжнародним захистом, у тому числі дипломатичних агентів від 14.12.1973р.;</w:t>
      </w:r>
    </w:p>
    <w:p w:rsidR="001A4C07" w:rsidRPr="00CD27CF" w:rsidRDefault="001A4C07" w:rsidP="004B6B59">
      <w:pPr>
        <w:spacing w:after="0" w:line="240" w:lineRule="auto"/>
        <w:jc w:val="both"/>
        <w:rPr>
          <w:rFonts w:ascii="Times New Roman" w:hAnsi="Times New Roman"/>
          <w:sz w:val="28"/>
          <w:szCs w:val="28"/>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Default="001A4C07" w:rsidP="004B6B59">
      <w:pPr>
        <w:rPr>
          <w:lang w:val="uk-UA"/>
        </w:rPr>
      </w:pPr>
    </w:p>
    <w:p w:rsidR="001A4C07" w:rsidRPr="005B5BBE" w:rsidRDefault="001A4C07" w:rsidP="004B6B59">
      <w:pPr>
        <w:jc w:val="center"/>
        <w:rPr>
          <w:rFonts w:ascii="Times New Roman" w:hAnsi="Times New Roman"/>
          <w:b/>
          <w:sz w:val="28"/>
          <w:szCs w:val="28"/>
          <w:lang w:val="uk-UA"/>
        </w:rPr>
      </w:pPr>
      <w:r w:rsidRPr="005B5BBE">
        <w:rPr>
          <w:rFonts w:ascii="Times New Roman" w:hAnsi="Times New Roman"/>
          <w:b/>
          <w:sz w:val="28"/>
          <w:szCs w:val="28"/>
          <w:lang w:val="uk-UA"/>
        </w:rPr>
        <w:t>ЗАВДАННЯ ДЛЯ КОНТРОЛЬНОЇ РОБОТИ ДЛЯ СТУДЕНТІВ ЗАОЧНОЇ ФОРМИ НАВЧАННЯ.</w:t>
      </w:r>
    </w:p>
    <w:p w:rsidR="001A4C07" w:rsidRPr="005B5BBE"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5B5BBE">
        <w:rPr>
          <w:rFonts w:ascii="Times New Roman" w:hAnsi="Times New Roman"/>
          <w:sz w:val="28"/>
          <w:szCs w:val="28"/>
          <w:lang w:val="uk-UA"/>
        </w:rPr>
        <w:t>I</w:t>
      </w:r>
      <w:r>
        <w:rPr>
          <w:rFonts w:ascii="Times New Roman" w:hAnsi="Times New Roman"/>
          <w:sz w:val="28"/>
          <w:szCs w:val="28"/>
          <w:lang w:val="uk-UA"/>
        </w:rPr>
        <w:t>.</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 Родовим об’єктом злочинів проти основ національної безпеки України є:</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суспільні відносини з охорони конституційного ладу, громадського порядку, суверенітету, територіальної недоторканості, обороноздатності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суспільні відносини, що забезпечують обороноздатність, незалежність, територіальну цілісність та недоторканість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суспільні відносини з охорони конституційного ладу, суверенітету, територіальної недоторканості, обороноздатності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суспільні відносини з охорони конституційного ладу, суверенітету, обороноздатності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2.  Кваліфікованими видами публічних закликів до насильницької зміни чи повалення конституційного ладу або до захоплення державної влади (ч.3 ст.109 КК України) є дії, вчинені: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з використанням засобів масової інформації;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особою, яка є представником влади;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державним чи громадським діячем;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повторно;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організованою групою;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загальнонебезпечним способом.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3. Об’єктивна сторона злочину, передбаченого статтею 110 КК України “Посягання на територіальну цілісність і недоторканність України”, може проявлятися у таких формах:</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дії, вчинені з метою зміни меж території або з метою зміни державного кордону України, на порушення порядку, встановленого Конституцією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публічні заклики до вчинення дій, метою яких є зміна меж території (державного кордону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розповсюдження матеріалів із закликами до вчинення дій, метою яких є зміна меж території (державного кордону)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фінансування діяльності, яка ведеться з метою зміни меж території або з метою зміни державного кордону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4. Об’єктом злочину, передбаченого ст.111 КК України “Державна зрада”, є:</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суверенітет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територіальна цілісність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незалежність держави у її міжнародних зносинах з іноземними державами;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обороноздатність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територіальна недоторканність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безпека держави у науковій сфері.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5. Шпигунство (ст.114 КК України) є закінченим злочином з моменту: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встановлення зв’язку з іноземною державою, іноземною організацією або їх представниками;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встановлення зв’язку з іноземною державою, іноземною організацією або їх представниками чи отримання завдання від іноземної розвідки;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вчинення конкретних дій у формі передачі іноземній державі, іноземній організації або їх представникам відомостей, що становлять державну таємницю;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вчинення конкретних дій у формі збирання або передачі іноземній державі, іноземній організації або їх представникам відомостей, що становлять державну таємницю;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вчинення конкретних дій у формі передачі або збирання з метою передачі іноземній державі, іноземній організації або їх представникам відомостей, що становлять державну таємницю.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6.</w:t>
      </w:r>
      <w:r w:rsidRPr="005B5BBE">
        <w:rPr>
          <w:rFonts w:ascii="Times New Roman" w:hAnsi="Times New Roman"/>
          <w:sz w:val="28"/>
          <w:szCs w:val="28"/>
          <w:lang w:val="uk-UA"/>
        </w:rPr>
        <w:tab/>
        <w:t>До кваліфікованих видів вбивства (ч.2 ст.115 КК України) належать: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умисне вбивство заручника;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умисне вбивство, вчинене способом, небезпечним для життя багатьох осіб;</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умисне вбивство з ревнощів;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умисне вбивство з метою приховати інший злочин або полегшити його вчинення;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умисне вбивство з мотивів кровної помсти;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умисне вбивство, поєднане із зґвалтуванням або насильницьким задоволенням статевої пристрасті неприродним способом;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умисне вбивство, вчинене за попередньою змовою групою осіб.</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ж) умисне вбивство з мотивів расової, національної чи релігійної нетерпимості;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з)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7.</w:t>
      </w:r>
      <w:r w:rsidRPr="005B5BBE">
        <w:rPr>
          <w:rFonts w:ascii="Times New Roman" w:hAnsi="Times New Roman"/>
          <w:sz w:val="28"/>
          <w:szCs w:val="28"/>
          <w:lang w:val="uk-UA"/>
        </w:rPr>
        <w:tab/>
        <w:t>Стан сильного душевного хвилювання (ст.116 КК України) виникає:</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 результаті протизаконного насильства з боку потерпілого;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 результаті систематичного знущання з боку потерпілого;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в результаті збігу тяжких особистих обставин;</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 результаті тяжкої образи з боку потерпілого;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 результаті протиправних дій з боку потерпілого;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 результаті провокаційних дій потерпілого.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8. Умисне тяжке тілесне ушкодження, що спричинило смерть потерпілого (ч.2 ст.121 КК України) відрізняється від умисного вбивства (ч.1 ст.115 КК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об’єктом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наслідками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моментом закінчення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суб’єктивним ставленням винного до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об’єктом злочину і суб’єктивним ставленням винного до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моментом закінчення злочину і суб’єктивним ставленням винного до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наслідками злочину і суб’єктивним ставленням винного до них;</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ж) наслідками злочину і моментом його закінчення.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9.</w:t>
      </w:r>
      <w:r w:rsidRPr="005B5BBE">
        <w:rPr>
          <w:rFonts w:ascii="Times New Roman" w:hAnsi="Times New Roman"/>
          <w:sz w:val="28"/>
          <w:szCs w:val="28"/>
          <w:lang w:val="uk-UA"/>
        </w:rPr>
        <w:tab/>
        <w:t>При визначенні реальності погрози вбивством (ст.129 КК України) значення має з’ясування: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характер висловленої погрози;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місце і час висловлення погрози;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можливість звернутися за допомогою до правоохоронних органів;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характер попередніх взаємовідносин між винним і потерпілим;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обстановка висловлення погрози;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10.</w:t>
      </w:r>
      <w:r w:rsidRPr="005B5BBE">
        <w:rPr>
          <w:rFonts w:ascii="Times New Roman" w:hAnsi="Times New Roman"/>
          <w:sz w:val="28"/>
          <w:szCs w:val="28"/>
          <w:lang w:val="uk-UA"/>
        </w:rPr>
        <w:tab/>
        <w:t>Залишення у небезпеці (ч.1 ст.135 КК України) є злочином з:</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усіченим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формальним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матеріальним складом.</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5B5BBE">
        <w:rPr>
          <w:rFonts w:ascii="Times New Roman" w:hAnsi="Times New Roman"/>
          <w:sz w:val="28"/>
          <w:szCs w:val="28"/>
          <w:lang w:val="uk-UA"/>
        </w:rPr>
        <w:t>II</w:t>
      </w:r>
      <w:r>
        <w:rPr>
          <w:rFonts w:ascii="Times New Roman" w:hAnsi="Times New Roman"/>
          <w:sz w:val="28"/>
          <w:szCs w:val="28"/>
          <w:lang w:val="uk-UA"/>
        </w:rPr>
        <w:t>.</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 Склад злочину, передбачений ст.147 КК України “Захоплення заручників”, відрізняється від злочину, передбаченого ст.146 КК України “Незаконне позбавлення волі або викрадення людини”: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особливим способом вчинення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спеціальною метою вчинення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спеціальними засобами вчинення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особливим місцем вчинення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об’єктом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2.  Під експлуатацією людини за ст.149 КК України “Торгівля людьми або інша незаконна угода щодо людини” розуміють: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сексуальну експлуатацію людини;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рабство;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підневільний стан;</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залучення у боргову кабалу;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використання її для проведення дослідів;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втягнення у злочинну діяльність;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є) всі відповіді є правильними.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3.  З об’єктивної сторони зґвалтування (ст.152 КК України) полягає у статевих зносинах, які поєднуються із: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застосуванням фізичного насильства;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застосуванням психічного насильства;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з використанням безпорадного стану потерпілої;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обманом чи зловживанням довірою;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4. Об’єктивну сторону складу злочину, передбаченого ст.154 КК України “Примушування до вступу в статевий зв’язок”, не утворюватимуть: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одержання службовою особою за виконання чи невиконання певних дій по службі такої послуги, як вступ у статевий зв’язок;</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примушування до вступу у статевий зв’язок шляхом використання залежності близьких родичів особи, з якою планується вступити у контакт;</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дії, пов’язані із проханнями, наданням подарунків і пільг,  домаганнями, що не поєднуються з погрозами використати залежність;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5. Розпусні дії при розбещенні неповнолітніх (ст.156 КК України) можуть проявлятися 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оголенні статевих органів винної або потерпілої особи;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вчиненні у присутності неповнолітнього статевого акту;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розповіді відвертих сексуальних історій;</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фотографуванні потерпілих у сексуальних позах;</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схиленні потерпілих до вчинення сексуальних дій між собою;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е) всі відповіді є правильними.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6. Злочин, передбачений ст.164 КК України “Ухилення від сплати аліментів на утримання дітей”, вчиняється: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шляхом активної поведінки;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шляхом бездіяльності;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шляхом дій або бездіяльності.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7.  Які діяння не утворюють злочин, передбачений ст. 183 КК України „Порушення права на отримання освіти”: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незаконна відмова у прийнятті до вищого навчального закладу;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незаконна відмова у прийнятті у докторантуру;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незаконна вимога оплати за навчання у комунальному професійно-технічному училищі;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незаконне відрахування з університету;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д) незаконна відмова у прийнятті до приватного інституту.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8.</w:t>
      </w:r>
      <w:r w:rsidRPr="005B5BBE">
        <w:rPr>
          <w:rFonts w:ascii="Times New Roman" w:hAnsi="Times New Roman"/>
          <w:sz w:val="28"/>
          <w:szCs w:val="28"/>
          <w:lang w:val="uk-UA"/>
        </w:rPr>
        <w:tab/>
        <w:t>Предметом крадіжки (ст.185 КК України) не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рухоме майно;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вогнепальна зброя;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бойові припаси та вибухові речовини;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наркотичні засоби, психотропні речовини або їх аналоги;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нерухоме майно;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транспортний засіб.</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9.</w:t>
      </w:r>
      <w:r w:rsidRPr="005B5BBE">
        <w:rPr>
          <w:rFonts w:ascii="Times New Roman" w:hAnsi="Times New Roman"/>
          <w:sz w:val="28"/>
          <w:szCs w:val="28"/>
          <w:lang w:val="uk-UA"/>
        </w:rPr>
        <w:tab/>
        <w:t>До некорисливих злочинів проти власності належать: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заподіяння майнової шкоди шляхом обману або зловживання довірою;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умисне знищення або пошкодження майна;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погроза знищення майна;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порушення обов’язків щодо охорони майна;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придбання, отримання, зберігання чи збут майна, одержаного злочин-ним шляхом.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10. Шахрайство (ч.1 ст.190 КК України) відрізняється від заподіяння майнової шкоди шляхом обману або зловживання довірою (ч.1 ст.192 КК України) за: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предметом;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суб’єктивною стороною;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метою;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суб’єктом;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предметом і суб’єктом;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предметом і метою;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предметом, способами вилученням майна у власника;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ж) предметом, способами вилучення майна у власника і моментом закінчення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з) моментом вилученням майна у власника і моментом закінчення злочину.</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5B5BBE">
        <w:rPr>
          <w:rFonts w:ascii="Times New Roman" w:hAnsi="Times New Roman"/>
          <w:sz w:val="28"/>
          <w:szCs w:val="28"/>
          <w:lang w:val="uk-UA"/>
        </w:rPr>
        <w:t>IIІ</w:t>
      </w:r>
      <w:r>
        <w:rPr>
          <w:rFonts w:ascii="Times New Roman" w:hAnsi="Times New Roman"/>
          <w:sz w:val="28"/>
          <w:szCs w:val="28"/>
          <w:lang w:val="uk-UA"/>
        </w:rPr>
        <w:t>.</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w:t>
      </w:r>
      <w:r w:rsidRPr="005B5BBE">
        <w:rPr>
          <w:rFonts w:ascii="Times New Roman" w:hAnsi="Times New Roman"/>
          <w:sz w:val="28"/>
          <w:szCs w:val="28"/>
          <w:lang w:val="uk-UA"/>
        </w:rPr>
        <w:tab/>
        <w:t>Які дії утворюватимуть об’єктивну сторону складу злочину, передбаченого ст. 201 КК України “Контрабанда”?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переміщення предметів поза митним контролем;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переміщення предметів у розташуванні митниці, але поза зоною митного контрою;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переміщення предметів із грубим порушення митних правил;</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переміщення предметів з використанням незаконного звільнення від митного контролю;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переміщення предметів у спеціально пристосованих тайниках;</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переміщення предметів із використанням спеціально підроблених документів як підстави для цього переміщення.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2.</w:t>
      </w:r>
      <w:r w:rsidRPr="005B5BBE">
        <w:rPr>
          <w:rFonts w:ascii="Times New Roman" w:hAnsi="Times New Roman"/>
          <w:sz w:val="28"/>
          <w:szCs w:val="28"/>
          <w:lang w:val="uk-UA"/>
        </w:rPr>
        <w:tab/>
        <w:t>Об’єктивна сторона злочину, передбаченого ст. 209 КК України “Легалізація (відмивання) доходів, одержаних злочинним шляхом”, може виражатися у формі: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укладення угоди з коштами або іншим майном, отриманих злочинним шляхом;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вчинення фінансової операції з коштами або іншим майном, отриманих злочинним шляхом;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вчинення дій, спрямованих на приховання чи маскування незаконного походження таких коштів чи майна;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набуття, володіння або використання коштів чи іншого майна, отриманих злочинним шляхом;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3. Предметом злочину, передбаченого ст.248 КК України “Незаконне полювання”,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дикі звірі та птахи, що перебувають у стані природної волі;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дикі звірі та птахи, що утримуються у напіввільних умовах;</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мисливські тварини у неволі;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риби;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шкідливі звірі і птахи;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4. З об’єктивної сторони злочин, передбачений ст.255 КК України “Створення злочинної організації”, може виражатися 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створенні злочинної організації;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керівництві злочинною організацією;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участі у злочинній організації;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участі у злочинах, які вчиняє злочинна організація;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фінансуванні діяльності злочинної організації;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організації, керівництві чи сприянні зустрічі (сходці) представників злочинних організацій або організованих груп;</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5. Особа звільняється від кримінальної відповідальності за вчинення діяння, передбаченого ч.1 ст.258-3 КК України “Створення терористичної групи чи терористичної організації”, якщо вона: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добровільно повідомила правоохоронний орган про відповідну терористичну діяльність, щиро розкаялась і сприяла усуненню суспільно небезпечних наслідків, що настали;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добровільно повідомила правоохоронний орган про відповідну терористичну діяльність і сприяла її припиненню;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добровільно повідомила правоохоронний орган про відповідну терористичну діяльність і сприяла її припиненню або розкриттю злочинів, вчинених у зв’язку зі створенням або діяльністю такої групи;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добровільно повідомила правоохоронний орган про відповідну терористичну діяльність і сприяла її припиненню або розкриттю злочинів, вчинених у зв’язку зі створенням або діяльністю такої групи або організації, якщо в її діях немає складу іншого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6. Предметом злочину, передбаченого ст.262 КК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вогнепальна зброя;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вогнепальна зброя (крім гладкоствольної мисливської);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пневматична зброя;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газова зброя;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вибухові пакети;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артилерійські снаряди;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є) патрони до гладкоствольної мисливської зброї.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7.</w:t>
      </w:r>
      <w:r w:rsidRPr="005B5BBE">
        <w:rPr>
          <w:rFonts w:ascii="Times New Roman" w:hAnsi="Times New Roman"/>
          <w:sz w:val="28"/>
          <w:szCs w:val="28"/>
          <w:lang w:val="uk-UA"/>
        </w:rPr>
        <w:tab/>
        <w:t>Суб’єктивна сторона складу злочину, передбаченого ст.272 КК України “Порушення правил безпеки під час виконання робіт з підвищеною небезпекою”, полягає:</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 умисній  формі вини;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 умисній формі вини та необережному ставленні до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в необережній формі вини;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 необережній формі вини у виді злочинної самовпевненості;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 необережній формі вини у виді злочинної недбалості.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8.</w:t>
      </w:r>
      <w:r w:rsidRPr="005B5BBE">
        <w:rPr>
          <w:rFonts w:ascii="Times New Roman" w:hAnsi="Times New Roman"/>
          <w:sz w:val="28"/>
          <w:szCs w:val="28"/>
          <w:lang w:val="uk-UA"/>
        </w:rPr>
        <w:tab/>
        <w:t>Вкажіть, що не є предметом злочину, передбаченого ст. 275 КК України “Порушення правил, що стосуються безпечного використання промислової продукції або безпечної експлуатації будівель і споруд”:</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тканини, натуральні та синтетичні нитки, ковдри;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одяг, сумки, валізи;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меблі, паркет, дерев’яні дошки;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папір, шпалери, картон;</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бензин, дизпаливо, житлові будинки, школи, театри;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е) все вищеперелічене є предметом злочину, передбаченого ст. 275 КК  України.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9. Суб’єктивна сторона злочину, передбаченого ст. 275 КК  України  “Порушення правил, що стосуються безпечного використання промислової продукції або безпечної експлуатації будівель і споруд”, характеризується: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прямим умислом;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непрямим умислом і необережною формою вини;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необережною формою вини;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необережною формою вини і спеціальною метою.</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5B5BBE">
        <w:rPr>
          <w:rFonts w:ascii="Times New Roman" w:hAnsi="Times New Roman"/>
          <w:sz w:val="28"/>
          <w:szCs w:val="28"/>
          <w:lang w:val="uk-UA"/>
        </w:rPr>
        <w:t>IV</w:t>
      </w:r>
      <w:r>
        <w:rPr>
          <w:rFonts w:ascii="Times New Roman" w:hAnsi="Times New Roman"/>
          <w:sz w:val="28"/>
          <w:szCs w:val="28"/>
          <w:lang w:val="uk-UA"/>
        </w:rPr>
        <w:t>.</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w:t>
      </w:r>
      <w:r w:rsidRPr="005B5BBE">
        <w:rPr>
          <w:rFonts w:ascii="Times New Roman" w:hAnsi="Times New Roman"/>
          <w:sz w:val="28"/>
          <w:szCs w:val="28"/>
          <w:lang w:val="uk-UA"/>
        </w:rPr>
        <w:tab/>
        <w:t>До залізничного транспорту, який виступає предметом/знаряддям злочину, передбаченого ст.276 КК України “Порушення правил безпеки руху або експлуатації залізничного, водного чи повітряного транспорту”, не належать: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рейкові магістральні і під’їзні шляхи та належне до них обладнання;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рухомий склад (локомотиви, вагони, дрезини);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об’єкти рейкового технологічного транспорту;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міський рейковий транспорт;</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засоби управління, сигналізації і зв’язку;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канатні підйомники, ескалатори.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2.</w:t>
      </w:r>
      <w:r w:rsidRPr="005B5BBE">
        <w:rPr>
          <w:rFonts w:ascii="Times New Roman" w:hAnsi="Times New Roman"/>
          <w:sz w:val="28"/>
          <w:szCs w:val="28"/>
          <w:lang w:val="uk-UA"/>
        </w:rPr>
        <w:tab/>
        <w:t>Транспортними засобами, у зв’язку із керуванням яких настає відповідальність за ст.286 КК України “Порушення правил безпеки дорожнього руху або експлуатації транспорту особами, які керують транспортними засобами”, є:</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тролейбуси і трамваї;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вантажні автомобілі;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мопеди;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бульдозери;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мотоцикли;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асфальтоукладачі;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скутери.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3.</w:t>
      </w:r>
      <w:r w:rsidRPr="005B5BBE">
        <w:rPr>
          <w:rFonts w:ascii="Times New Roman" w:hAnsi="Times New Roman"/>
          <w:sz w:val="28"/>
          <w:szCs w:val="28"/>
          <w:lang w:val="uk-UA"/>
        </w:rPr>
        <w:tab/>
        <w:t>Випуск в експлуатацію технічно несправних транспортних засобів або інше грубе порушення їх експлуатації (ст. 287 КК України) є кримінально караним діянням при настанні таких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спричинення середньої тяжкості тілесних ушкоджень, тяжкого тілесного ушкодження або смерті;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порушення нормальної роботи транспорту або створення небезпеки для життя людей чи настання інших тяжких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створення небезпеки для життя людей чи настання інших тяжких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створення загрози загибелі людей чи настання інших тяжких наслідків або заподіяння шкоди здоров’ю потерпілій особі;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д) створення загрози загибелі людей чи настання інших тяжких наслідків або заподіяння шкоди здоров’ю потерпілій особі, а також спричинення смерті.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4.</w:t>
      </w:r>
      <w:r w:rsidRPr="005B5BBE">
        <w:rPr>
          <w:rFonts w:ascii="Times New Roman" w:hAnsi="Times New Roman"/>
          <w:sz w:val="28"/>
          <w:szCs w:val="28"/>
          <w:lang w:val="uk-UA"/>
        </w:rPr>
        <w:tab/>
        <w:t>Злочин, передбачений ст.293 КК України “Групове порушення громадського порядку”, за моментом закінчення належить до злочинів: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із матеріальним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із формальним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із усіченим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5.</w:t>
      </w:r>
      <w:r w:rsidRPr="005B5BBE">
        <w:rPr>
          <w:rFonts w:ascii="Times New Roman" w:hAnsi="Times New Roman"/>
          <w:sz w:val="28"/>
          <w:szCs w:val="28"/>
          <w:lang w:val="uk-UA"/>
        </w:rPr>
        <w:tab/>
        <w:t>Організація масових заворушень, згідно диспозиції ст.294 КК України “Масові заворушення”, супроводжується: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насильством над особою;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погромами;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підпалами;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вибухами;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знищенням майна;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захопленням будівель чи споруд;</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опором представникам влади із застосуванням зброї;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ж)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6.</w:t>
      </w:r>
      <w:r w:rsidRPr="005B5BBE">
        <w:rPr>
          <w:rFonts w:ascii="Times New Roman" w:hAnsi="Times New Roman"/>
          <w:sz w:val="28"/>
          <w:szCs w:val="28"/>
          <w:lang w:val="uk-UA"/>
        </w:rPr>
        <w:tab/>
        <w:t>До особливо кваліфікованих видів хуліганства (ст.296 КК України), відносяться: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вчинення його особою, раніше судимою за хуліганство;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хуліганство, пов’язане з опором представникові влади чи громадсь-кості;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хуліганство, пов’язане з опором громадянам, які припиняли хуліганські дії;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вчинення його із застосуванням вогнепальної чи холодної зброї;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вчинення його із використанням предмета, спеціально пристосо-ваного для нанесення тілесних ушкоджень;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7.</w:t>
      </w:r>
      <w:r w:rsidRPr="005B5BBE">
        <w:rPr>
          <w:rFonts w:ascii="Times New Roman" w:hAnsi="Times New Roman"/>
          <w:sz w:val="28"/>
          <w:szCs w:val="28"/>
          <w:lang w:val="uk-UA"/>
        </w:rPr>
        <w:tab/>
        <w:t>Спеціальний вид звільнення від кримінальної відповідальності, передбачений ст.307 КК України “Незаконне виробництво, виготовлення, придбання, зберігання, перевезення, пересилання чи збут наркотичних засобів, психотропних речовин або їх аналогів”, пов’язаний із наступними діями: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коли особа добровільно здала вищезазначені предмети;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коли особа з’явилася із зізнанням;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коли особа вказала джерело придбання вищезазначених предметів;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коли особа сприяла розкриттю злочинів, пов’язаних із незаконним обігом вищезазначених предметів;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коли в діях особи не міститься склад іншого злочину, передбаченого нормами КК;</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е) коли добровільно особа відшкодувала завдані нею збитки.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8.</w:t>
      </w:r>
      <w:r w:rsidRPr="005B5BBE">
        <w:rPr>
          <w:rFonts w:ascii="Times New Roman" w:hAnsi="Times New Roman"/>
          <w:sz w:val="28"/>
          <w:szCs w:val="28"/>
          <w:lang w:val="uk-UA"/>
        </w:rPr>
        <w:tab/>
        <w:t>За незаконне введення в організм наркотичних засобів, психотропних речовин або їх аналогів (ст.314 КК України) кримінальна відповідальність наступає з:</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14-річного віку;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16-річного віку;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18-річного віку.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9.</w:t>
      </w:r>
      <w:r w:rsidRPr="005B5BBE">
        <w:rPr>
          <w:rFonts w:ascii="Times New Roman" w:hAnsi="Times New Roman"/>
          <w:sz w:val="28"/>
          <w:szCs w:val="28"/>
          <w:lang w:val="uk-UA"/>
        </w:rPr>
        <w:tab/>
        <w:t>Відмінність ст.322 КК України “Незаконна організація або утримання місць для вживання одурманюючих засобів” і ст.317 КК України “Організація або утримання місць для незаконного вживання, виробництва чи виготовлення наркотичних засобів, психотропних речовин або їх аналогів” проявляється через:</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мету організації такого роду місць;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предмет цих злочинів;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мету, яку переслідує вживання вищеназваних засобів;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кваліфікуючі ознаки цих складів злочинів;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особливості суб’єктивної сторони цих складів злочинів.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10.</w:t>
      </w:r>
      <w:r w:rsidRPr="005B5BBE">
        <w:rPr>
          <w:rFonts w:ascii="Times New Roman" w:hAnsi="Times New Roman"/>
          <w:sz w:val="28"/>
          <w:szCs w:val="28"/>
          <w:lang w:val="uk-UA"/>
        </w:rPr>
        <w:tab/>
        <w:t xml:space="preserve"> Заготівля, перероблення або збут радіоактивно забруднених продуктів харчування чи іншої продукції (ч.1 ст.327 КК України) вважається закінченим з моменту: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заготівлі, перероблення з метою збуту або збуту радіоактивно забруднених продуктів харчування чи іншої продукції;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створення загрози загибелі людей чи настання інших тяжких наслідків;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заподіяння шкоди здоров’ю потерпілому;</w:t>
      </w:r>
    </w:p>
    <w:p w:rsidR="001A4C07"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г) створення загрози загибелі людей чи настання інших тяжких наслідків або заподіяння шкоди здоров’ю. </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Контрольна робота</w:t>
      </w:r>
      <w:r w:rsidRPr="005B5BBE">
        <w:rPr>
          <w:rFonts w:ascii="Times New Roman" w:hAnsi="Times New Roman"/>
          <w:sz w:val="28"/>
          <w:szCs w:val="28"/>
          <w:lang w:val="uk-UA"/>
        </w:rPr>
        <w:t xml:space="preserve"> V</w:t>
      </w:r>
      <w:r>
        <w:rPr>
          <w:rFonts w:ascii="Times New Roman" w:hAnsi="Times New Roman"/>
          <w:sz w:val="28"/>
          <w:szCs w:val="28"/>
          <w:lang w:val="uk-UA"/>
        </w:rPr>
        <w:t>.</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w:t>
      </w:r>
      <w:r w:rsidRPr="005B5BBE">
        <w:rPr>
          <w:rFonts w:ascii="Times New Roman" w:hAnsi="Times New Roman"/>
          <w:sz w:val="28"/>
          <w:szCs w:val="28"/>
          <w:lang w:val="uk-UA"/>
        </w:rPr>
        <w:tab/>
        <w:t>Відмежування злочинів, передбачених ст.328 КК України “Розголошення державної таємниці” та ст.111 КК України “Державна зрада”, проводиться: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за змістом безпосереднього об’єкта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за характеристиками об’єктивної сторони складу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за суб’єктом злочину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за змістом умислу винної особи.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2.</w:t>
      </w:r>
      <w:r w:rsidRPr="005B5BBE">
        <w:rPr>
          <w:rFonts w:ascii="Times New Roman" w:hAnsi="Times New Roman"/>
          <w:sz w:val="28"/>
          <w:szCs w:val="28"/>
          <w:lang w:val="uk-UA"/>
        </w:rPr>
        <w:tab/>
        <w:t>Злочин, передбачений ст.329 КК України “Втрата документів, що містять державну таємницю”, вважається закінченим з моменту: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втрати документів і подальшого ознайомлення з їх змістом сторонніми особами;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втрати документів незалежно від того, чи знайомилися з їх змістом сторонні особи.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3.</w:t>
      </w:r>
      <w:r w:rsidRPr="005B5BBE">
        <w:rPr>
          <w:rFonts w:ascii="Times New Roman" w:hAnsi="Times New Roman"/>
          <w:sz w:val="28"/>
          <w:szCs w:val="28"/>
          <w:lang w:val="uk-UA"/>
        </w:rPr>
        <w:tab/>
        <w:t>Суб’єктом злочину, передбаченого ст.335 КК України “Ухилення від призову на строкову військову службу”, не є:</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особи, які не досягли 18-річного віку;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особи, які досягли 25-річного віку;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офіцери, які призиваються із запасу;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призовники;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особи, засуджені до позбавлення волі за вчинення тяжких злочинів;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особи, які мають духовний сан;</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особи, які пройшли військову службу в інших державах.</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4.</w:t>
      </w:r>
      <w:r w:rsidRPr="005B5BBE">
        <w:rPr>
          <w:rFonts w:ascii="Times New Roman" w:hAnsi="Times New Roman"/>
          <w:sz w:val="28"/>
          <w:szCs w:val="28"/>
          <w:lang w:val="uk-UA"/>
        </w:rPr>
        <w:tab/>
        <w:t>Потерпілими від злочину, передбаченого ст.342 КК України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можуть бути: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народний депутат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суддя;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працівник прокуратури;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працівник міліції;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лісничий;</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військовий комендант;</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працівник рибоохорони;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ж) державний виконавець;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з)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5.</w:t>
      </w:r>
      <w:r w:rsidRPr="005B5BBE">
        <w:rPr>
          <w:rFonts w:ascii="Times New Roman" w:hAnsi="Times New Roman"/>
          <w:sz w:val="28"/>
          <w:szCs w:val="28"/>
          <w:lang w:val="uk-UA"/>
        </w:rPr>
        <w:tab/>
        <w:t>Злочин, передбачений ст.348 КК України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вважається закінченим з моменту: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вбивства зазначених осіб;</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замаху на їх життя;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спричинення середньої тяжкості чи тяжких тілесних ушкоджень;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6.</w:t>
      </w:r>
      <w:r w:rsidRPr="005B5BBE">
        <w:rPr>
          <w:rFonts w:ascii="Times New Roman" w:hAnsi="Times New Roman"/>
          <w:sz w:val="28"/>
          <w:szCs w:val="28"/>
          <w:lang w:val="uk-UA"/>
        </w:rPr>
        <w:tab/>
        <w:t>Предметом злочину, передбаченого ст.357 КК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не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паспорт громадянина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трудова книжка;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диплом про закінчення вищого закладу освіти;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трудова книжка;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паспорт громадянина іноземної держави;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печатка приватного нотаріуса;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всі відповіді є неправильними.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7.</w:t>
      </w:r>
      <w:r w:rsidRPr="005B5BBE">
        <w:rPr>
          <w:rFonts w:ascii="Times New Roman" w:hAnsi="Times New Roman"/>
          <w:sz w:val="28"/>
          <w:szCs w:val="28"/>
          <w:lang w:val="uk-UA"/>
        </w:rPr>
        <w:tab/>
        <w:t>Злочин, передбачений ст.361 КК України “Несанкціоноване втручання в роботу електронно-обчислювальних машин (комп’ютерів), автоматизованих систем, комп’ютерних мереж чи мереж електрозв’язку”, належить до злочинів: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із матеріальним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із формальним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із усіченим складом.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8.</w:t>
      </w:r>
      <w:r w:rsidRPr="005B5BBE">
        <w:rPr>
          <w:rFonts w:ascii="Times New Roman" w:hAnsi="Times New Roman"/>
          <w:sz w:val="28"/>
          <w:szCs w:val="28"/>
          <w:lang w:val="uk-UA"/>
        </w:rPr>
        <w:tab/>
        <w:t>Службовими особами, поняття якої дається у ст.364 КК України “Зловживання владою або службовим становищем”, не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народні депутати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депутати місцевих рад;</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оперативний склад СБУ;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працівники податкової міліції;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адвокати;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лікарі;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провідники вагонів;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ж) виконроби на будівництві.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9.</w:t>
      </w:r>
      <w:r w:rsidRPr="005B5BBE">
        <w:rPr>
          <w:rFonts w:ascii="Times New Roman" w:hAnsi="Times New Roman"/>
          <w:sz w:val="28"/>
          <w:szCs w:val="28"/>
          <w:lang w:val="uk-UA"/>
        </w:rPr>
        <w:tab/>
        <w:t>Як перевищення влади (ст.365 КК України “Перевищення влади або службових повноважень”) може бути кваліфіковане:</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вчинення дій, які є компетенцією вищестоящої  службової особи;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вчинення дій одноособово, коли вони повинні були бути вчинені колегіально;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вчинення дій, які дозволяються тільки у особливих випадках, з особливого дозволу – за відсутності цих умов;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вчинення дій із грубими порушенням процедури їх виконання;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вчинення дій, які ніхто не має права виконувати або дозволяти;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10.</w:t>
      </w:r>
      <w:r w:rsidRPr="005B5BBE">
        <w:rPr>
          <w:rFonts w:ascii="Times New Roman" w:hAnsi="Times New Roman"/>
          <w:sz w:val="28"/>
          <w:szCs w:val="28"/>
          <w:lang w:val="uk-UA"/>
        </w:rPr>
        <w:tab/>
        <w:t>Особа буде звільнятися від кримінальної відповідальності за давання хабара (ст.369 КК України), якщо: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стосовно неї мало місце вимагання хабара;</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давання хабара було зумовлене тяжкими особистими обставинами у її житті;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після давання хабара особа добровільно заявила про те, що сталося, до порушення кримінальної справи щодо неї  органу,  наділеному  законом  правом  порушувати  кримінальну справу;</w:t>
      </w:r>
    </w:p>
    <w:p w:rsidR="001A4C07"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розмір хабара не відповідає визначеним кримінально-прав</w:t>
      </w:r>
      <w:r>
        <w:rPr>
          <w:rFonts w:ascii="Times New Roman" w:hAnsi="Times New Roman"/>
          <w:sz w:val="28"/>
          <w:szCs w:val="28"/>
          <w:lang w:val="uk-UA"/>
        </w:rPr>
        <w:t>овими нормами мінімальним межам.</w:t>
      </w:r>
    </w:p>
    <w:p w:rsidR="001A4C07" w:rsidRPr="005B5BBE" w:rsidRDefault="001A4C07" w:rsidP="004B6B59">
      <w:pPr>
        <w:spacing w:after="0" w:line="240" w:lineRule="auto"/>
        <w:jc w:val="both"/>
        <w:rPr>
          <w:rFonts w:ascii="Times New Roman" w:hAnsi="Times New Roman"/>
          <w:sz w:val="28"/>
          <w:szCs w:val="28"/>
          <w:lang w:val="uk-UA"/>
        </w:rPr>
      </w:pPr>
    </w:p>
    <w:p w:rsidR="001A4C07" w:rsidRPr="005B5BBE" w:rsidRDefault="001A4C07" w:rsidP="004B6B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5B5BBE">
        <w:rPr>
          <w:rFonts w:ascii="Times New Roman" w:hAnsi="Times New Roman"/>
          <w:sz w:val="28"/>
          <w:szCs w:val="28"/>
          <w:lang w:val="uk-UA"/>
        </w:rPr>
        <w:t>VI</w:t>
      </w:r>
      <w:r>
        <w:rPr>
          <w:rFonts w:ascii="Times New Roman" w:hAnsi="Times New Roman"/>
          <w:sz w:val="28"/>
          <w:szCs w:val="28"/>
          <w:lang w:val="uk-UA"/>
        </w:rPr>
        <w:t>.</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w:t>
      </w:r>
      <w:r w:rsidRPr="005B5BBE">
        <w:rPr>
          <w:rFonts w:ascii="Times New Roman" w:hAnsi="Times New Roman"/>
          <w:sz w:val="28"/>
          <w:szCs w:val="28"/>
          <w:lang w:val="uk-UA"/>
        </w:rPr>
        <w:tab/>
        <w:t>З об’єктивної сторони склад злочину, передбачений ст.371 КК України “Завідомо незаконні затримання, привід, арешт або тримання під вартою”, проявляється у незаконному: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затриманні;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приводі;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арешті;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триманні під вартою;</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взятті під варту;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2.</w:t>
      </w:r>
      <w:r w:rsidRPr="005B5BBE">
        <w:rPr>
          <w:rFonts w:ascii="Times New Roman" w:hAnsi="Times New Roman"/>
          <w:sz w:val="28"/>
          <w:szCs w:val="28"/>
          <w:lang w:val="uk-UA"/>
        </w:rPr>
        <w:tab/>
        <w:t>Суб’єктом злочину, передбаченого ст.373 КК України “Примушування давати показання”, може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начальник органу дізнання;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особа, яка провадить дізнання;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оперативний співробітник органів внутрішніх справ;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слідчий;</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начальник слідчого підрозділу;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прокурор;</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3.</w:t>
      </w:r>
      <w:r w:rsidRPr="005B5BBE">
        <w:rPr>
          <w:rFonts w:ascii="Times New Roman" w:hAnsi="Times New Roman"/>
          <w:sz w:val="28"/>
          <w:szCs w:val="28"/>
          <w:lang w:val="uk-UA"/>
        </w:rPr>
        <w:tab/>
        <w:t>Потерпілими від злочину, передбаченого ст.374 КК України “Порушення права на захист”,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особа, затримана за підозрою у вчиненні злочину;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особа, до якої застосовано запобіжний захід до винесення постанови про притягнення її як обвинуваченого;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особа, щодо якої слідчим винесено постанову про притягнення її як обвинуваченого;</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особа, щодо якої винесено постанову про віддання до суду;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4.</w:t>
      </w:r>
      <w:r w:rsidRPr="005B5BBE">
        <w:rPr>
          <w:rFonts w:ascii="Times New Roman" w:hAnsi="Times New Roman"/>
          <w:sz w:val="28"/>
          <w:szCs w:val="28"/>
          <w:lang w:val="uk-UA"/>
        </w:rPr>
        <w:tab/>
        <w:t>Потерпілими від злочину, передбаченого ст.379 КК України “Посягання на життя судді, народного засідателя чи присяжного у зв’язку з їх діяльністю, пов’язаною із здійсненням правосуддя”, можуть бути: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суддя вищого спеціалізованого суду;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суддя Верховного Суду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Голова Верховного Суду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суддя Конституційного Суду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Голова Конституційного Суду України;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народний засідатель;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присяжний;</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ж) близькі родичі зазначених осіб.</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5.</w:t>
      </w:r>
      <w:r w:rsidRPr="005B5BBE">
        <w:rPr>
          <w:rFonts w:ascii="Times New Roman" w:hAnsi="Times New Roman"/>
          <w:sz w:val="28"/>
          <w:szCs w:val="28"/>
          <w:lang w:val="uk-UA"/>
        </w:rPr>
        <w:tab/>
        <w:t>Суб’єктом злочину, передбаченого ч.1 ст.387 КК України “Розголошення даних досудового слідства або дізнання”, можуть бути: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свідок;</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потерпілий;</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перекладач;</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слідчий;</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оперативний працівник органів внутрішніх справ;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понятий;</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є) захисник.</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6.</w:t>
      </w:r>
      <w:r w:rsidRPr="005B5BBE">
        <w:rPr>
          <w:rFonts w:ascii="Times New Roman" w:hAnsi="Times New Roman"/>
          <w:sz w:val="28"/>
          <w:szCs w:val="28"/>
          <w:lang w:val="uk-UA"/>
        </w:rPr>
        <w:tab/>
        <w:t>Суб’єктам військових злочинів, згідно ст.401 КК України,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особи, які проходять строкову військову службу;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особи, які несуть військову службу за контрактом;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курсанти, слухачі вищих військових закладів;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курсанти школи прапорщиків;</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військовополонені, яких Україна тримає у полоні;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військовозобов’язані особи;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 xml:space="preserve">є) військовозобов’язані особи під час проходження ними навчальних (чи перевірних) або спеціальних зборів. </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7.</w:t>
      </w:r>
      <w:r w:rsidRPr="005B5BBE">
        <w:rPr>
          <w:rFonts w:ascii="Times New Roman" w:hAnsi="Times New Roman"/>
          <w:sz w:val="28"/>
          <w:szCs w:val="28"/>
          <w:lang w:val="uk-UA"/>
        </w:rPr>
        <w:tab/>
        <w:t>Кваліфікуючими ознаками злочину, передбаченого ст.406 КК України “Порушення статутних правил взаємовідносин між військовослужбовцями за відсутності ознак підлеглості”, є:</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порушення вказаних правил щодо кількох осіб;</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вчинення його групою осіб;</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вчинення його із застосуванням зброї;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заподіяння легких чи середньої тяжкості тілесних ушкоджень;</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порушення правил, яке має характер знущання або глумлення над військовослужбовцем;</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тяжкі наслідки.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8.</w:t>
      </w:r>
      <w:r w:rsidRPr="005B5BBE">
        <w:rPr>
          <w:rFonts w:ascii="Times New Roman" w:hAnsi="Times New Roman"/>
          <w:sz w:val="28"/>
          <w:szCs w:val="28"/>
          <w:lang w:val="uk-UA"/>
        </w:rPr>
        <w:tab/>
        <w:t>Суб’єктом ухилення від військової служби шляхом самокалічення або іншим способом (ст.409 КК України) можуть виступати: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військовослужбовці строкової служби;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військовослужбовці-контрактники;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курсанти у разі відмови від подальшого навчання у військовому навчальному закладі;</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особи офіцерського складу, які проходить кадрову військову службу;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особи, які проходять альтернативну службу.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9.</w:t>
      </w:r>
      <w:r w:rsidRPr="005B5BBE">
        <w:rPr>
          <w:rFonts w:ascii="Times New Roman" w:hAnsi="Times New Roman"/>
          <w:sz w:val="28"/>
          <w:szCs w:val="28"/>
          <w:lang w:val="uk-UA"/>
        </w:rPr>
        <w:tab/>
        <w:t>Об’єктивна сторона складу злочину, передбаченого ст.436 КК України “Пропаганда війни”, може характеризуватися:</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публічними закликами до агресивної війни;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публічними закликами до розв’язування воєнного конфлікту;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виготовленням матеріалів із закликами до агресивної війни;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розповсюдженням матеріалів із закликами до розв’язування воєнного конфлікту;</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всі відповіді є правильними.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10.</w:t>
      </w:r>
      <w:r w:rsidRPr="005B5BBE">
        <w:rPr>
          <w:rFonts w:ascii="Times New Roman" w:hAnsi="Times New Roman"/>
          <w:sz w:val="28"/>
          <w:szCs w:val="28"/>
          <w:lang w:val="uk-UA"/>
        </w:rPr>
        <w:tab/>
        <w:t>Потерпілими від злочину, передбаченого ст.442 КК України “Геноцид”, можуть бути члени: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а) національної групи;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б) нації;</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в) етнічної групи;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г) расової групи;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д) релігійної групи;</w:t>
      </w:r>
    </w:p>
    <w:p w:rsidR="001A4C07" w:rsidRPr="005B5BBE" w:rsidRDefault="001A4C07" w:rsidP="004B6B59">
      <w:pPr>
        <w:spacing w:after="0" w:line="240" w:lineRule="auto"/>
        <w:jc w:val="both"/>
        <w:rPr>
          <w:rFonts w:ascii="Times New Roman" w:hAnsi="Times New Roman"/>
          <w:sz w:val="28"/>
          <w:szCs w:val="28"/>
          <w:lang w:val="uk-UA"/>
        </w:rPr>
      </w:pPr>
      <w:r w:rsidRPr="005B5BBE">
        <w:rPr>
          <w:rFonts w:ascii="Times New Roman" w:hAnsi="Times New Roman"/>
          <w:sz w:val="28"/>
          <w:szCs w:val="28"/>
          <w:lang w:val="uk-UA"/>
        </w:rPr>
        <w:t>е) всі відповіді є правильними.</w:t>
      </w:r>
    </w:p>
    <w:p w:rsidR="001A4C07" w:rsidRPr="004B6B59" w:rsidRDefault="001A4C07">
      <w:pPr>
        <w:rPr>
          <w:rFonts w:ascii="Times New Roman" w:hAnsi="Times New Roman"/>
          <w:sz w:val="24"/>
          <w:szCs w:val="24"/>
          <w:lang w:val="uk-UA"/>
        </w:rPr>
      </w:pPr>
    </w:p>
    <w:sectPr w:rsidR="001A4C07" w:rsidRPr="004B6B59" w:rsidSect="006836C5">
      <w:pgSz w:w="11906" w:h="16838"/>
      <w:pgMar w:top="1079"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5381C"/>
    <w:multiLevelType w:val="hybridMultilevel"/>
    <w:tmpl w:val="92264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B59"/>
    <w:rsid w:val="000E63CC"/>
    <w:rsid w:val="00156AD4"/>
    <w:rsid w:val="001A4C07"/>
    <w:rsid w:val="003C29E6"/>
    <w:rsid w:val="004B6B59"/>
    <w:rsid w:val="005B5BBE"/>
    <w:rsid w:val="005F7438"/>
    <w:rsid w:val="006836C5"/>
    <w:rsid w:val="006D40FF"/>
    <w:rsid w:val="00CD27CF"/>
    <w:rsid w:val="00DE26F3"/>
    <w:rsid w:val="00DF3494"/>
    <w:rsid w:val="00FF6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6B59"/>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uiPriority w:val="99"/>
    <w:locked/>
    <w:rsid w:val="004B6B59"/>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37</Pages>
  <Words>10564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comp4et1</cp:lastModifiedBy>
  <cp:revision>3</cp:revision>
  <dcterms:created xsi:type="dcterms:W3CDTF">2017-07-15T17:01:00Z</dcterms:created>
  <dcterms:modified xsi:type="dcterms:W3CDTF">2019-10-29T11:09:00Z</dcterms:modified>
</cp:coreProperties>
</file>