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005" w:rsidRPr="002D7005" w:rsidRDefault="002D7005" w:rsidP="002D7005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66"/>
          <w:sz w:val="42"/>
          <w:szCs w:val="42"/>
          <w:lang w:eastAsia="ru-RU"/>
        </w:rPr>
      </w:pPr>
      <w:bookmarkStart w:id="0" w:name="_GoBack"/>
      <w:r w:rsidRPr="002D7005">
        <w:rPr>
          <w:rFonts w:ascii="Helvetica" w:eastAsia="Times New Roman" w:hAnsi="Helvetica" w:cs="Helvetica"/>
          <w:b/>
          <w:bCs/>
          <w:color w:val="333366"/>
          <w:sz w:val="42"/>
          <w:szCs w:val="42"/>
          <w:lang w:eastAsia="ru-RU"/>
        </w:rPr>
        <w:t xml:space="preserve">Теми </w:t>
      </w:r>
      <w:proofErr w:type="spellStart"/>
      <w:r w:rsidRPr="002D7005">
        <w:rPr>
          <w:rFonts w:ascii="Helvetica" w:eastAsia="Times New Roman" w:hAnsi="Helvetica" w:cs="Helvetica"/>
          <w:b/>
          <w:bCs/>
          <w:color w:val="333366"/>
          <w:sz w:val="42"/>
          <w:szCs w:val="42"/>
          <w:lang w:eastAsia="ru-RU"/>
        </w:rPr>
        <w:t>самостійних</w:t>
      </w:r>
      <w:proofErr w:type="spellEnd"/>
      <w:r w:rsidRPr="002D7005">
        <w:rPr>
          <w:rFonts w:ascii="Helvetica" w:eastAsia="Times New Roman" w:hAnsi="Helvetica" w:cs="Helvetica"/>
          <w:b/>
          <w:bCs/>
          <w:color w:val="333366"/>
          <w:sz w:val="42"/>
          <w:szCs w:val="42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b/>
          <w:bCs/>
          <w:color w:val="333366"/>
          <w:sz w:val="42"/>
          <w:szCs w:val="42"/>
          <w:lang w:eastAsia="ru-RU"/>
        </w:rPr>
        <w:t>робіт</w:t>
      </w:r>
      <w:proofErr w:type="spellEnd"/>
    </w:p>
    <w:bookmarkEnd w:id="0"/>
    <w:p w:rsidR="002D7005" w:rsidRPr="002D7005" w:rsidRDefault="002D7005" w:rsidP="002D7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</w:pP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Історія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розвитку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промислового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виробництва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на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Україні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Етапи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розвитку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Характеристика ГЛЗ,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що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виробляються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 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вітчизняними</w:t>
      </w:r>
      <w:proofErr w:type="spellEnd"/>
      <w:proofErr w:type="gram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 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підприємствами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Створення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нових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напрямків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випуску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ГЛЗ.</w:t>
      </w:r>
    </w:p>
    <w:p w:rsidR="002D7005" w:rsidRPr="002D7005" w:rsidRDefault="002D7005" w:rsidP="002D7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</w:pP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Ферментні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препарати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Вимоги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до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тваринної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та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рослинної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сировини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та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мікробіологічного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синтезу.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Асортимент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препаратів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Технологія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виготовлення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Стандартизація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Застосування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Іммобілізовані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ферменти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.</w:t>
      </w:r>
    </w:p>
    <w:p w:rsidR="002D7005" w:rsidRPr="002D7005" w:rsidRDefault="002D7005" w:rsidP="002D7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</w:pP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Сучасні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напрямки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виготовлення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ліків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на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основі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 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біотенології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Виділення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продуктів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біосинтезу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Способи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очистки,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концентрування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Кристалізація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та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висушування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продуктів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біосинтезу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Обладнання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Стандартизація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.</w:t>
      </w:r>
    </w:p>
    <w:p w:rsidR="002D7005" w:rsidRPr="002D7005" w:rsidRDefault="002D7005" w:rsidP="002D7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</w:pP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Препарати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біогенних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стимуляторів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Хімічна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природа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біогенних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стимуляторів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Класифікація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Стандартизація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.</w:t>
      </w:r>
    </w:p>
    <w:p w:rsidR="002D7005" w:rsidRPr="002D7005" w:rsidRDefault="002D7005" w:rsidP="002D7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</w:pPr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Максимально-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очищенні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препарати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та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препарати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індивідуальних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речовин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Особливості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виробництва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Рослинні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БАР.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Способи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їх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виділення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і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фармакологічні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властивості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.</w:t>
      </w:r>
    </w:p>
    <w:p w:rsidR="002D7005" w:rsidRPr="002D7005" w:rsidRDefault="002D7005" w:rsidP="002D7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</w:pP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Препарати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із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свіжих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рослин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Способи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одержання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соків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із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свіжої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рослинної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сировини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Згущені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соки.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Сухі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соки.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Екстракційні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препарати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із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свіжих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рослин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.</w:t>
      </w:r>
    </w:p>
    <w:p w:rsidR="002D7005" w:rsidRPr="002D7005" w:rsidRDefault="002D7005" w:rsidP="002D7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</w:pP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Ректальні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лікарські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форми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Вимоги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до 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супозиторіїв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Характеристика основ.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Технологічна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та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апаратурна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схеми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виробництва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Характеристика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обладнання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Упаковка.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Перспективи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розвитку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.</w:t>
      </w:r>
    </w:p>
    <w:p w:rsidR="002D7005" w:rsidRPr="002D7005" w:rsidRDefault="002D7005" w:rsidP="002D7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</w:pP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Гірчичники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Пластирі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Шкірні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клеї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Технологія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виготовлення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Вимоги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до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допоміжних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речовин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Обладнання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Упаковка.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Умови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зберігання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.</w:t>
      </w:r>
    </w:p>
    <w:p w:rsidR="002D7005" w:rsidRPr="002D7005" w:rsidRDefault="002D7005" w:rsidP="002D7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</w:pP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Лікарські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засоби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для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дітей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Особливості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технології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Методи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оцінки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 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корегуючих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 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речовин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.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Склади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 xml:space="preserve"> і </w:t>
      </w:r>
      <w:proofErr w:type="spellStart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технології</w:t>
      </w:r>
      <w:proofErr w:type="spellEnd"/>
      <w:r w:rsidRPr="002D7005">
        <w:rPr>
          <w:rFonts w:ascii="Helvetica" w:eastAsia="Times New Roman" w:hAnsi="Helvetica" w:cs="Helvetica"/>
          <w:color w:val="333366"/>
          <w:sz w:val="28"/>
          <w:szCs w:val="28"/>
          <w:lang w:eastAsia="ru-RU"/>
        </w:rPr>
        <w:t>.</w:t>
      </w:r>
    </w:p>
    <w:p w:rsidR="00D9203F" w:rsidRDefault="00D9203F"/>
    <w:sectPr w:rsidR="00D9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2342E"/>
    <w:multiLevelType w:val="multilevel"/>
    <w:tmpl w:val="2658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05"/>
    <w:rsid w:val="002D7005"/>
    <w:rsid w:val="00D9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D2D4E-396F-48B3-9C96-C7A80B3F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7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Poyedinok</dc:creator>
  <cp:keywords/>
  <dc:description/>
  <cp:lastModifiedBy>Natalia Poyedinok</cp:lastModifiedBy>
  <cp:revision>1</cp:revision>
  <dcterms:created xsi:type="dcterms:W3CDTF">2020-03-18T13:36:00Z</dcterms:created>
  <dcterms:modified xsi:type="dcterms:W3CDTF">2020-03-18T13:36:00Z</dcterms:modified>
</cp:coreProperties>
</file>