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0" w:rsidRPr="00B80FDD" w:rsidRDefault="00FD6E60" w:rsidP="00FD6E60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Toc9952428"/>
      <w:bookmarkStart w:id="1" w:name="_GoBack"/>
      <w:bookmarkEnd w:id="1"/>
      <w:r w:rsidRPr="00B80FDD"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  <w:bookmarkEnd w:id="0"/>
    </w:p>
    <w:p w:rsidR="00FD6E60" w:rsidRPr="006A4DDC" w:rsidRDefault="00FD6E60" w:rsidP="00FD6E60">
      <w:pPr>
        <w:spacing w:after="49" w:line="259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 </w:t>
      </w: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 xml:space="preserve">Нормативно-правові акти 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left="330"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Приказ</w:t>
      </w:r>
      <w:r w:rsidRPr="006A4DDC">
        <w:rPr>
          <w:rFonts w:ascii="Times New Roman" w:hAnsi="Times New Roman" w:cs="Times New Roman"/>
          <w:sz w:val="28"/>
          <w:szCs w:val="28"/>
        </w:rPr>
        <w:t xml:space="preserve"> МЗ СССР “</w:t>
      </w:r>
      <w:proofErr w:type="gramStart"/>
      <w:r w:rsidRPr="006A4DDC">
        <w:rPr>
          <w:rFonts w:ascii="Times New Roman" w:hAnsi="Times New Roman" w:cs="Times New Roman"/>
          <w:sz w:val="28"/>
          <w:szCs w:val="28"/>
        </w:rPr>
        <w:t>Об усилений</w:t>
      </w:r>
      <w:proofErr w:type="gramEnd"/>
      <w:r w:rsidRPr="006A4DDC">
        <w:rPr>
          <w:rFonts w:ascii="Times New Roman" w:hAnsi="Times New Roman" w:cs="Times New Roman"/>
          <w:sz w:val="28"/>
          <w:szCs w:val="28"/>
        </w:rPr>
        <w:t xml:space="preserve"> контроля качества лекарственных средств, изготовляемых в аптеках” № 96 от 03.04.91. — М., 1991. — 70 с.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Приказ</w:t>
      </w:r>
      <w:r w:rsidRPr="006A4DDC">
        <w:rPr>
          <w:rFonts w:ascii="Times New Roman" w:hAnsi="Times New Roman" w:cs="Times New Roman"/>
          <w:sz w:val="28"/>
          <w:szCs w:val="28"/>
        </w:rPr>
        <w:t xml:space="preserve"> МЗ СССР “О нормах отклонений, допустимых при изготовлении лекарственных средств и фасовке промышленной продукции в аптеках” № 276 от 27.09.91. — М., </w:t>
      </w:r>
      <w:proofErr w:type="gramStart"/>
      <w:r w:rsidRPr="006A4DDC">
        <w:rPr>
          <w:rFonts w:ascii="Times New Roman" w:hAnsi="Times New Roman" w:cs="Times New Roman"/>
          <w:sz w:val="28"/>
          <w:szCs w:val="28"/>
        </w:rPr>
        <w:t>1991.—</w:t>
      </w:r>
      <w:proofErr w:type="gramEnd"/>
      <w:r w:rsidRPr="006A4DDC">
        <w:rPr>
          <w:rFonts w:ascii="Times New Roman" w:hAnsi="Times New Roman" w:cs="Times New Roman"/>
          <w:sz w:val="28"/>
          <w:szCs w:val="28"/>
        </w:rPr>
        <w:t xml:space="preserve"> 15 с.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Наказ</w:t>
      </w:r>
      <w:r w:rsidRPr="006A4DDC">
        <w:rPr>
          <w:rFonts w:ascii="Times New Roman" w:hAnsi="Times New Roman" w:cs="Times New Roman"/>
          <w:sz w:val="28"/>
          <w:szCs w:val="28"/>
        </w:rPr>
        <w:t xml:space="preserve"> МОЗ України “Про організацію зберігання в аптечних установах різних груп лікарських засобів та виробів медичного призначення” № 44 від 16.03.93. — К., 1993. — 48 с.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Наказ</w:t>
      </w:r>
      <w:r w:rsidRPr="006A4DDC">
        <w:rPr>
          <w:rFonts w:ascii="Times New Roman" w:hAnsi="Times New Roman" w:cs="Times New Roman"/>
          <w:sz w:val="28"/>
          <w:szCs w:val="28"/>
        </w:rPr>
        <w:t xml:space="preserve"> МОЗ України “Інструкція по приготуванню в аптеках лікарських форм з рідким дисперсійним середовищем” № 197 від 07.09.93. — К., </w:t>
      </w:r>
      <w:proofErr w:type="gramStart"/>
      <w:r w:rsidRPr="006A4DDC">
        <w:rPr>
          <w:rFonts w:ascii="Times New Roman" w:hAnsi="Times New Roman" w:cs="Times New Roman"/>
          <w:sz w:val="28"/>
          <w:szCs w:val="28"/>
        </w:rPr>
        <w:t>1993.—</w:t>
      </w:r>
      <w:proofErr w:type="gramEnd"/>
      <w:r w:rsidRPr="006A4DDC">
        <w:rPr>
          <w:rFonts w:ascii="Times New Roman" w:hAnsi="Times New Roman" w:cs="Times New Roman"/>
          <w:sz w:val="28"/>
          <w:szCs w:val="28"/>
        </w:rPr>
        <w:t>36 с.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Наказ</w:t>
      </w:r>
      <w:r w:rsidRPr="006A4DDC">
        <w:rPr>
          <w:rFonts w:ascii="Times New Roman" w:hAnsi="Times New Roman" w:cs="Times New Roman"/>
          <w:sz w:val="28"/>
          <w:szCs w:val="28"/>
        </w:rPr>
        <w:t xml:space="preserve"> МОЗ України “Про затвердження Правил виробництва (виготовлення) лікарських засобів в умовах аптеки” № 626 від 15.12.04 р. // Еженедельник “Аптека”. — № 3 (474). — С. 74–83.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Наказ</w:t>
      </w:r>
      <w:r w:rsidRPr="006A4DDC">
        <w:rPr>
          <w:rFonts w:ascii="Times New Roman" w:hAnsi="Times New Roman" w:cs="Times New Roman"/>
          <w:sz w:val="28"/>
          <w:szCs w:val="28"/>
        </w:rPr>
        <w:t xml:space="preserve"> МОЗ України “Про затвердження Правил виписування рецептів та вимог-замовлень на лікарські засоби і вироби медичного призначення, Порядку відпуску лікарських засобів і виробів медичного призначення з аптек та їх структурних підрозділів, Інструкція про порядок зберігання, обліку та знищення рецептурних бланків та вимог-замовлень” № 360 від 19.07.05 р. — К.—16 с.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Наказ</w:t>
      </w:r>
      <w:r w:rsidRPr="006A4DDC">
        <w:rPr>
          <w:rFonts w:ascii="Times New Roman" w:hAnsi="Times New Roman" w:cs="Times New Roman"/>
          <w:sz w:val="28"/>
          <w:szCs w:val="28"/>
        </w:rPr>
        <w:t xml:space="preserve"> МОЗ України “Про затвердження Інструкції із санітарнопротиепідемічного режиму аптечних закладів” № 275 від 15.05.06 р. // Нормативно-правові акти: розділ журналу “Провізор”. — № 13. — С. 3–7. 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Государственнная</w:t>
      </w:r>
      <w:r w:rsidRPr="006A4DDC">
        <w:rPr>
          <w:rFonts w:ascii="Times New Roman" w:hAnsi="Times New Roman" w:cs="Times New Roman"/>
          <w:sz w:val="28"/>
          <w:szCs w:val="28"/>
        </w:rPr>
        <w:t xml:space="preserve"> фармакопея СССР. — 10-е изд. — М.: Медицина, 1968. — 1079 с.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Государственная</w:t>
      </w:r>
      <w:r w:rsidRPr="006A4DDC">
        <w:rPr>
          <w:rFonts w:ascii="Times New Roman" w:hAnsi="Times New Roman" w:cs="Times New Roman"/>
          <w:sz w:val="28"/>
          <w:szCs w:val="28"/>
        </w:rPr>
        <w:t xml:space="preserve"> фармакопея СССР. — 11-е изд. — М.: Медицина, 1987. — Т. 1. — 336 с. — Т. 2. — 40 с.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Державна</w:t>
      </w:r>
      <w:r w:rsidRPr="006A4DDC">
        <w:rPr>
          <w:rFonts w:ascii="Times New Roman" w:hAnsi="Times New Roman" w:cs="Times New Roman"/>
          <w:sz w:val="28"/>
          <w:szCs w:val="28"/>
        </w:rPr>
        <w:t xml:space="preserve"> фармакопея України /Державне підприємство “Науково-експертний фармакопейний центр”. — 1-е вид. — Х.: РІРЕГ, 2001. — 556 с.</w:t>
      </w:r>
    </w:p>
    <w:p w:rsidR="00FD6E60" w:rsidRPr="006A4DDC" w:rsidRDefault="00FD6E60" w:rsidP="00FD6E60">
      <w:pPr>
        <w:numPr>
          <w:ilvl w:val="0"/>
          <w:numId w:val="1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Державна</w:t>
      </w:r>
      <w:r w:rsidRPr="006A4DDC">
        <w:rPr>
          <w:rFonts w:ascii="Times New Roman" w:hAnsi="Times New Roman" w:cs="Times New Roman"/>
          <w:sz w:val="28"/>
          <w:szCs w:val="28"/>
        </w:rPr>
        <w:t xml:space="preserve"> фармакопея України /Державне підприємство “Науково-експертний фармакопейний центр”. — 1-е вид. Доповнення 1. — Х.: РІРЕГ, 2004. — 494 с.</w:t>
      </w:r>
    </w:p>
    <w:p w:rsidR="00FD6E60" w:rsidRPr="006A4DDC" w:rsidRDefault="00FD6E60" w:rsidP="00FD6E60">
      <w:pPr>
        <w:spacing w:after="49" w:line="259" w:lineRule="auto"/>
        <w:ind w:left="226" w:right="262"/>
        <w:jc w:val="center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Основна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Волох Д. С., Котенко А. М.</w:t>
      </w:r>
      <w:r w:rsidRPr="006A4DDC">
        <w:rPr>
          <w:rFonts w:ascii="Times New Roman" w:hAnsi="Times New Roman" w:cs="Times New Roman"/>
          <w:sz w:val="28"/>
          <w:szCs w:val="28"/>
        </w:rPr>
        <w:t xml:space="preserve"> Рационализация в аптечной службе Украины. — К.: Здоров’я, 1985. — 112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Гидрофильно-липофильный</w:t>
      </w:r>
      <w:r w:rsidRPr="006A4DDC">
        <w:rPr>
          <w:rFonts w:ascii="Times New Roman" w:hAnsi="Times New Roman" w:cs="Times New Roman"/>
          <w:sz w:val="28"/>
          <w:szCs w:val="28"/>
        </w:rPr>
        <w:t xml:space="preserve"> баланс: Методические рекомендации / Г. С. Башура, Н. А. Ляпунов, Р. Д. Дильбарханов, Г. И. Кабачный, Д. П. Сало. — Алма-Ата, 1977. — 48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 проблеме</w:t>
      </w:r>
      <w:r w:rsidRPr="006A4DDC">
        <w:rPr>
          <w:rFonts w:ascii="Times New Roman" w:hAnsi="Times New Roman" w:cs="Times New Roman"/>
          <w:sz w:val="28"/>
          <w:szCs w:val="28"/>
        </w:rPr>
        <w:t xml:space="preserve"> создания новых лекарственных форм. Сообщение 1 / Г. С. Башура, А. И. Тихонов, А. Г. Башура, Е. А. Семенова, А. А. Яремчук, В. Д. Чередниченко // Фармаком. — 1995. —  № 1–2. — С. 9–21.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К проблеме</w:t>
      </w:r>
      <w:r w:rsidRPr="006A4DDC">
        <w:rPr>
          <w:rFonts w:ascii="Times New Roman" w:hAnsi="Times New Roman" w:cs="Times New Roman"/>
          <w:sz w:val="28"/>
          <w:szCs w:val="28"/>
        </w:rPr>
        <w:t xml:space="preserve"> создания новых лекарственных форм. Сообще-</w:t>
      </w:r>
    </w:p>
    <w:p w:rsidR="00FD6E60" w:rsidRPr="006A4DDC" w:rsidRDefault="00FD6E60" w:rsidP="00FD6E60">
      <w:pPr>
        <w:ind w:left="330" w:right="33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hAnsi="Times New Roman" w:cs="Times New Roman"/>
          <w:sz w:val="28"/>
          <w:szCs w:val="28"/>
        </w:rPr>
        <w:t>ние 2 / Г. С. Башура, А. И. Тихонов, А. Г. Башура, Е. А. Семенова, А. А. Яремчук, В. Д. Чередниченко // Фармаком. — 1995. — № 5–6. — С. 15–20.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Кондратьева Т. С.</w:t>
      </w:r>
      <w:r w:rsidRPr="006A4DDC">
        <w:rPr>
          <w:rFonts w:ascii="Times New Roman" w:hAnsi="Times New Roman" w:cs="Times New Roman"/>
          <w:sz w:val="28"/>
          <w:szCs w:val="28"/>
        </w:rPr>
        <w:t xml:space="preserve"> Технология лекарственных форм. — Т. 1. — М.: Медицина, 1991. — 496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Котенко А. М., Корьггнюк Р. С.</w:t>
      </w:r>
      <w:r w:rsidRPr="006A4DDC">
        <w:rPr>
          <w:rFonts w:ascii="Times New Roman" w:hAnsi="Times New Roman" w:cs="Times New Roman"/>
          <w:sz w:val="28"/>
          <w:szCs w:val="28"/>
        </w:rPr>
        <w:t xml:space="preserve"> Технология й контроль качества растворов для иньекций в аптеках. — К.: Здоров’я, 1990. — 136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Лакин К. М., Крылов Ю. Ф.</w:t>
      </w:r>
      <w:r w:rsidRPr="006A4DDC">
        <w:rPr>
          <w:rFonts w:ascii="Times New Roman" w:hAnsi="Times New Roman" w:cs="Times New Roman"/>
          <w:sz w:val="28"/>
          <w:szCs w:val="28"/>
        </w:rPr>
        <w:t xml:space="preserve"> Биотрансформация лекарственных веществ. — М.: Медицина, 1981. – 341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Максимович Я. Б., Гайденко А. И</w:t>
      </w:r>
      <w:r w:rsidRPr="006A4DDC">
        <w:rPr>
          <w:rFonts w:ascii="Times New Roman" w:hAnsi="Times New Roman" w:cs="Times New Roman"/>
          <w:sz w:val="28"/>
          <w:szCs w:val="28"/>
        </w:rPr>
        <w:t>. Прописывание, несовместимость й побочное действие лекарственных средств. — К.: Здоров’я, 1987. — 144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Муравьев И. А.</w:t>
      </w:r>
      <w:r w:rsidRPr="006A4DDC">
        <w:rPr>
          <w:rFonts w:ascii="Times New Roman" w:hAnsi="Times New Roman" w:cs="Times New Roman"/>
          <w:sz w:val="28"/>
          <w:szCs w:val="28"/>
        </w:rPr>
        <w:t xml:space="preserve"> Технология лекарств: </w:t>
      </w:r>
      <w:proofErr w:type="gramStart"/>
      <w:r w:rsidRPr="006A4D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DDC">
        <w:rPr>
          <w:rFonts w:ascii="Times New Roman" w:hAnsi="Times New Roman" w:cs="Times New Roman"/>
          <w:sz w:val="28"/>
          <w:szCs w:val="28"/>
        </w:rPr>
        <w:t xml:space="preserve"> 2-х т. — 3-е изд. — М.: Медицина, 1980. — Т. 1. – 704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Муравьев И. А., Козьмин В. Д., Кудрин А. Н.</w:t>
      </w:r>
      <w:r w:rsidRPr="006A4DDC">
        <w:rPr>
          <w:rFonts w:ascii="Times New Roman" w:hAnsi="Times New Roman" w:cs="Times New Roman"/>
          <w:sz w:val="28"/>
          <w:szCs w:val="28"/>
        </w:rPr>
        <w:t xml:space="preserve"> Несовместимость лекарственных веществ. — М.: Медицина, 1978. — 240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Печерский П. П.</w:t>
      </w:r>
      <w:r w:rsidRPr="006A4DDC">
        <w:rPr>
          <w:rFonts w:ascii="Times New Roman" w:hAnsi="Times New Roman" w:cs="Times New Roman"/>
          <w:sz w:val="28"/>
          <w:szCs w:val="28"/>
        </w:rPr>
        <w:t xml:space="preserve"> Исследования по оптимизации технологии лекарств аптечного производства и совершенствование механизации трудоемких процессов работы. — Дисс... докт. фарм. наук. — Х., 1992. — 54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Печерский П. П., Нежувака В. В.</w:t>
      </w:r>
      <w:r w:rsidRPr="006A4DDC">
        <w:rPr>
          <w:rFonts w:ascii="Times New Roman" w:hAnsi="Times New Roman" w:cs="Times New Roman"/>
          <w:sz w:val="28"/>
          <w:szCs w:val="28"/>
        </w:rPr>
        <w:t xml:space="preserve"> Автоматизированные устройства для получения водных извлечений (настоев, отваров, чаев) в условиях аптеки // Информационное письмо МЗ УССР. — К., РЦНМИ, 1991.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Печерский П. П., Нежувака В. В., Козловская З. Т.</w:t>
      </w:r>
      <w:r w:rsidRPr="006A4DDC">
        <w:rPr>
          <w:rFonts w:ascii="Times New Roman" w:hAnsi="Times New Roman" w:cs="Times New Roman"/>
          <w:sz w:val="28"/>
          <w:szCs w:val="28"/>
        </w:rPr>
        <w:t xml:space="preserve"> К вопросу приготовления водных извлечений в условиях аптечного производства (обзор) // Передовой производственный опыт, рекомендуемый для внедрения. — М., 1991. — Вып. 11–12. — С. 35–43.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Промышленная</w:t>
      </w:r>
      <w:r w:rsidRPr="006A4DDC">
        <w:rPr>
          <w:rFonts w:ascii="Times New Roman" w:hAnsi="Times New Roman" w:cs="Times New Roman"/>
          <w:sz w:val="28"/>
          <w:szCs w:val="28"/>
        </w:rPr>
        <w:t xml:space="preserve"> технология лекарств: </w:t>
      </w:r>
      <w:proofErr w:type="gramStart"/>
      <w:r w:rsidRPr="006A4D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DDC">
        <w:rPr>
          <w:rFonts w:ascii="Times New Roman" w:hAnsi="Times New Roman" w:cs="Times New Roman"/>
          <w:sz w:val="28"/>
          <w:szCs w:val="28"/>
        </w:rPr>
        <w:t xml:space="preserve"> 2-х т. / Под ред. В. И. Чуешова — Х.: МТК-Книга, 2002. — Т. 1. — 560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Промышленная</w:t>
      </w:r>
      <w:r w:rsidRPr="006A4DDC">
        <w:rPr>
          <w:rFonts w:ascii="Times New Roman" w:hAnsi="Times New Roman" w:cs="Times New Roman"/>
          <w:sz w:val="28"/>
          <w:szCs w:val="28"/>
        </w:rPr>
        <w:t xml:space="preserve"> технология лекарств: </w:t>
      </w:r>
      <w:proofErr w:type="gramStart"/>
      <w:r w:rsidRPr="006A4D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DDC">
        <w:rPr>
          <w:rFonts w:ascii="Times New Roman" w:hAnsi="Times New Roman" w:cs="Times New Roman"/>
          <w:sz w:val="28"/>
          <w:szCs w:val="28"/>
        </w:rPr>
        <w:t xml:space="preserve"> 2-х т. / Под ред. В. И. Чуешова — Х.: МТК-Книга, 2002. — Т. 2. — 716 с.</w:t>
      </w:r>
    </w:p>
    <w:p w:rsidR="00FD6E60" w:rsidRPr="006A4DDC" w:rsidRDefault="00FD6E60" w:rsidP="00FD6E60">
      <w:pPr>
        <w:numPr>
          <w:ilvl w:val="0"/>
          <w:numId w:val="2"/>
        </w:numPr>
        <w:spacing w:after="55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Современные</w:t>
      </w:r>
      <w:r w:rsidRPr="006A4DDC">
        <w:rPr>
          <w:rFonts w:ascii="Times New Roman" w:hAnsi="Times New Roman" w:cs="Times New Roman"/>
          <w:sz w:val="28"/>
          <w:szCs w:val="28"/>
        </w:rPr>
        <w:t xml:space="preserve"> аспекты технологии и контроля качества стерильных растворов в аптеках / Под ред. М. Т. Алюшина — М., 1991. — Вып. 1. — 127 с. </w:t>
      </w:r>
    </w:p>
    <w:p w:rsidR="00FD6E60" w:rsidRPr="006A4DDC" w:rsidRDefault="00FD6E60" w:rsidP="00FD6E60">
      <w:pPr>
        <w:spacing w:after="49" w:line="259" w:lineRule="auto"/>
        <w:ind w:left="226" w:right="262"/>
        <w:jc w:val="center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Додаткова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Справочник</w:t>
      </w:r>
      <w:r w:rsidRPr="006A4DDC">
        <w:rPr>
          <w:rFonts w:ascii="Times New Roman" w:hAnsi="Times New Roman" w:cs="Times New Roman"/>
          <w:sz w:val="28"/>
          <w:szCs w:val="28"/>
        </w:rPr>
        <w:t xml:space="preserve"> по клинической фармакологии и фармакотера-</w:t>
      </w:r>
    </w:p>
    <w:p w:rsidR="00FD6E60" w:rsidRPr="006A4DDC" w:rsidRDefault="00FD6E60" w:rsidP="00FD6E60">
      <w:pPr>
        <w:ind w:left="330" w:right="33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hAnsi="Times New Roman" w:cs="Times New Roman"/>
          <w:sz w:val="28"/>
          <w:szCs w:val="28"/>
        </w:rPr>
        <w:t xml:space="preserve">пии / Под ред. И. С. Чекмана, А. П. Полищука, О. А. Пятака. — К.: Здоров’я, 1986. — 736 с. 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Справочник</w:t>
      </w:r>
      <w:r w:rsidRPr="006A4DDC">
        <w:rPr>
          <w:rFonts w:ascii="Times New Roman" w:hAnsi="Times New Roman" w:cs="Times New Roman"/>
          <w:sz w:val="28"/>
          <w:szCs w:val="28"/>
        </w:rPr>
        <w:t xml:space="preserve"> фармацевта / Под ред. А. И. Тенцовой — 2-е изд. — М.: Медицина, 1981. — 184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Справочное</w:t>
      </w:r>
      <w:r w:rsidRPr="006A4DDC">
        <w:rPr>
          <w:rFonts w:ascii="Times New Roman" w:hAnsi="Times New Roman" w:cs="Times New Roman"/>
          <w:sz w:val="28"/>
          <w:szCs w:val="28"/>
        </w:rPr>
        <w:t xml:space="preserve"> пособие по аптечной технологии лекарств / А. И. Тихонов, Н. В. Чернобровая, В. А. Соболева и др. — Х.: ХГФИ, 1988. — 231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>Технологія</w:t>
      </w:r>
      <w:r w:rsidRPr="006A4DDC">
        <w:rPr>
          <w:rFonts w:ascii="Times New Roman" w:hAnsi="Times New Roman" w:cs="Times New Roman"/>
          <w:sz w:val="28"/>
          <w:szCs w:val="28"/>
        </w:rPr>
        <w:t xml:space="preserve"> ліків промислового виробництва: Підруч. / В. І. Чуєшов, Л. М. Хохлова, О. О. Ляпунова та ін.; За ред. В. І. Чуєшова. — Х.: Вид-во НФаУ “Золоті сторінки”. — 720 с.</w:t>
      </w:r>
    </w:p>
    <w:p w:rsidR="00FD6E60" w:rsidRPr="006A4DDC" w:rsidRDefault="00FD6E60" w:rsidP="00FD6E60">
      <w:pPr>
        <w:numPr>
          <w:ilvl w:val="0"/>
          <w:numId w:val="2"/>
        </w:numPr>
        <w:spacing w:after="4" w:line="251" w:lineRule="auto"/>
        <w:ind w:right="33" w:hanging="320"/>
        <w:jc w:val="both"/>
        <w:rPr>
          <w:rFonts w:ascii="Times New Roman" w:hAnsi="Times New Roman" w:cs="Times New Roman"/>
          <w:sz w:val="28"/>
          <w:szCs w:val="28"/>
        </w:rPr>
      </w:pPr>
      <w:r w:rsidRPr="006A4DDC">
        <w:rPr>
          <w:rFonts w:ascii="Times New Roman" w:eastAsia="Times New Roman" w:hAnsi="Times New Roman" w:cs="Times New Roman"/>
          <w:i/>
          <w:sz w:val="28"/>
          <w:szCs w:val="28"/>
        </w:rPr>
        <w:t xml:space="preserve">Тихонов О. І., Ярних Т. Г. </w:t>
      </w:r>
      <w:r w:rsidRPr="006A4DDC">
        <w:rPr>
          <w:rFonts w:ascii="Times New Roman" w:hAnsi="Times New Roman" w:cs="Times New Roman"/>
          <w:sz w:val="28"/>
          <w:szCs w:val="28"/>
        </w:rPr>
        <w:t>Аптечна технологія ліків: Підруч. / Під ред. О. І. Тихонова. — Вінниця.: “НОВА КНИГА”, 2004 — 640 с.</w:t>
      </w:r>
    </w:p>
    <w:p w:rsidR="00C60660" w:rsidRDefault="00C60660"/>
    <w:sectPr w:rsidR="00C6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498B"/>
    <w:multiLevelType w:val="hybridMultilevel"/>
    <w:tmpl w:val="29702D94"/>
    <w:lvl w:ilvl="0" w:tplc="1582896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E04E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6A1DE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A38D2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CD448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2E2C4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E07242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CF0DA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C0AE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97CFD"/>
    <w:multiLevelType w:val="hybridMultilevel"/>
    <w:tmpl w:val="B80E8F5A"/>
    <w:lvl w:ilvl="0" w:tplc="014AC588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822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CE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2BB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28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CD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4CB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88D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83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90"/>
    <w:rsid w:val="00233390"/>
    <w:rsid w:val="00C60660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EBF0"/>
  <w15:chartTrackingRefBased/>
  <w15:docId w15:val="{10D8D544-CE9B-4F8A-9640-CEBC064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6E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D6E6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E60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Company>Microsoft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2020-03-26T05:02:00Z</dcterms:created>
  <dcterms:modified xsi:type="dcterms:W3CDTF">2020-03-26T05:02:00Z</dcterms:modified>
</cp:coreProperties>
</file>