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FF" w:rsidRDefault="00791915" w:rsidP="00F11AF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Анотація дисципліни</w:t>
      </w:r>
    </w:p>
    <w:p w:rsidR="00F11AFF" w:rsidRPr="00F11AFF" w:rsidRDefault="00F11AFF" w:rsidP="00F11AFF">
      <w:pPr>
        <w:widowContro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МЕТА І ЗАВДАННЯ ДИСЦИПЛІНИ</w:t>
      </w:r>
      <w:proofErr w:type="gramStart"/>
      <w:r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  <w:lang w:val="uk-UA"/>
        </w:rPr>
        <w:t>С</w:t>
      </w:r>
      <w:proofErr w:type="gramEnd"/>
      <w:r>
        <w:rPr>
          <w:b/>
          <w:bCs/>
          <w:color w:val="000000"/>
          <w:sz w:val="28"/>
          <w:szCs w:val="28"/>
          <w:lang w:val="uk-UA"/>
        </w:rPr>
        <w:t>АНАТОРНО-КУРОРТНА РЕАБІЛІТАЦІЯ</w:t>
      </w:r>
    </w:p>
    <w:p w:rsidR="00F11AFF" w:rsidRDefault="00F11AFF" w:rsidP="00F11AFF">
      <w:pPr>
        <w:pStyle w:val="a5"/>
        <w:spacing w:before="68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Метою </w:t>
      </w:r>
      <w:proofErr w:type="spellStart"/>
      <w:r>
        <w:rPr>
          <w:b/>
          <w:bCs/>
          <w:color w:val="000000"/>
          <w:sz w:val="28"/>
          <w:szCs w:val="28"/>
        </w:rPr>
        <w:t>вивчення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є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ознайомлення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курортологією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рекреаційними</w:t>
      </w:r>
      <w:proofErr w:type="spellEnd"/>
      <w:r>
        <w:rPr>
          <w:color w:val="000000"/>
          <w:sz w:val="28"/>
          <w:szCs w:val="28"/>
        </w:rPr>
        <w:t xml:space="preserve"> ресурсами,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класифікацією</w:t>
      </w:r>
      <w:proofErr w:type="spellEnd"/>
      <w:r>
        <w:rPr>
          <w:color w:val="000000"/>
          <w:sz w:val="28"/>
          <w:szCs w:val="28"/>
        </w:rPr>
        <w:t xml:space="preserve"> та характеристикою; видами </w:t>
      </w:r>
      <w:proofErr w:type="spellStart"/>
      <w:r>
        <w:rPr>
          <w:color w:val="000000"/>
          <w:sz w:val="28"/>
          <w:szCs w:val="28"/>
        </w:rPr>
        <w:t>рекреаційної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; методами </w:t>
      </w:r>
      <w:proofErr w:type="spellStart"/>
      <w:r>
        <w:rPr>
          <w:color w:val="000000"/>
          <w:sz w:val="28"/>
          <w:szCs w:val="28"/>
        </w:rPr>
        <w:t>оцінки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рекреаційних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визначенням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рекреаційного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потенціалу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величини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рекреаційних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навантажень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ознайомлення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етапами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>ідження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зонування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рекреаційних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територіальних</w:t>
      </w:r>
      <w:proofErr w:type="spellEnd"/>
      <w:r>
        <w:rPr>
          <w:color w:val="000000"/>
          <w:sz w:val="28"/>
          <w:szCs w:val="28"/>
        </w:rPr>
        <w:t xml:space="preserve"> систем; </w:t>
      </w:r>
      <w:proofErr w:type="spellStart"/>
      <w:r>
        <w:rPr>
          <w:color w:val="000000"/>
          <w:sz w:val="28"/>
          <w:szCs w:val="28"/>
        </w:rPr>
        <w:t>ознайомлення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рекреаційними</w:t>
      </w:r>
      <w:proofErr w:type="spellEnd"/>
      <w:r>
        <w:rPr>
          <w:color w:val="000000"/>
          <w:sz w:val="28"/>
          <w:szCs w:val="28"/>
        </w:rPr>
        <w:t xml:space="preserve"> факторами та </w:t>
      </w:r>
      <w:proofErr w:type="spellStart"/>
      <w:r>
        <w:rPr>
          <w:color w:val="000000"/>
          <w:sz w:val="28"/>
          <w:szCs w:val="28"/>
        </w:rPr>
        <w:t>умовами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лікувально-профілактичне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значення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вивчення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механізмів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впливу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організм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засвоєння</w:t>
      </w:r>
      <w:proofErr w:type="spellEnd"/>
      <w:r>
        <w:rPr>
          <w:color w:val="000000"/>
          <w:sz w:val="28"/>
          <w:szCs w:val="28"/>
        </w:rPr>
        <w:t xml:space="preserve"> основ </w:t>
      </w:r>
      <w:proofErr w:type="spellStart"/>
      <w:r>
        <w:rPr>
          <w:color w:val="000000"/>
          <w:sz w:val="28"/>
          <w:szCs w:val="28"/>
        </w:rPr>
        <w:t>рекреаційного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природокористування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лікувальними</w:t>
      </w:r>
      <w:proofErr w:type="spellEnd"/>
      <w:r>
        <w:rPr>
          <w:color w:val="000000"/>
          <w:sz w:val="28"/>
          <w:szCs w:val="28"/>
        </w:rPr>
        <w:t xml:space="preserve"> ресурсами </w:t>
      </w:r>
      <w:proofErr w:type="spellStart"/>
      <w:r>
        <w:rPr>
          <w:color w:val="000000"/>
          <w:sz w:val="28"/>
          <w:szCs w:val="28"/>
        </w:rPr>
        <w:t>курорті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механізмами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лікувально-профілактичної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дії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організм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 xml:space="preserve"> дозволить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ідняти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високий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соціально-оздоровчу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покращення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>.</w:t>
      </w:r>
    </w:p>
    <w:p w:rsidR="00F11AFF" w:rsidRDefault="00F11AFF" w:rsidP="00F11AFF">
      <w:pPr>
        <w:pStyle w:val="a5"/>
        <w:spacing w:before="68" w:beforeAutospacing="0" w:after="0" w:afterAutospacing="0"/>
        <w:ind w:firstLine="660"/>
      </w:pPr>
      <w:proofErr w:type="spellStart"/>
      <w:r>
        <w:rPr>
          <w:b/>
          <w:bCs/>
          <w:color w:val="000000"/>
          <w:sz w:val="28"/>
          <w:szCs w:val="28"/>
        </w:rPr>
        <w:t>Завдання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дисципліни</w:t>
      </w:r>
      <w:proofErr w:type="spellEnd"/>
    </w:p>
    <w:p w:rsidR="00F11AFF" w:rsidRDefault="00F11AFF" w:rsidP="00F11AFF">
      <w:pPr>
        <w:pStyle w:val="a5"/>
        <w:spacing w:before="68" w:beforeAutospacing="0" w:after="0" w:afterAutospacing="0"/>
        <w:ind w:firstLine="660"/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Сформувати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F11AFF" w:rsidRDefault="00F11AFF" w:rsidP="00F11AFF">
      <w:pPr>
        <w:pStyle w:val="a5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сформувати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положень</w:t>
      </w:r>
      <w:proofErr w:type="spellEnd"/>
      <w:r>
        <w:rPr>
          <w:color w:val="000000"/>
          <w:sz w:val="28"/>
          <w:szCs w:val="28"/>
        </w:rPr>
        <w:t xml:space="preserve"> санаторно-курортного </w:t>
      </w:r>
      <w:proofErr w:type="spellStart"/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ікування</w:t>
      </w:r>
      <w:proofErr w:type="spellEnd"/>
      <w:r>
        <w:rPr>
          <w:color w:val="000000"/>
          <w:sz w:val="28"/>
          <w:szCs w:val="28"/>
        </w:rPr>
        <w:t>;</w:t>
      </w:r>
    </w:p>
    <w:p w:rsidR="00F11AFF" w:rsidRDefault="00F11AFF" w:rsidP="00F11AFF">
      <w:pPr>
        <w:pStyle w:val="a5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оволодіти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загальними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спеціальними</w:t>
      </w:r>
      <w:proofErr w:type="spellEnd"/>
      <w:r>
        <w:rPr>
          <w:color w:val="000000"/>
          <w:sz w:val="28"/>
          <w:szCs w:val="28"/>
        </w:rPr>
        <w:t xml:space="preserve"> методами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  <w:r>
        <w:rPr>
          <w:color w:val="000000"/>
          <w:sz w:val="28"/>
          <w:szCs w:val="28"/>
        </w:rPr>
        <w:t>;</w:t>
      </w:r>
    </w:p>
    <w:p w:rsidR="00F11AFF" w:rsidRDefault="00F11AFF" w:rsidP="00F11AFF">
      <w:pPr>
        <w:pStyle w:val="a5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сформувати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вміння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набуті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навички</w:t>
      </w:r>
      <w:proofErr w:type="spellEnd"/>
      <w:r>
        <w:rPr>
          <w:color w:val="000000"/>
          <w:sz w:val="28"/>
          <w:szCs w:val="28"/>
        </w:rPr>
        <w:t>.</w:t>
      </w:r>
    </w:p>
    <w:p w:rsidR="00F11AFF" w:rsidRDefault="00F11AFF" w:rsidP="00F11AFF">
      <w:pPr>
        <w:pStyle w:val="a5"/>
        <w:spacing w:before="68" w:beforeAutospacing="0" w:after="0" w:afterAutospacing="0"/>
        <w:ind w:firstLine="660"/>
        <w:jc w:val="center"/>
      </w:pPr>
      <w:r>
        <w:rPr>
          <w:b/>
          <w:bCs/>
          <w:color w:val="000000"/>
          <w:sz w:val="28"/>
          <w:szCs w:val="28"/>
        </w:rPr>
        <w:t xml:space="preserve"> РЕЗУЛЬТАТИ НАВЧАННЯ ЗА ДИСЦИПЛІНОЮ, ВІДПОВІДНІСТЬ ПРОГРАМНИХ КОМПЕТЕНТНОСТЕЙ ТА РЕЗУЛЬТАТІВ НАВЧАННЯ КОМПОНЕНТАМ ОСВІТНЬОЇ ПРОГРАМИ</w:t>
      </w:r>
    </w:p>
    <w:p w:rsidR="00F11AFF" w:rsidRDefault="00F11AFF" w:rsidP="00F11AFF">
      <w:pPr>
        <w:pStyle w:val="a5"/>
        <w:spacing w:before="68" w:beforeAutospacing="0" w:after="0" w:afterAutospacing="0"/>
        <w:ind w:firstLine="660"/>
      </w:pP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  <w:r>
        <w:rPr>
          <w:color w:val="000000"/>
          <w:sz w:val="28"/>
          <w:szCs w:val="28"/>
        </w:rPr>
        <w:t xml:space="preserve"> студент повинен</w:t>
      </w:r>
    </w:p>
    <w:p w:rsidR="00F11AFF" w:rsidRDefault="00F11AFF" w:rsidP="00F11AFF">
      <w:pPr>
        <w:pStyle w:val="a5"/>
        <w:spacing w:before="68" w:beforeAutospacing="0" w:after="0" w:afterAutospacing="0"/>
        <w:ind w:firstLine="660"/>
      </w:pPr>
      <w:r>
        <w:rPr>
          <w:b/>
          <w:bCs/>
          <w:color w:val="000000"/>
          <w:sz w:val="28"/>
          <w:szCs w:val="28"/>
        </w:rPr>
        <w:t>знати:</w:t>
      </w:r>
    </w:p>
    <w:p w:rsidR="00F11AFF" w:rsidRDefault="00F11AFF" w:rsidP="00F11AFF">
      <w:pPr>
        <w:pStyle w:val="a5"/>
        <w:numPr>
          <w:ilvl w:val="0"/>
          <w:numId w:val="3"/>
        </w:numPr>
        <w:spacing w:before="68" w:beforeAutospacing="0" w:after="0" w:afterAutospacing="0"/>
        <w:ind w:left="138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характеристику </w:t>
      </w:r>
      <w:proofErr w:type="spellStart"/>
      <w:r>
        <w:rPr>
          <w:color w:val="000000"/>
          <w:sz w:val="28"/>
          <w:szCs w:val="28"/>
        </w:rPr>
        <w:t>основних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рекреаційних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; </w:t>
      </w:r>
    </w:p>
    <w:p w:rsidR="00F11AFF" w:rsidRDefault="00F11AFF" w:rsidP="00F11AFF">
      <w:pPr>
        <w:pStyle w:val="a5"/>
        <w:numPr>
          <w:ilvl w:val="0"/>
          <w:numId w:val="3"/>
        </w:numPr>
        <w:spacing w:before="0" w:beforeAutospacing="0" w:after="0" w:afterAutospacing="0"/>
        <w:ind w:left="138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характеристику </w:t>
      </w:r>
      <w:proofErr w:type="spellStart"/>
      <w:r>
        <w:rPr>
          <w:color w:val="000000"/>
          <w:sz w:val="28"/>
          <w:szCs w:val="28"/>
        </w:rPr>
        <w:t>впливу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біометеорологічних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факторі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>; </w:t>
      </w:r>
    </w:p>
    <w:p w:rsidR="00F11AFF" w:rsidRDefault="00F11AFF" w:rsidP="00F11AFF">
      <w:pPr>
        <w:pStyle w:val="a5"/>
        <w:numPr>
          <w:ilvl w:val="0"/>
          <w:numId w:val="3"/>
        </w:numPr>
        <w:spacing w:before="0" w:beforeAutospacing="0" w:after="0" w:afterAutospacing="0"/>
        <w:ind w:left="138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характеристику </w:t>
      </w:r>
      <w:proofErr w:type="spellStart"/>
      <w:r>
        <w:rPr>
          <w:color w:val="000000"/>
          <w:sz w:val="28"/>
          <w:szCs w:val="28"/>
        </w:rPr>
        <w:t>впливу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фізіотерапевтичних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процедур;</w:t>
      </w:r>
    </w:p>
    <w:p w:rsidR="00F11AFF" w:rsidRDefault="00F11AFF" w:rsidP="00F11AFF">
      <w:pPr>
        <w:pStyle w:val="a5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вміти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F11AFF" w:rsidRDefault="00F11AFF" w:rsidP="00F11AFF">
      <w:pPr>
        <w:pStyle w:val="a5"/>
        <w:numPr>
          <w:ilvl w:val="0"/>
          <w:numId w:val="4"/>
        </w:numPr>
        <w:spacing w:before="68" w:beforeAutospacing="0" w:after="0" w:afterAutospacing="0"/>
        <w:ind w:left="138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виконувати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аналіз</w:t>
      </w:r>
      <w:proofErr w:type="spellEnd"/>
      <w:r>
        <w:rPr>
          <w:color w:val="000000"/>
          <w:sz w:val="28"/>
          <w:szCs w:val="28"/>
        </w:rPr>
        <w:t xml:space="preserve"> стану </w:t>
      </w:r>
      <w:proofErr w:type="spellStart"/>
      <w:r>
        <w:rPr>
          <w:color w:val="000000"/>
          <w:sz w:val="28"/>
          <w:szCs w:val="28"/>
        </w:rPr>
        <w:t>курортної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рекреаційної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суб’єктами</w:t>
      </w:r>
      <w:proofErr w:type="spellEnd"/>
      <w:r>
        <w:rPr>
          <w:color w:val="000000"/>
          <w:sz w:val="28"/>
          <w:szCs w:val="28"/>
        </w:rPr>
        <w:t>;</w:t>
      </w:r>
    </w:p>
    <w:p w:rsidR="00F11AFF" w:rsidRDefault="00F11AFF" w:rsidP="00F11AFF">
      <w:pPr>
        <w:pStyle w:val="a5"/>
        <w:numPr>
          <w:ilvl w:val="0"/>
          <w:numId w:val="4"/>
        </w:numPr>
        <w:spacing w:before="0" w:beforeAutospacing="0" w:after="0" w:afterAutospacing="0"/>
        <w:ind w:left="138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надавати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рекомендації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раціонального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курортної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рекреаційної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>.</w:t>
      </w:r>
    </w:p>
    <w:p w:rsidR="00F11AFF" w:rsidRDefault="00F11AFF" w:rsidP="00F11AFF">
      <w:pPr>
        <w:rPr>
          <w:rFonts w:ascii="Times New Roman" w:hAnsi="Times New Roman"/>
          <w:sz w:val="24"/>
          <w:szCs w:val="24"/>
        </w:rPr>
      </w:pPr>
    </w:p>
    <w:p w:rsidR="00F11AFF" w:rsidRPr="00F11AFF" w:rsidRDefault="00F11AFF" w:rsidP="007A226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0A3" w:rsidRPr="00F11AFF" w:rsidRDefault="00C840A3" w:rsidP="00C840A3">
      <w:pPr>
        <w:pStyle w:val="a5"/>
        <w:spacing w:before="68" w:beforeAutospacing="0" w:after="0" w:afterAutospacing="0"/>
        <w:jc w:val="center"/>
        <w:rPr>
          <w:lang w:val="uk-UA"/>
        </w:rPr>
      </w:pPr>
      <w:r w:rsidRPr="00F11AFF">
        <w:rPr>
          <w:b/>
          <w:bCs/>
          <w:color w:val="000000"/>
          <w:sz w:val="28"/>
          <w:szCs w:val="28"/>
          <w:lang w:val="uk-UA"/>
        </w:rPr>
        <w:t>4.1. Анотація навчальної дисципліни</w:t>
      </w:r>
    </w:p>
    <w:p w:rsidR="00C840A3" w:rsidRPr="00F11AFF" w:rsidRDefault="00C840A3" w:rsidP="00C840A3">
      <w:pPr>
        <w:rPr>
          <w:lang w:val="uk-UA"/>
        </w:rPr>
      </w:pPr>
    </w:p>
    <w:p w:rsidR="00C840A3" w:rsidRPr="00F11AFF" w:rsidRDefault="00C840A3" w:rsidP="00C840A3">
      <w:pPr>
        <w:pStyle w:val="a5"/>
        <w:spacing w:before="68" w:beforeAutospacing="0" w:after="0" w:afterAutospacing="0"/>
        <w:jc w:val="center"/>
        <w:rPr>
          <w:lang w:val="uk-UA"/>
        </w:rPr>
      </w:pPr>
      <w:r w:rsidRPr="00F11AFF">
        <w:rPr>
          <w:b/>
          <w:bCs/>
          <w:i/>
          <w:iCs/>
          <w:color w:val="000000"/>
          <w:sz w:val="28"/>
          <w:szCs w:val="28"/>
          <w:lang w:val="uk-UA"/>
        </w:rPr>
        <w:t>«</w:t>
      </w:r>
      <w:r>
        <w:rPr>
          <w:b/>
          <w:bCs/>
          <w:color w:val="000000"/>
          <w:sz w:val="28"/>
          <w:szCs w:val="28"/>
          <w:lang w:val="uk-UA"/>
        </w:rPr>
        <w:t>САНАТОРНО –КУРОРТНА РЕАБІЛІТАЦІЯ</w:t>
      </w:r>
      <w:r w:rsidRPr="00F11AFF">
        <w:rPr>
          <w:b/>
          <w:bCs/>
          <w:i/>
          <w:iCs/>
          <w:color w:val="000000"/>
          <w:sz w:val="28"/>
          <w:szCs w:val="28"/>
          <w:lang w:val="uk-UA"/>
        </w:rPr>
        <w:t>»</w:t>
      </w:r>
    </w:p>
    <w:p w:rsidR="00C840A3" w:rsidRPr="00F11AFF" w:rsidRDefault="00C840A3" w:rsidP="00C840A3">
      <w:pPr>
        <w:pStyle w:val="a5"/>
        <w:spacing w:before="68" w:beforeAutospacing="0" w:after="0" w:afterAutospacing="0"/>
        <w:jc w:val="center"/>
        <w:rPr>
          <w:lang w:val="uk-UA"/>
        </w:rPr>
      </w:pPr>
      <w:proofErr w:type="spellStart"/>
      <w:r w:rsidRPr="00F11AFF">
        <w:rPr>
          <w:color w:val="000000"/>
          <w:sz w:val="28"/>
          <w:szCs w:val="28"/>
          <w:lang w:val="uk-UA"/>
        </w:rPr>
        <w:t>оствітньо-професійної</w:t>
      </w:r>
      <w:proofErr w:type="spellEnd"/>
      <w:r w:rsidRPr="00F11AFF">
        <w:rPr>
          <w:color w:val="000000"/>
          <w:sz w:val="28"/>
          <w:szCs w:val="28"/>
          <w:lang w:val="uk-UA"/>
        </w:rPr>
        <w:t xml:space="preserve"> програми </w:t>
      </w:r>
      <w:r w:rsidRPr="00F11AFF">
        <w:rPr>
          <w:b/>
          <w:bCs/>
          <w:i/>
          <w:iCs/>
          <w:color w:val="000000"/>
          <w:sz w:val="28"/>
          <w:szCs w:val="28"/>
          <w:lang w:val="uk-UA"/>
        </w:rPr>
        <w:t xml:space="preserve">фізична терапія, </w:t>
      </w:r>
      <w:proofErr w:type="spellStart"/>
      <w:r w:rsidRPr="00F11AFF">
        <w:rPr>
          <w:b/>
          <w:bCs/>
          <w:i/>
          <w:iCs/>
          <w:color w:val="000000"/>
          <w:sz w:val="28"/>
          <w:szCs w:val="28"/>
          <w:lang w:val="uk-UA"/>
        </w:rPr>
        <w:t>ерготерапія</w:t>
      </w:r>
      <w:proofErr w:type="spellEnd"/>
    </w:p>
    <w:p w:rsidR="00C840A3" w:rsidRDefault="00C840A3" w:rsidP="00C840A3">
      <w:pPr>
        <w:pStyle w:val="a5"/>
        <w:spacing w:before="68" w:beforeAutospacing="0" w:after="0" w:afterAutospacing="0"/>
        <w:jc w:val="center"/>
      </w:pPr>
      <w:proofErr w:type="spellStart"/>
      <w:r>
        <w:rPr>
          <w:color w:val="000000"/>
          <w:sz w:val="28"/>
          <w:szCs w:val="28"/>
        </w:rPr>
        <w:t>освітнього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ступеня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бакалавр</w:t>
      </w:r>
    </w:p>
    <w:p w:rsidR="00C840A3" w:rsidRDefault="00C840A3" w:rsidP="00C840A3">
      <w:pPr>
        <w:pStyle w:val="a5"/>
        <w:spacing w:before="68" w:beforeAutospacing="0" w:after="0" w:afterAutospacing="0"/>
        <w:jc w:val="center"/>
      </w:pPr>
      <w:proofErr w:type="spellStart"/>
      <w:proofErr w:type="gramStart"/>
      <w:r>
        <w:rPr>
          <w:color w:val="000000"/>
          <w:sz w:val="28"/>
          <w:szCs w:val="28"/>
        </w:rPr>
        <w:t>спец</w:t>
      </w:r>
      <w:proofErr w:type="gramEnd"/>
      <w:r>
        <w:rPr>
          <w:color w:val="000000"/>
          <w:sz w:val="28"/>
          <w:szCs w:val="28"/>
        </w:rPr>
        <w:t>іальності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227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фізична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терапія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ерготерапія</w:t>
      </w:r>
      <w:proofErr w:type="spellEnd"/>
    </w:p>
    <w:p w:rsidR="00C840A3" w:rsidRDefault="00C840A3" w:rsidP="00C840A3"/>
    <w:p w:rsidR="00C840A3" w:rsidRDefault="00C840A3" w:rsidP="00C840A3">
      <w:pPr>
        <w:pStyle w:val="a5"/>
        <w:spacing w:before="68" w:beforeAutospacing="0" w:after="0" w:afterAutospacing="0"/>
        <w:ind w:firstLine="660"/>
        <w:jc w:val="center"/>
      </w:pPr>
      <w:r>
        <w:rPr>
          <w:b/>
          <w:bCs/>
          <w:i/>
          <w:iCs/>
          <w:color w:val="000000"/>
          <w:sz w:val="28"/>
          <w:szCs w:val="28"/>
        </w:rPr>
        <w:t>МОДУЛЬ 1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Загальна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курортологія</w:t>
      </w:r>
      <w:proofErr w:type="spellEnd"/>
    </w:p>
    <w:p w:rsidR="00C840A3" w:rsidRDefault="00C840A3" w:rsidP="00C840A3"/>
    <w:p w:rsidR="00C840A3" w:rsidRDefault="00C840A3" w:rsidP="00C840A3">
      <w:pPr>
        <w:pStyle w:val="a5"/>
        <w:spacing w:before="68" w:beforeAutospacing="0" w:after="0" w:afterAutospacing="0"/>
        <w:ind w:firstLine="66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Змістовий</w:t>
      </w:r>
      <w:proofErr w:type="spellEnd"/>
      <w:r>
        <w:rPr>
          <w:b/>
          <w:bCs/>
          <w:color w:val="000000"/>
          <w:sz w:val="28"/>
          <w:szCs w:val="28"/>
        </w:rPr>
        <w:t xml:space="preserve"> модуль 1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Основи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курортології</w:t>
      </w:r>
      <w:proofErr w:type="spellEnd"/>
    </w:p>
    <w:p w:rsidR="00C840A3" w:rsidRDefault="00C840A3" w:rsidP="00C840A3"/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Тема 1.1.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Вступне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заняття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Курорти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провідний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сегмент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індустрії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туризму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r>
        <w:rPr>
          <w:color w:val="000000"/>
          <w:sz w:val="28"/>
          <w:szCs w:val="28"/>
        </w:rPr>
        <w:t xml:space="preserve">Наука про </w:t>
      </w:r>
      <w:proofErr w:type="spellStart"/>
      <w:r>
        <w:rPr>
          <w:color w:val="000000"/>
          <w:sz w:val="28"/>
          <w:szCs w:val="28"/>
        </w:rPr>
        <w:t>курорти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розвивалася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накопиченням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знань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цілющі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фактори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розширенням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мережі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курортів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курортної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справи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загалом</w:t>
      </w:r>
      <w:proofErr w:type="spellEnd"/>
      <w:r>
        <w:rPr>
          <w:color w:val="000000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Ключові</w:t>
      </w:r>
      <w:proofErr w:type="spellEnd"/>
      <w:r>
        <w:rPr>
          <w:b/>
          <w:bCs/>
          <w:color w:val="000000"/>
          <w:sz w:val="28"/>
          <w:szCs w:val="28"/>
        </w:rPr>
        <w:t xml:space="preserve"> слова: </w:t>
      </w:r>
      <w:r>
        <w:rPr>
          <w:color w:val="000000"/>
          <w:sz w:val="28"/>
          <w:szCs w:val="28"/>
        </w:rPr>
        <w:t xml:space="preserve">наука, </w:t>
      </w:r>
      <w:proofErr w:type="spellStart"/>
      <w:r>
        <w:rPr>
          <w:color w:val="000000"/>
          <w:sz w:val="28"/>
          <w:szCs w:val="28"/>
        </w:rPr>
        <w:t>курорти</w:t>
      </w:r>
      <w:proofErr w:type="spellEnd"/>
      <w:r>
        <w:rPr>
          <w:color w:val="000000"/>
          <w:sz w:val="28"/>
          <w:szCs w:val="28"/>
        </w:rPr>
        <w:t xml:space="preserve">, межа,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right"/>
      </w:pPr>
      <w:r>
        <w:rPr>
          <w:color w:val="000000"/>
          <w:sz w:val="28"/>
          <w:szCs w:val="28"/>
        </w:rPr>
        <w:t>[5; 8; 10]</w:t>
      </w:r>
    </w:p>
    <w:p w:rsidR="00C840A3" w:rsidRDefault="00C840A3" w:rsidP="00C840A3">
      <w:pPr>
        <w:pStyle w:val="a5"/>
        <w:spacing w:before="68" w:beforeAutospacing="0" w:after="0" w:afterAutospacing="0"/>
        <w:ind w:left="720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Тема 1.2.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Історія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розвитку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i/>
          <w:iCs/>
          <w:color w:val="000000"/>
          <w:sz w:val="28"/>
          <w:szCs w:val="28"/>
        </w:rPr>
        <w:t>санаторно-курортно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справи</w:t>
      </w:r>
      <w:proofErr w:type="spellEnd"/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proofErr w:type="spellStart"/>
      <w:r>
        <w:rPr>
          <w:color w:val="000000"/>
          <w:sz w:val="28"/>
          <w:szCs w:val="28"/>
        </w:rPr>
        <w:t>Історію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курортної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справи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курортології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розглядати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відриві</w:t>
      </w:r>
      <w:proofErr w:type="spellEnd"/>
      <w:r>
        <w:rPr>
          <w:color w:val="000000"/>
          <w:sz w:val="28"/>
          <w:szCs w:val="28"/>
        </w:rPr>
        <w:t xml:space="preserve"> одна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одної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Курортологія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створювала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теоретичну</w:t>
      </w:r>
      <w:proofErr w:type="spellEnd"/>
      <w:r>
        <w:rPr>
          <w:color w:val="000000"/>
          <w:sz w:val="28"/>
          <w:szCs w:val="28"/>
        </w:rPr>
        <w:t xml:space="preserve"> основу для </w:t>
      </w:r>
      <w:proofErr w:type="spellStart"/>
      <w:r>
        <w:rPr>
          <w:color w:val="000000"/>
          <w:sz w:val="28"/>
          <w:szCs w:val="28"/>
        </w:rPr>
        <w:t>лікувально-оздоровчого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застосування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факторів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курортна</w:t>
      </w:r>
      <w:proofErr w:type="spellEnd"/>
      <w:r>
        <w:rPr>
          <w:color w:val="000000"/>
          <w:sz w:val="28"/>
          <w:szCs w:val="28"/>
        </w:rPr>
        <w:t xml:space="preserve"> справа </w:t>
      </w:r>
      <w:proofErr w:type="spellStart"/>
      <w:r>
        <w:rPr>
          <w:color w:val="000000"/>
          <w:sz w:val="28"/>
          <w:szCs w:val="28"/>
        </w:rPr>
        <w:t>була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організаційно-технологічним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курортологічних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</w:t>
      </w:r>
      <w:proofErr w:type="spellEnd"/>
      <w:r>
        <w:rPr>
          <w:color w:val="000000"/>
          <w:sz w:val="28"/>
          <w:szCs w:val="28"/>
        </w:rPr>
        <w:t>.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Ключові</w:t>
      </w:r>
      <w:proofErr w:type="spellEnd"/>
      <w:r>
        <w:rPr>
          <w:b/>
          <w:bCs/>
          <w:color w:val="000000"/>
          <w:sz w:val="28"/>
          <w:szCs w:val="28"/>
        </w:rPr>
        <w:t xml:space="preserve"> слова: </w:t>
      </w:r>
      <w:proofErr w:type="spellStart"/>
      <w:r>
        <w:rPr>
          <w:color w:val="000000"/>
          <w:sz w:val="28"/>
          <w:szCs w:val="28"/>
        </w:rPr>
        <w:t>історія</w:t>
      </w:r>
      <w:proofErr w:type="spellEnd"/>
      <w:r>
        <w:rPr>
          <w:color w:val="000000"/>
          <w:sz w:val="28"/>
          <w:szCs w:val="28"/>
        </w:rPr>
        <w:t xml:space="preserve">, справа, </w:t>
      </w:r>
      <w:proofErr w:type="spellStart"/>
      <w:r>
        <w:rPr>
          <w:color w:val="000000"/>
          <w:sz w:val="28"/>
          <w:szCs w:val="28"/>
        </w:rPr>
        <w:t>фактори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забеспечення</w:t>
      </w:r>
      <w:proofErr w:type="spellEnd"/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right"/>
      </w:pPr>
      <w:r>
        <w:rPr>
          <w:color w:val="000000"/>
          <w:sz w:val="28"/>
          <w:szCs w:val="28"/>
        </w:rPr>
        <w:t>[3; 10;12]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Тема 1.3.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Основи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медичної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кліматології</w:t>
      </w:r>
      <w:proofErr w:type="spellEnd"/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proofErr w:type="spellStart"/>
      <w:r>
        <w:rPr>
          <w:color w:val="000000"/>
          <w:sz w:val="28"/>
          <w:szCs w:val="28"/>
        </w:rPr>
        <w:t>Поняття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клімату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охоплює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закономірну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історично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складену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сукупність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природних</w:t>
      </w:r>
      <w:proofErr w:type="spellEnd"/>
      <w:r>
        <w:rPr>
          <w:color w:val="000000"/>
          <w:sz w:val="28"/>
          <w:szCs w:val="28"/>
        </w:rPr>
        <w:t xml:space="preserve"> умов, </w:t>
      </w:r>
      <w:proofErr w:type="spellStart"/>
      <w:r>
        <w:rPr>
          <w:color w:val="000000"/>
          <w:sz w:val="28"/>
          <w:szCs w:val="28"/>
        </w:rPr>
        <w:t>атмосферних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явищ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присутніх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певні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проміжки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свого</w:t>
      </w:r>
      <w:proofErr w:type="spellEnd"/>
      <w:r>
        <w:rPr>
          <w:color w:val="000000"/>
          <w:sz w:val="28"/>
          <w:szCs w:val="28"/>
        </w:rPr>
        <w:t xml:space="preserve"> боку, </w:t>
      </w:r>
      <w:proofErr w:type="spellStart"/>
      <w:r>
        <w:rPr>
          <w:color w:val="000000"/>
          <w:sz w:val="28"/>
          <w:szCs w:val="28"/>
        </w:rPr>
        <w:t>атмосферні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впливом</w:t>
      </w:r>
      <w:proofErr w:type="spellEnd"/>
      <w:r>
        <w:rPr>
          <w:color w:val="000000"/>
          <w:sz w:val="28"/>
          <w:szCs w:val="28"/>
        </w:rPr>
        <w:t xml:space="preserve"> низки </w:t>
      </w:r>
      <w:proofErr w:type="spellStart"/>
      <w:r>
        <w:rPr>
          <w:color w:val="000000"/>
          <w:sz w:val="28"/>
          <w:szCs w:val="28"/>
        </w:rPr>
        <w:t>факторів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наявності</w:t>
      </w:r>
      <w:proofErr w:type="spellEnd"/>
      <w:r>
        <w:rPr>
          <w:color w:val="000000"/>
          <w:sz w:val="28"/>
          <w:szCs w:val="28"/>
        </w:rPr>
        <w:t xml:space="preserve"> тих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атмосферних</w:t>
      </w:r>
      <w:proofErr w:type="spellEnd"/>
      <w:r>
        <w:rPr>
          <w:color w:val="000000"/>
          <w:sz w:val="28"/>
          <w:szCs w:val="28"/>
        </w:rPr>
        <w:t xml:space="preserve"> умов та </w:t>
      </w:r>
      <w:proofErr w:type="spellStart"/>
      <w:r>
        <w:rPr>
          <w:color w:val="000000"/>
          <w:sz w:val="28"/>
          <w:szCs w:val="28"/>
        </w:rPr>
        <w:t>явищ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виокремлення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кліматичних</w:t>
      </w:r>
      <w:proofErr w:type="spellEnd"/>
      <w:r>
        <w:rPr>
          <w:color w:val="000000"/>
          <w:sz w:val="28"/>
          <w:szCs w:val="28"/>
        </w:rPr>
        <w:t xml:space="preserve"> зон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ізними</w:t>
      </w:r>
      <w:proofErr w:type="spellEnd"/>
      <w:r>
        <w:rPr>
          <w:color w:val="000000"/>
          <w:sz w:val="28"/>
          <w:szCs w:val="28"/>
        </w:rPr>
        <w:t xml:space="preserve"> типами </w:t>
      </w:r>
      <w:proofErr w:type="spellStart"/>
      <w:r>
        <w:rPr>
          <w:color w:val="000000"/>
          <w:sz w:val="28"/>
          <w:szCs w:val="28"/>
        </w:rPr>
        <w:t>клімату</w:t>
      </w:r>
      <w:proofErr w:type="spellEnd"/>
      <w:r>
        <w:rPr>
          <w:color w:val="000000"/>
          <w:sz w:val="28"/>
          <w:szCs w:val="28"/>
        </w:rPr>
        <w:t>.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Ключові</w:t>
      </w:r>
      <w:proofErr w:type="spellEnd"/>
      <w:r>
        <w:rPr>
          <w:b/>
          <w:bCs/>
          <w:color w:val="000000"/>
          <w:sz w:val="28"/>
          <w:szCs w:val="28"/>
        </w:rPr>
        <w:t xml:space="preserve"> слова: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явища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фактори</w:t>
      </w:r>
      <w:proofErr w:type="spellEnd"/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right"/>
      </w:pPr>
      <w:r>
        <w:rPr>
          <w:color w:val="000000"/>
          <w:sz w:val="28"/>
          <w:szCs w:val="28"/>
        </w:rPr>
        <w:t>[1;9; 11]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Тема 1.4.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Основи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бальнеології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бальнеотехніки</w:t>
      </w:r>
      <w:proofErr w:type="spellEnd"/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r>
        <w:rPr>
          <w:color w:val="000000"/>
          <w:sz w:val="28"/>
          <w:szCs w:val="28"/>
        </w:rPr>
        <w:t xml:space="preserve">Вода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найважливішим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будівельним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</w:t>
      </w:r>
      <w:proofErr w:type="gramStart"/>
      <w:r>
        <w:rPr>
          <w:color w:val="000000"/>
          <w:sz w:val="28"/>
          <w:szCs w:val="28"/>
        </w:rPr>
        <w:t>алом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клітин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розчинником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доставляє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живильні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речовини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організму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виводить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життєдіяльності</w:t>
      </w:r>
      <w:proofErr w:type="spellEnd"/>
      <w:r>
        <w:rPr>
          <w:color w:val="000000"/>
          <w:sz w:val="28"/>
          <w:szCs w:val="28"/>
        </w:rPr>
        <w:t xml:space="preserve">, становить основу для </w:t>
      </w:r>
      <w:proofErr w:type="spellStart"/>
      <w:r>
        <w:rPr>
          <w:color w:val="000000"/>
          <w:sz w:val="28"/>
          <w:szCs w:val="28"/>
        </w:rPr>
        <w:t>процесів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обміну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речовин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частка</w:t>
      </w:r>
      <w:proofErr w:type="spellEnd"/>
      <w:r>
        <w:rPr>
          <w:color w:val="000000"/>
          <w:sz w:val="28"/>
          <w:szCs w:val="28"/>
        </w:rPr>
        <w:t xml:space="preserve"> води в </w:t>
      </w:r>
      <w:proofErr w:type="spellStart"/>
      <w:r>
        <w:rPr>
          <w:color w:val="000000"/>
          <w:sz w:val="28"/>
          <w:szCs w:val="28"/>
        </w:rPr>
        <w:t>організмі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істоти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завжди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набагато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ніж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будь-якого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іншого</w:t>
      </w:r>
      <w:proofErr w:type="spellEnd"/>
      <w:r>
        <w:rPr>
          <w:color w:val="000000"/>
          <w:sz w:val="28"/>
          <w:szCs w:val="28"/>
        </w:rPr>
        <w:t xml:space="preserve"> компонента</w:t>
      </w:r>
      <w:r>
        <w:rPr>
          <w:b/>
          <w:bCs/>
          <w:color w:val="000000"/>
          <w:sz w:val="28"/>
          <w:szCs w:val="28"/>
        </w:rPr>
        <w:t> 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Ключові</w:t>
      </w:r>
      <w:proofErr w:type="spellEnd"/>
      <w:r>
        <w:rPr>
          <w:b/>
          <w:bCs/>
          <w:color w:val="000000"/>
          <w:sz w:val="28"/>
          <w:szCs w:val="28"/>
        </w:rPr>
        <w:t xml:space="preserve"> слова: </w:t>
      </w:r>
      <w:r>
        <w:rPr>
          <w:color w:val="000000"/>
          <w:sz w:val="28"/>
          <w:szCs w:val="28"/>
        </w:rPr>
        <w:t xml:space="preserve">вода, </w:t>
      </w:r>
      <w:proofErr w:type="spellStart"/>
      <w:r>
        <w:rPr>
          <w:color w:val="000000"/>
          <w:sz w:val="28"/>
          <w:szCs w:val="28"/>
        </w:rPr>
        <w:t>клітини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розчинники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речовини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обмін</w:t>
      </w:r>
      <w:proofErr w:type="spellEnd"/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right"/>
      </w:pPr>
      <w:r>
        <w:rPr>
          <w:color w:val="000000"/>
          <w:sz w:val="28"/>
          <w:szCs w:val="28"/>
        </w:rPr>
        <w:t>[4; 6; 8]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Тема 1.5.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Основи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грязелікування</w:t>
      </w:r>
      <w:proofErr w:type="spellEnd"/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впливом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грязелікування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стимулюється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функція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ендокринних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залоз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активізується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імунологічна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реактивність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нормалізуються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окисно-відновлювальні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покращується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тканинне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дихання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підвищуються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резервні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глюкокортикоїдної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функції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надниркових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залоз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симпатоадреналової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>.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Ключові</w:t>
      </w:r>
      <w:proofErr w:type="spellEnd"/>
      <w:r>
        <w:rPr>
          <w:b/>
          <w:bCs/>
          <w:color w:val="000000"/>
          <w:sz w:val="28"/>
          <w:szCs w:val="28"/>
        </w:rPr>
        <w:t xml:space="preserve"> слова: </w:t>
      </w:r>
      <w:proofErr w:type="spellStart"/>
      <w:r>
        <w:rPr>
          <w:color w:val="000000"/>
          <w:sz w:val="28"/>
          <w:szCs w:val="28"/>
        </w:rPr>
        <w:t>реактивність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залоза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процеси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дихання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функції</w:t>
      </w:r>
      <w:proofErr w:type="spellEnd"/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right"/>
      </w:pPr>
      <w:r>
        <w:rPr>
          <w:color w:val="000000"/>
          <w:sz w:val="28"/>
          <w:szCs w:val="28"/>
        </w:rPr>
        <w:t>[1, 5; 8]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Тема 1.6.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Лікування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глиною в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курортній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практиці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Псамотерапія</w:t>
      </w:r>
      <w:proofErr w:type="spellEnd"/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r>
        <w:rPr>
          <w:color w:val="000000"/>
          <w:sz w:val="28"/>
          <w:szCs w:val="28"/>
        </w:rPr>
        <w:t xml:space="preserve">Глина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найдавнішим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народним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широкого</w:t>
      </w:r>
      <w:proofErr w:type="gramEnd"/>
      <w:r>
        <w:rPr>
          <w:color w:val="000000"/>
          <w:sz w:val="28"/>
          <w:szCs w:val="28"/>
        </w:rPr>
        <w:t xml:space="preserve"> спектру </w:t>
      </w:r>
      <w:proofErr w:type="spellStart"/>
      <w:r>
        <w:rPr>
          <w:color w:val="000000"/>
          <w:sz w:val="28"/>
          <w:szCs w:val="28"/>
        </w:rPr>
        <w:t>захворювань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засіб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</w:t>
      </w:r>
      <w:proofErr w:type="gramStart"/>
      <w:r>
        <w:rPr>
          <w:color w:val="000000"/>
          <w:sz w:val="28"/>
          <w:szCs w:val="28"/>
        </w:rPr>
        <w:t>др</w:t>
      </w:r>
      <w:proofErr w:type="gramEnd"/>
      <w:r>
        <w:rPr>
          <w:color w:val="000000"/>
          <w:sz w:val="28"/>
          <w:szCs w:val="28"/>
        </w:rPr>
        <w:t>ізняється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хімічних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екологічною</w:t>
      </w:r>
      <w:proofErr w:type="spellEnd"/>
      <w:r>
        <w:rPr>
          <w:color w:val="000000"/>
          <w:sz w:val="28"/>
          <w:szCs w:val="28"/>
        </w:rPr>
        <w:t xml:space="preserve"> чистотою, </w:t>
      </w:r>
      <w:proofErr w:type="spellStart"/>
      <w:r>
        <w:rPr>
          <w:color w:val="000000"/>
          <w:sz w:val="28"/>
          <w:szCs w:val="28"/>
        </w:rPr>
        <w:t>здатністю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поглинати</w:t>
      </w:r>
      <w:proofErr w:type="spellEnd"/>
      <w:r>
        <w:rPr>
          <w:color w:val="000000"/>
          <w:sz w:val="28"/>
          <w:szCs w:val="28"/>
        </w:rPr>
        <w:t xml:space="preserve"> запахи, </w:t>
      </w:r>
      <w:proofErr w:type="spellStart"/>
      <w:r>
        <w:rPr>
          <w:color w:val="000000"/>
          <w:sz w:val="28"/>
          <w:szCs w:val="28"/>
        </w:rPr>
        <w:t>токсини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канцерогенні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речовини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крові</w:t>
      </w:r>
      <w:proofErr w:type="spellEnd"/>
      <w:r>
        <w:rPr>
          <w:color w:val="000000"/>
          <w:sz w:val="28"/>
          <w:szCs w:val="28"/>
        </w:rPr>
        <w:t>.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Ключові</w:t>
      </w:r>
      <w:proofErr w:type="spellEnd"/>
      <w:r>
        <w:rPr>
          <w:b/>
          <w:bCs/>
          <w:color w:val="000000"/>
          <w:sz w:val="28"/>
          <w:szCs w:val="28"/>
        </w:rPr>
        <w:t xml:space="preserve"> слова: </w:t>
      </w:r>
      <w:r>
        <w:rPr>
          <w:color w:val="000000"/>
          <w:sz w:val="28"/>
          <w:szCs w:val="28"/>
        </w:rPr>
        <w:t xml:space="preserve">глина, </w:t>
      </w:r>
      <w:proofErr w:type="spellStart"/>
      <w:r>
        <w:rPr>
          <w:color w:val="000000"/>
          <w:sz w:val="28"/>
          <w:szCs w:val="28"/>
        </w:rPr>
        <w:t>засіб</w:t>
      </w:r>
      <w:proofErr w:type="spellEnd"/>
      <w:r>
        <w:rPr>
          <w:color w:val="000000"/>
          <w:sz w:val="28"/>
          <w:szCs w:val="28"/>
        </w:rPr>
        <w:t xml:space="preserve">, чистота, запах, </w:t>
      </w:r>
      <w:proofErr w:type="spellStart"/>
      <w:r>
        <w:rPr>
          <w:color w:val="000000"/>
          <w:sz w:val="28"/>
          <w:szCs w:val="28"/>
        </w:rPr>
        <w:t>токсини</w:t>
      </w:r>
      <w:proofErr w:type="spellEnd"/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right"/>
      </w:pPr>
      <w:r>
        <w:rPr>
          <w:color w:val="000000"/>
          <w:sz w:val="28"/>
          <w:szCs w:val="28"/>
        </w:rPr>
        <w:t>[2; 3; 9]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Тема 1.7.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Термотерапія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в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санаторно-курортному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лікуванні</w:t>
      </w:r>
      <w:proofErr w:type="spellEnd"/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r>
        <w:rPr>
          <w:color w:val="000000"/>
          <w:sz w:val="28"/>
          <w:szCs w:val="28"/>
        </w:rPr>
        <w:t xml:space="preserve">Практика </w:t>
      </w:r>
      <w:proofErr w:type="spellStart"/>
      <w:r>
        <w:rPr>
          <w:color w:val="000000"/>
          <w:sz w:val="28"/>
          <w:szCs w:val="28"/>
        </w:rPr>
        <w:t>теплових</w:t>
      </w:r>
      <w:proofErr w:type="spellEnd"/>
      <w:r>
        <w:rPr>
          <w:color w:val="000000"/>
          <w:sz w:val="28"/>
          <w:szCs w:val="28"/>
        </w:rPr>
        <w:t xml:space="preserve"> процедур у </w:t>
      </w:r>
      <w:proofErr w:type="gramStart"/>
      <w:r>
        <w:rPr>
          <w:color w:val="000000"/>
          <w:sz w:val="28"/>
          <w:szCs w:val="28"/>
        </w:rPr>
        <w:t>санаторно-курортному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широке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застосування</w:t>
      </w:r>
      <w:proofErr w:type="spellEnd"/>
      <w:r>
        <w:rPr>
          <w:color w:val="000000"/>
          <w:sz w:val="28"/>
          <w:szCs w:val="28"/>
        </w:rPr>
        <w:t xml:space="preserve">. Тепло </w:t>
      </w:r>
      <w:proofErr w:type="spellStart"/>
      <w:r>
        <w:rPr>
          <w:color w:val="000000"/>
          <w:sz w:val="28"/>
          <w:szCs w:val="28"/>
        </w:rPr>
        <w:t>розширює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капіляри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забезпечуючи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приплив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крові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органу та </w:t>
      </w:r>
      <w:proofErr w:type="spellStart"/>
      <w:r>
        <w:rPr>
          <w:color w:val="000000"/>
          <w:sz w:val="28"/>
          <w:szCs w:val="28"/>
        </w:rPr>
        <w:t>збільшуючи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викид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протибольових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протизапальних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речовин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сприяє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полегшенню</w:t>
      </w:r>
      <w:proofErr w:type="spellEnd"/>
      <w:r>
        <w:rPr>
          <w:color w:val="000000"/>
          <w:sz w:val="28"/>
          <w:szCs w:val="28"/>
        </w:rPr>
        <w:t xml:space="preserve"> болю та </w:t>
      </w:r>
      <w:proofErr w:type="spellStart"/>
      <w:r>
        <w:rPr>
          <w:color w:val="000000"/>
          <w:sz w:val="28"/>
          <w:szCs w:val="28"/>
        </w:rPr>
        <w:t>зменшенню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запалення</w:t>
      </w:r>
      <w:proofErr w:type="spellEnd"/>
      <w:r>
        <w:rPr>
          <w:color w:val="000000"/>
          <w:sz w:val="28"/>
          <w:szCs w:val="28"/>
        </w:rPr>
        <w:t>.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Ключові</w:t>
      </w:r>
      <w:proofErr w:type="spellEnd"/>
      <w:r>
        <w:rPr>
          <w:b/>
          <w:bCs/>
          <w:color w:val="000000"/>
          <w:sz w:val="28"/>
          <w:szCs w:val="28"/>
        </w:rPr>
        <w:t xml:space="preserve"> слова: </w:t>
      </w:r>
      <w:r>
        <w:rPr>
          <w:color w:val="000000"/>
          <w:sz w:val="28"/>
          <w:szCs w:val="28"/>
        </w:rPr>
        <w:t xml:space="preserve">процедура, </w:t>
      </w:r>
      <w:proofErr w:type="spellStart"/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ікування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застосування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хворий</w:t>
      </w:r>
      <w:proofErr w:type="spellEnd"/>
      <w:r>
        <w:rPr>
          <w:color w:val="000000"/>
          <w:sz w:val="28"/>
          <w:szCs w:val="28"/>
        </w:rPr>
        <w:t xml:space="preserve"> орган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right"/>
      </w:pPr>
      <w:r>
        <w:rPr>
          <w:color w:val="000000"/>
          <w:sz w:val="28"/>
          <w:szCs w:val="28"/>
        </w:rPr>
        <w:t>[3; 4; 11]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Тема 1.8.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Фітотерапія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апітерапія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в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курортній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практиці</w:t>
      </w:r>
      <w:proofErr w:type="spellEnd"/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proofErr w:type="spellStart"/>
      <w:r>
        <w:rPr>
          <w:color w:val="000000"/>
          <w:sz w:val="28"/>
          <w:szCs w:val="28"/>
        </w:rPr>
        <w:t>Фітотерапію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застосовують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самостійний</w:t>
      </w:r>
      <w:proofErr w:type="spellEnd"/>
      <w:r>
        <w:rPr>
          <w:color w:val="000000"/>
          <w:sz w:val="28"/>
          <w:szCs w:val="28"/>
        </w:rPr>
        <w:t xml:space="preserve"> метод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обов’язково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наглядом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фітотерапевта</w:t>
      </w:r>
      <w:proofErr w:type="spellEnd"/>
      <w:r>
        <w:rPr>
          <w:color w:val="000000"/>
          <w:sz w:val="28"/>
          <w:szCs w:val="28"/>
        </w:rPr>
        <w:t xml:space="preserve">), так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в комплексному </w:t>
      </w:r>
      <w:proofErr w:type="spellStart"/>
      <w:r>
        <w:rPr>
          <w:color w:val="000000"/>
          <w:sz w:val="28"/>
          <w:szCs w:val="28"/>
        </w:rPr>
        <w:t>лікуванні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багатьох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захворювань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шлунково-кишкового</w:t>
      </w:r>
      <w:proofErr w:type="spellEnd"/>
      <w:r>
        <w:rPr>
          <w:color w:val="000000"/>
          <w:sz w:val="28"/>
          <w:szCs w:val="28"/>
        </w:rPr>
        <w:t xml:space="preserve"> тракту, </w:t>
      </w:r>
      <w:proofErr w:type="spellStart"/>
      <w:r>
        <w:rPr>
          <w:color w:val="000000"/>
          <w:sz w:val="28"/>
          <w:szCs w:val="28"/>
        </w:rPr>
        <w:t>серцево-судинної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виділення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нирок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сечового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міхура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опорно-рухового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зору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дихання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шкіри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>.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Ключові</w:t>
      </w:r>
      <w:proofErr w:type="spellEnd"/>
      <w:r>
        <w:rPr>
          <w:b/>
          <w:bCs/>
          <w:color w:val="000000"/>
          <w:sz w:val="28"/>
          <w:szCs w:val="28"/>
        </w:rPr>
        <w:t xml:space="preserve"> слова: </w:t>
      </w:r>
      <w:proofErr w:type="spellStart"/>
      <w:r>
        <w:rPr>
          <w:color w:val="000000"/>
          <w:sz w:val="28"/>
          <w:szCs w:val="28"/>
        </w:rPr>
        <w:t>нирка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сечовий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міхур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шлунково-кишкового</w:t>
      </w:r>
      <w:proofErr w:type="spellEnd"/>
      <w:r>
        <w:rPr>
          <w:color w:val="000000"/>
          <w:sz w:val="28"/>
          <w:szCs w:val="28"/>
        </w:rPr>
        <w:t xml:space="preserve"> тракт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right"/>
      </w:pPr>
      <w:r>
        <w:rPr>
          <w:color w:val="000000"/>
          <w:sz w:val="28"/>
          <w:szCs w:val="28"/>
        </w:rPr>
        <w:t>[1; 2; 3]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Тема 1.9.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Преформовані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b/>
          <w:bCs/>
          <w:i/>
          <w:iCs/>
          <w:color w:val="000000"/>
          <w:sz w:val="28"/>
          <w:szCs w:val="28"/>
        </w:rPr>
        <w:t>р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ідкісні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лікувальні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курортні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фактори</w:t>
      </w:r>
      <w:proofErr w:type="spellEnd"/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proofErr w:type="spellStart"/>
      <w:r>
        <w:rPr>
          <w:color w:val="000000"/>
          <w:sz w:val="28"/>
          <w:szCs w:val="28"/>
        </w:rPr>
        <w:t>Вплив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факторів</w:t>
      </w:r>
      <w:proofErr w:type="spellEnd"/>
      <w:r>
        <w:rPr>
          <w:color w:val="000000"/>
          <w:sz w:val="28"/>
          <w:szCs w:val="28"/>
        </w:rPr>
        <w:t xml:space="preserve"> (у </w:t>
      </w:r>
      <w:proofErr w:type="spellStart"/>
      <w:r>
        <w:rPr>
          <w:color w:val="000000"/>
          <w:sz w:val="28"/>
          <w:szCs w:val="28"/>
        </w:rPr>
        <w:t>відповідних</w:t>
      </w:r>
      <w:proofErr w:type="spellEnd"/>
      <w:r>
        <w:rPr>
          <w:color w:val="000000"/>
          <w:sz w:val="28"/>
          <w:szCs w:val="28"/>
        </w:rPr>
        <w:t xml:space="preserve"> дозах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врахуваннявихідного</w:t>
      </w:r>
      <w:proofErr w:type="spellEnd"/>
      <w:r>
        <w:rPr>
          <w:color w:val="000000"/>
          <w:sz w:val="28"/>
          <w:szCs w:val="28"/>
        </w:rPr>
        <w:t xml:space="preserve"> стану, </w:t>
      </w:r>
      <w:proofErr w:type="spellStart"/>
      <w:r>
        <w:rPr>
          <w:color w:val="000000"/>
          <w:sz w:val="28"/>
          <w:szCs w:val="28"/>
        </w:rPr>
        <w:t>реактивності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організму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полягає</w:t>
      </w:r>
      <w:proofErr w:type="spellEnd"/>
      <w:r>
        <w:rPr>
          <w:color w:val="000000"/>
          <w:sz w:val="28"/>
          <w:szCs w:val="28"/>
        </w:rPr>
        <w:t xml:space="preserve"> у: </w:t>
      </w:r>
      <w:proofErr w:type="spellStart"/>
      <w:r>
        <w:rPr>
          <w:color w:val="000000"/>
          <w:sz w:val="28"/>
          <w:szCs w:val="28"/>
        </w:rPr>
        <w:t>поліпшенні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фону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організму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ідвищенні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трофічних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виявленні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різних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ефектів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значення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загальній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стимуляції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протизапальній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десенсибілізуючій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нормалізації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вегетативної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регуляції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поліпшенні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нервових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кіркової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нейродинаміки</w:t>
      </w:r>
      <w:proofErr w:type="spellEnd"/>
      <w:r>
        <w:rPr>
          <w:color w:val="000000"/>
          <w:sz w:val="28"/>
          <w:szCs w:val="28"/>
        </w:rPr>
        <w:t>.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Ключові</w:t>
      </w:r>
      <w:proofErr w:type="spellEnd"/>
      <w:r>
        <w:rPr>
          <w:b/>
          <w:bCs/>
          <w:color w:val="000000"/>
          <w:sz w:val="28"/>
          <w:szCs w:val="28"/>
        </w:rPr>
        <w:t xml:space="preserve"> слова: </w:t>
      </w:r>
      <w:proofErr w:type="spellStart"/>
      <w:r>
        <w:rPr>
          <w:color w:val="000000"/>
          <w:sz w:val="28"/>
          <w:szCs w:val="28"/>
        </w:rPr>
        <w:t>фактори</w:t>
      </w:r>
      <w:proofErr w:type="spellEnd"/>
      <w:r>
        <w:rPr>
          <w:color w:val="000000"/>
          <w:sz w:val="28"/>
          <w:szCs w:val="28"/>
        </w:rPr>
        <w:t xml:space="preserve">, стан, фон, </w:t>
      </w:r>
      <w:proofErr w:type="spellStart"/>
      <w:r>
        <w:rPr>
          <w:color w:val="000000"/>
          <w:sz w:val="28"/>
          <w:szCs w:val="28"/>
        </w:rPr>
        <w:t>єфект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процес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дія</w:t>
      </w:r>
      <w:proofErr w:type="spellEnd"/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right"/>
      </w:pPr>
      <w:r>
        <w:rPr>
          <w:color w:val="000000"/>
          <w:sz w:val="28"/>
          <w:szCs w:val="28"/>
        </w:rPr>
        <w:t>[5; 8; 11]</w:t>
      </w:r>
    </w:p>
    <w:p w:rsidR="00C840A3" w:rsidRDefault="00C840A3" w:rsidP="00C840A3"/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Тема 1.10.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Лікувальна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фізична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культура та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лікувальний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масаж</w:t>
      </w:r>
      <w:proofErr w:type="spellEnd"/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proofErr w:type="spellStart"/>
      <w:r>
        <w:rPr>
          <w:color w:val="000000"/>
          <w:sz w:val="28"/>
          <w:szCs w:val="28"/>
        </w:rPr>
        <w:t>Найважливішою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умовою</w:t>
      </w:r>
      <w:proofErr w:type="spellEnd"/>
      <w:r>
        <w:rPr>
          <w:color w:val="000000"/>
          <w:sz w:val="28"/>
          <w:szCs w:val="28"/>
        </w:rPr>
        <w:t xml:space="preserve"> здорового способу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оптимальний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руховий</w:t>
      </w:r>
      <w:proofErr w:type="spellEnd"/>
      <w:r>
        <w:rPr>
          <w:color w:val="000000"/>
          <w:sz w:val="28"/>
          <w:szCs w:val="28"/>
        </w:rPr>
        <w:t xml:space="preserve"> режим, основа </w:t>
      </w:r>
      <w:proofErr w:type="spellStart"/>
      <w:r>
        <w:rPr>
          <w:color w:val="000000"/>
          <w:sz w:val="28"/>
          <w:szCs w:val="28"/>
        </w:rPr>
        <w:t>якого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систематичні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спортом,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ефективно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зміцнення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здібностей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збереження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навичок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посилення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проф</w:t>
      </w:r>
      <w:proofErr w:type="gramEnd"/>
      <w:r>
        <w:rPr>
          <w:color w:val="000000"/>
          <w:sz w:val="28"/>
          <w:szCs w:val="28"/>
        </w:rPr>
        <w:t>ілактики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несприятливих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. До того ж </w:t>
      </w:r>
      <w:proofErr w:type="spellStart"/>
      <w:r>
        <w:rPr>
          <w:color w:val="000000"/>
          <w:sz w:val="28"/>
          <w:szCs w:val="28"/>
        </w:rPr>
        <w:t>фізична</w:t>
      </w:r>
      <w:proofErr w:type="spellEnd"/>
      <w:r>
        <w:rPr>
          <w:color w:val="000000"/>
          <w:sz w:val="28"/>
          <w:szCs w:val="28"/>
        </w:rPr>
        <w:t xml:space="preserve"> культура та спорт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найважливішим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>.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Ключові</w:t>
      </w:r>
      <w:proofErr w:type="spellEnd"/>
      <w:r>
        <w:rPr>
          <w:b/>
          <w:bCs/>
          <w:color w:val="000000"/>
          <w:sz w:val="28"/>
          <w:szCs w:val="28"/>
        </w:rPr>
        <w:t xml:space="preserve"> слова: </w:t>
      </w:r>
      <w:r>
        <w:rPr>
          <w:color w:val="000000"/>
          <w:sz w:val="28"/>
          <w:szCs w:val="28"/>
        </w:rPr>
        <w:t xml:space="preserve">здоровий способ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ікові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зміна</w:t>
      </w:r>
      <w:proofErr w:type="spellEnd"/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right"/>
      </w:pPr>
      <w:r>
        <w:rPr>
          <w:color w:val="000000"/>
          <w:sz w:val="28"/>
          <w:szCs w:val="28"/>
        </w:rPr>
        <w:t>[4; 6; 7]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Змістовий</w:t>
      </w:r>
      <w:proofErr w:type="spellEnd"/>
      <w:r>
        <w:rPr>
          <w:b/>
          <w:bCs/>
          <w:color w:val="000000"/>
          <w:sz w:val="28"/>
          <w:szCs w:val="28"/>
        </w:rPr>
        <w:t xml:space="preserve"> модуль 2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Організація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санаторно-курортного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лікування</w:t>
      </w:r>
      <w:proofErr w:type="spellEnd"/>
    </w:p>
    <w:p w:rsidR="00C840A3" w:rsidRDefault="00C840A3" w:rsidP="00C840A3"/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Тема 2.1.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Особливості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організації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лікування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хвороб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людини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в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умовах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курорту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proofErr w:type="spellStart"/>
      <w:r>
        <w:rPr>
          <w:color w:val="000000"/>
          <w:sz w:val="28"/>
          <w:szCs w:val="28"/>
        </w:rPr>
        <w:t>Курортна</w:t>
      </w:r>
      <w:proofErr w:type="spellEnd"/>
      <w:r>
        <w:rPr>
          <w:color w:val="000000"/>
          <w:sz w:val="28"/>
          <w:szCs w:val="28"/>
        </w:rPr>
        <w:t xml:space="preserve"> медицина </w:t>
      </w:r>
      <w:proofErr w:type="spellStart"/>
      <w:r>
        <w:rPr>
          <w:color w:val="000000"/>
          <w:sz w:val="28"/>
          <w:szCs w:val="28"/>
        </w:rPr>
        <w:t>займає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центральних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сфері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надають</w:t>
      </w:r>
      <w:proofErr w:type="spellEnd"/>
      <w:r>
        <w:rPr>
          <w:color w:val="000000"/>
          <w:sz w:val="28"/>
          <w:szCs w:val="28"/>
        </w:rPr>
        <w:t xml:space="preserve"> у межах санаторно-курортного комплексу,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враховує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діагностику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безпосередньо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захворювання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проф</w:t>
      </w:r>
      <w:proofErr w:type="gramEnd"/>
      <w:r>
        <w:rPr>
          <w:color w:val="000000"/>
          <w:sz w:val="28"/>
          <w:szCs w:val="28"/>
        </w:rPr>
        <w:t>ілактику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реабілітацію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організму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переніс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захворювання</w:t>
      </w:r>
      <w:proofErr w:type="spellEnd"/>
      <w:r>
        <w:rPr>
          <w:color w:val="000000"/>
          <w:sz w:val="28"/>
          <w:szCs w:val="28"/>
        </w:rPr>
        <w:t>.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Ключові</w:t>
      </w:r>
      <w:proofErr w:type="spellEnd"/>
      <w:r>
        <w:rPr>
          <w:b/>
          <w:bCs/>
          <w:color w:val="000000"/>
          <w:sz w:val="28"/>
          <w:szCs w:val="28"/>
        </w:rPr>
        <w:t xml:space="preserve"> слова: </w:t>
      </w:r>
      <w:proofErr w:type="spellStart"/>
      <w:r>
        <w:rPr>
          <w:color w:val="000000"/>
          <w:sz w:val="28"/>
          <w:szCs w:val="28"/>
        </w:rPr>
        <w:t>курортна</w:t>
      </w:r>
      <w:proofErr w:type="spellEnd"/>
      <w:r>
        <w:rPr>
          <w:color w:val="000000"/>
          <w:sz w:val="28"/>
          <w:szCs w:val="28"/>
        </w:rPr>
        <w:t xml:space="preserve"> медицина, сфера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діагностика</w:t>
      </w:r>
      <w:proofErr w:type="spellEnd"/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right"/>
      </w:pPr>
      <w:r>
        <w:rPr>
          <w:color w:val="000000"/>
          <w:sz w:val="28"/>
          <w:szCs w:val="28"/>
        </w:rPr>
        <w:t>[8; 10; 12]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Тема 2.2.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Управління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санаторно-курортними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закладами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сучасних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економічних</w:t>
      </w:r>
      <w:proofErr w:type="spellEnd"/>
      <w:r>
        <w:rPr>
          <w:color w:val="000000"/>
          <w:sz w:val="28"/>
          <w:szCs w:val="28"/>
        </w:rPr>
        <w:t xml:space="preserve"> умов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санаторно-курортної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сфери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провідне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значення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відтворювальних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процесах</w:t>
      </w:r>
      <w:proofErr w:type="spellEnd"/>
      <w:r>
        <w:rPr>
          <w:color w:val="000000"/>
          <w:sz w:val="28"/>
          <w:szCs w:val="28"/>
        </w:rPr>
        <w:t xml:space="preserve"> як на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туристської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дестинації</w:t>
      </w:r>
      <w:proofErr w:type="spellEnd"/>
      <w:r>
        <w:rPr>
          <w:color w:val="000000"/>
          <w:sz w:val="28"/>
          <w:szCs w:val="28"/>
        </w:rPr>
        <w:t xml:space="preserve">, так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рівні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національної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економіки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Більшість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санаторно-курортної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сфери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</w:t>
      </w:r>
      <w:proofErr w:type="gramStart"/>
      <w:r>
        <w:rPr>
          <w:color w:val="000000"/>
          <w:sz w:val="28"/>
          <w:szCs w:val="28"/>
        </w:rPr>
        <w:t>сно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</w:t>
      </w:r>
      <w:proofErr w:type="gramEnd"/>
      <w:r>
        <w:rPr>
          <w:color w:val="000000"/>
          <w:sz w:val="28"/>
          <w:szCs w:val="28"/>
        </w:rPr>
        <w:t>’язана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регулярними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дотаціями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неспроможні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швидко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адаптуватися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нових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економічних</w:t>
      </w:r>
      <w:proofErr w:type="spellEnd"/>
      <w:r>
        <w:rPr>
          <w:color w:val="000000"/>
          <w:sz w:val="28"/>
          <w:szCs w:val="28"/>
        </w:rPr>
        <w:t xml:space="preserve"> умов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, як </w:t>
      </w:r>
      <w:proofErr w:type="spellStart"/>
      <w:r>
        <w:rPr>
          <w:color w:val="000000"/>
          <w:sz w:val="28"/>
          <w:szCs w:val="28"/>
        </w:rPr>
        <w:t>наслідок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неконкурентоспроможними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туристичному</w:t>
      </w:r>
      <w:proofErr w:type="spellEnd"/>
      <w:r>
        <w:rPr>
          <w:color w:val="000000"/>
          <w:sz w:val="28"/>
          <w:szCs w:val="28"/>
        </w:rPr>
        <w:t xml:space="preserve"> ринку.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Ключові</w:t>
      </w:r>
      <w:proofErr w:type="spellEnd"/>
      <w:r>
        <w:rPr>
          <w:b/>
          <w:bCs/>
          <w:color w:val="000000"/>
          <w:sz w:val="28"/>
          <w:szCs w:val="28"/>
        </w:rPr>
        <w:t xml:space="preserve"> слова: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економіка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ринок</w:t>
      </w:r>
      <w:proofErr w:type="spellEnd"/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right"/>
      </w:pPr>
      <w:r>
        <w:rPr>
          <w:color w:val="000000"/>
          <w:sz w:val="28"/>
          <w:szCs w:val="28"/>
        </w:rPr>
        <w:t>[2; 10; 11]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Тема 2.3.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Географія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курорті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в</w:t>
      </w:r>
      <w:proofErr w:type="spellEnd"/>
      <w:proofErr w:type="gramEnd"/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proofErr w:type="spellStart"/>
      <w:r>
        <w:rPr>
          <w:color w:val="000000"/>
          <w:sz w:val="28"/>
          <w:szCs w:val="28"/>
        </w:rPr>
        <w:t>Науковий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</w:t>
      </w:r>
      <w:proofErr w:type="gramStart"/>
      <w:r>
        <w:rPr>
          <w:color w:val="000000"/>
          <w:sz w:val="28"/>
          <w:szCs w:val="28"/>
        </w:rPr>
        <w:t>ст</w:t>
      </w:r>
      <w:proofErr w:type="spellEnd"/>
      <w:proofErr w:type="gram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специфіка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географічної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центрів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різномасштабних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одиниць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курортної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сфери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Розуміння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курортології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міждисциплінарної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галузі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географії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курортів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ключової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теоретичні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законо-</w:t>
      </w:r>
      <w:r>
        <w:rPr>
          <w:color w:val="000000"/>
          <w:sz w:val="28"/>
          <w:szCs w:val="28"/>
        </w:rPr>
        <w:lastRenderedPageBreak/>
        <w:t>мірності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сучасні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курортної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індустрії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регіональному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національному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глобальному</w:t>
      </w:r>
      <w:proofErr w:type="gramEnd"/>
      <w:r>
        <w:rPr>
          <w:color w:val="000000"/>
          <w:sz w:val="28"/>
          <w:szCs w:val="28"/>
        </w:rPr>
        <w:t xml:space="preserve"> масштабах.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Ключові</w:t>
      </w:r>
      <w:proofErr w:type="spellEnd"/>
      <w:r>
        <w:rPr>
          <w:b/>
          <w:bCs/>
          <w:color w:val="000000"/>
          <w:sz w:val="28"/>
          <w:szCs w:val="28"/>
        </w:rPr>
        <w:t xml:space="preserve"> слова: </w:t>
      </w:r>
      <w:proofErr w:type="spellStart"/>
      <w:r>
        <w:rPr>
          <w:color w:val="000000"/>
          <w:sz w:val="28"/>
          <w:szCs w:val="28"/>
        </w:rPr>
        <w:t>науковий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</w:t>
      </w:r>
      <w:proofErr w:type="gramStart"/>
      <w:r>
        <w:rPr>
          <w:color w:val="000000"/>
          <w:sz w:val="28"/>
          <w:szCs w:val="28"/>
        </w:rPr>
        <w:t>ст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специфіка</w:t>
      </w:r>
      <w:proofErr w:type="spellEnd"/>
      <w:r>
        <w:rPr>
          <w:color w:val="000000"/>
          <w:sz w:val="28"/>
          <w:szCs w:val="28"/>
        </w:rPr>
        <w:t xml:space="preserve">, сфера, </w:t>
      </w:r>
      <w:proofErr w:type="spellStart"/>
      <w:r>
        <w:rPr>
          <w:color w:val="000000"/>
          <w:sz w:val="28"/>
          <w:szCs w:val="28"/>
        </w:rPr>
        <w:t>галузь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знань</w:t>
      </w:r>
      <w:proofErr w:type="spellEnd"/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right"/>
      </w:pPr>
      <w:r>
        <w:rPr>
          <w:color w:val="000000"/>
          <w:sz w:val="28"/>
          <w:szCs w:val="28"/>
        </w:rPr>
        <w:t>[8; 9: 10]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Тема 2.4.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Курорті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зарубіжжя</w:t>
      </w:r>
      <w:proofErr w:type="spellEnd"/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proofErr w:type="spellStart"/>
      <w:r>
        <w:rPr>
          <w:color w:val="000000"/>
          <w:sz w:val="28"/>
          <w:szCs w:val="28"/>
        </w:rPr>
        <w:t>Перспективи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туризму у </w:t>
      </w:r>
      <w:proofErr w:type="spellStart"/>
      <w:r>
        <w:rPr>
          <w:color w:val="000000"/>
          <w:sz w:val="28"/>
          <w:szCs w:val="28"/>
        </w:rPr>
        <w:t>Європейському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регіоні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пов'язан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ширшим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залученням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східноєвропейських</w:t>
      </w:r>
      <w:proofErr w:type="spellEnd"/>
      <w:r>
        <w:rPr>
          <w:color w:val="000000"/>
          <w:sz w:val="28"/>
          <w:szCs w:val="28"/>
        </w:rPr>
        <w:t xml:space="preserve">, особливо </w:t>
      </w:r>
      <w:proofErr w:type="spellStart"/>
      <w:r>
        <w:rPr>
          <w:color w:val="000000"/>
          <w:sz w:val="28"/>
          <w:szCs w:val="28"/>
        </w:rPr>
        <w:t>пострадянських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країн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інтеграцією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єдиного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рекреаційного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середовища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сучасної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туристичної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інфраструктури</w:t>
      </w:r>
      <w:proofErr w:type="spellEnd"/>
      <w:r>
        <w:rPr>
          <w:color w:val="000000"/>
          <w:sz w:val="28"/>
          <w:szCs w:val="28"/>
        </w:rPr>
        <w:t>.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Ключові</w:t>
      </w:r>
      <w:proofErr w:type="spellEnd"/>
      <w:r>
        <w:rPr>
          <w:b/>
          <w:bCs/>
          <w:color w:val="000000"/>
          <w:sz w:val="28"/>
          <w:szCs w:val="28"/>
        </w:rPr>
        <w:t xml:space="preserve"> слова: </w:t>
      </w:r>
      <w:proofErr w:type="spellStart"/>
      <w:r>
        <w:rPr>
          <w:color w:val="000000"/>
          <w:sz w:val="28"/>
          <w:szCs w:val="28"/>
        </w:rPr>
        <w:t>перспективи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, туризм, </w:t>
      </w:r>
      <w:proofErr w:type="spellStart"/>
      <w:r>
        <w:rPr>
          <w:color w:val="000000"/>
          <w:sz w:val="28"/>
          <w:szCs w:val="28"/>
        </w:rPr>
        <w:t>інфраструктура</w:t>
      </w:r>
      <w:proofErr w:type="spellEnd"/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right"/>
      </w:pPr>
      <w:r>
        <w:rPr>
          <w:color w:val="000000"/>
          <w:sz w:val="28"/>
          <w:szCs w:val="28"/>
        </w:rPr>
        <w:t>[5; 8; 12]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</w:pPr>
      <w:r>
        <w:rPr>
          <w:b/>
          <w:bCs/>
          <w:i/>
          <w:iCs/>
          <w:color w:val="000000"/>
          <w:sz w:val="28"/>
          <w:szCs w:val="28"/>
        </w:rPr>
        <w:t xml:space="preserve">Тема 2.5.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Курорти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України</w:t>
      </w:r>
      <w:proofErr w:type="spellEnd"/>
    </w:p>
    <w:p w:rsidR="00C840A3" w:rsidRDefault="00C840A3" w:rsidP="00C840A3">
      <w:pPr>
        <w:pStyle w:val="a5"/>
        <w:spacing w:before="68" w:beforeAutospacing="0" w:after="0" w:afterAutospacing="0"/>
        <w:ind w:left="-30" w:firstLine="690"/>
        <w:jc w:val="both"/>
      </w:pPr>
      <w:proofErr w:type="spellStart"/>
      <w:r>
        <w:rPr>
          <w:color w:val="000000"/>
          <w:sz w:val="28"/>
          <w:szCs w:val="28"/>
        </w:rPr>
        <w:t>Регіональний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урахуванням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цілого</w:t>
      </w:r>
      <w:proofErr w:type="spellEnd"/>
      <w:r>
        <w:rPr>
          <w:color w:val="000000"/>
          <w:sz w:val="28"/>
          <w:szCs w:val="28"/>
        </w:rPr>
        <w:t xml:space="preserve"> ряду </w:t>
      </w:r>
      <w:proofErr w:type="spellStart"/>
      <w:r>
        <w:rPr>
          <w:color w:val="000000"/>
          <w:sz w:val="28"/>
          <w:szCs w:val="28"/>
        </w:rPr>
        <w:t>особливостей</w:t>
      </w:r>
      <w:proofErr w:type="spellEnd"/>
      <w:r>
        <w:rPr>
          <w:color w:val="000000"/>
          <w:sz w:val="28"/>
          <w:szCs w:val="28"/>
        </w:rPr>
        <w:t xml:space="preserve"> природного, </w:t>
      </w:r>
      <w:proofErr w:type="spellStart"/>
      <w:r>
        <w:rPr>
          <w:color w:val="000000"/>
          <w:sz w:val="28"/>
          <w:szCs w:val="28"/>
        </w:rPr>
        <w:t>господарського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етнографічного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мовного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адміністративно-територіального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рекреаційного</w:t>
      </w:r>
      <w:proofErr w:type="spellEnd"/>
      <w:r>
        <w:rPr>
          <w:color w:val="000000"/>
          <w:sz w:val="28"/>
          <w:szCs w:val="28"/>
        </w:rPr>
        <w:t xml:space="preserve"> характеру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т. п. </w:t>
      </w:r>
      <w:proofErr w:type="spellStart"/>
      <w:r>
        <w:rPr>
          <w:color w:val="000000"/>
          <w:sz w:val="28"/>
          <w:szCs w:val="28"/>
        </w:rPr>
        <w:t>Однією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них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фізико-географічне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обумовлене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розташуванням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країни</w:t>
      </w:r>
      <w:proofErr w:type="spellEnd"/>
      <w:r>
        <w:rPr>
          <w:color w:val="000000"/>
          <w:sz w:val="28"/>
          <w:szCs w:val="28"/>
        </w:rPr>
        <w:t xml:space="preserve"> в межах </w:t>
      </w:r>
      <w:proofErr w:type="spellStart"/>
      <w:r>
        <w:rPr>
          <w:color w:val="000000"/>
          <w:sz w:val="28"/>
          <w:szCs w:val="28"/>
        </w:rPr>
        <w:t>Східноєвропейської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івнини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Карпатських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Кримських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викликана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диференціація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природних</w:t>
      </w:r>
      <w:proofErr w:type="spellEnd"/>
      <w:r>
        <w:rPr>
          <w:color w:val="000000"/>
          <w:sz w:val="28"/>
          <w:szCs w:val="28"/>
        </w:rPr>
        <w:t xml:space="preserve"> умов.</w:t>
      </w:r>
    </w:p>
    <w:p w:rsidR="00C840A3" w:rsidRDefault="00C840A3" w:rsidP="00C840A3">
      <w:pPr>
        <w:pStyle w:val="a5"/>
        <w:spacing w:before="68" w:beforeAutospacing="0" w:after="0" w:afterAutospacing="0"/>
        <w:ind w:firstLine="66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Ключові</w:t>
      </w:r>
      <w:proofErr w:type="spellEnd"/>
      <w:r>
        <w:rPr>
          <w:b/>
          <w:bCs/>
          <w:color w:val="000000"/>
          <w:sz w:val="28"/>
          <w:szCs w:val="28"/>
        </w:rPr>
        <w:t xml:space="preserve"> слова: </w:t>
      </w:r>
      <w:r>
        <w:rPr>
          <w:color w:val="000000"/>
          <w:sz w:val="28"/>
          <w:szCs w:val="28"/>
        </w:rPr>
        <w:t xml:space="preserve">характер,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івнина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природні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>, гори</w:t>
      </w:r>
    </w:p>
    <w:p w:rsidR="00C840A3" w:rsidRPr="00C840A3" w:rsidRDefault="00C840A3" w:rsidP="007A226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264" w:rsidRDefault="007A2264" w:rsidP="007A2264">
      <w:pPr>
        <w:pStyle w:val="a3"/>
        <w:widowControl w:val="0"/>
        <w:tabs>
          <w:tab w:val="left" w:pos="2030"/>
        </w:tabs>
        <w:jc w:val="both"/>
        <w:rPr>
          <w:b/>
          <w:szCs w:val="28"/>
          <w:lang w:val="ru-RU"/>
        </w:rPr>
      </w:pPr>
    </w:p>
    <w:p w:rsidR="007A2264" w:rsidRPr="007A2264" w:rsidRDefault="007A2264"/>
    <w:sectPr w:rsidR="007A2264" w:rsidRPr="007A2264" w:rsidSect="0003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DD6"/>
    <w:multiLevelType w:val="multilevel"/>
    <w:tmpl w:val="7C98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80E08"/>
    <w:multiLevelType w:val="hybridMultilevel"/>
    <w:tmpl w:val="54800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80B63"/>
    <w:multiLevelType w:val="multilevel"/>
    <w:tmpl w:val="1B84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E670F"/>
    <w:multiLevelType w:val="multilevel"/>
    <w:tmpl w:val="D5B6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91273"/>
    <w:rsid w:val="00032EB9"/>
    <w:rsid w:val="000E5129"/>
    <w:rsid w:val="00291273"/>
    <w:rsid w:val="00791915"/>
    <w:rsid w:val="007A2264"/>
    <w:rsid w:val="0085741B"/>
    <w:rsid w:val="009C0B97"/>
    <w:rsid w:val="00BF6059"/>
    <w:rsid w:val="00C840A3"/>
    <w:rsid w:val="00F1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B9"/>
  </w:style>
  <w:style w:type="paragraph" w:styleId="1">
    <w:name w:val="heading 1"/>
    <w:basedOn w:val="a"/>
    <w:next w:val="a"/>
    <w:link w:val="10"/>
    <w:qFormat/>
    <w:rsid w:val="007A226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264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3">
    <w:name w:val="Body Text"/>
    <w:basedOn w:val="a"/>
    <w:link w:val="a4"/>
    <w:semiHidden/>
    <w:unhideWhenUsed/>
    <w:rsid w:val="007A22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7A2264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Normal (Web)"/>
    <w:basedOn w:val="a"/>
    <w:semiHidden/>
    <w:unhideWhenUsed/>
    <w:rsid w:val="00C8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1275</Words>
  <Characters>7270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5</cp:revision>
  <dcterms:created xsi:type="dcterms:W3CDTF">2020-04-22T08:57:00Z</dcterms:created>
  <dcterms:modified xsi:type="dcterms:W3CDTF">2020-04-22T09:57:00Z</dcterms:modified>
</cp:coreProperties>
</file>