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ВІННИЦЬКИЙ СОЦІАЛЬНО-ЕКОНОМІЧНИЙ ІНСТИТУТ 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ВИЩОГО НАВЧАЛЬНОГО ЗАКЛАДУ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ВІДКРИТИЙ МІЖНАРОДНИЙ УНІВЕРСИТЕТ РОЗВИТКУ ЛЮДИНИ «УКРАЇНА»</w:t>
      </w:r>
    </w:p>
    <w:p>
      <w:pPr>
        <w:pStyle w:val="2"/>
        <w:numPr>
          <w:ilvl w:val="0"/>
          <w:numId w:val="1"/>
        </w:numPr>
        <w:spacing w:line="360" w:lineRule="auto"/>
        <w:ind w:left="0"/>
        <w:rPr>
          <w:sz w:val="20"/>
          <w:szCs w:val="20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Кафедра бізнесу і права</w:t>
      </w:r>
    </w:p>
    <w:p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МЕТОДИЧНІ ВКАЗІВКИ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 ПРОГРАМНІ РОБОЧІ МАТЕРІАЛИ </w:t>
      </w:r>
    </w:p>
    <w:p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ЩОДО ПРОВЕДЕННЯ ОЗНАЙОМЧОЇ ПРАКТИКИ </w:t>
      </w:r>
    </w:p>
    <w:p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«ВСТУП ДО ФАХУ»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студентів освітнього ступеня «Бакалавр»</w:t>
      </w:r>
    </w:p>
    <w:p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Галузь знань: 08 – Право</w:t>
      </w:r>
    </w:p>
    <w:p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Напрям підготовки: 081 – Право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>
      <w:pPr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засіданні кафедри бізнесу і права</w:t>
      </w:r>
    </w:p>
    <w:p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від 0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>.09.20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р.</w:t>
      </w:r>
    </w:p>
    <w:p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19"/>
        <w:shd w:val="clear" w:color="auto" w:fill="auto"/>
        <w:spacing w:before="0" w:after="0" w:line="360" w:lineRule="auto"/>
        <w:ind w:firstLine="680"/>
        <w:rPr>
          <w:sz w:val="28"/>
          <w:szCs w:val="28"/>
        </w:rPr>
      </w:pPr>
    </w:p>
    <w:p>
      <w:pPr>
        <w:pStyle w:val="19"/>
        <w:shd w:val="clear" w:color="auto" w:fill="auto"/>
        <w:spacing w:before="0" w:after="0" w:line="360" w:lineRule="auto"/>
        <w:ind w:firstLine="680"/>
        <w:rPr>
          <w:sz w:val="28"/>
          <w:szCs w:val="28"/>
        </w:rPr>
      </w:pPr>
    </w:p>
    <w:p>
      <w:pPr>
        <w:pStyle w:val="19"/>
        <w:shd w:val="clear" w:color="auto" w:fill="auto"/>
        <w:spacing w:before="0" w:after="0" w:line="360" w:lineRule="auto"/>
        <w:ind w:firstLine="680"/>
        <w:rPr>
          <w:sz w:val="28"/>
          <w:szCs w:val="28"/>
        </w:rPr>
      </w:pPr>
    </w:p>
    <w:p>
      <w:pPr>
        <w:pStyle w:val="19"/>
        <w:shd w:val="clear" w:color="auto" w:fill="auto"/>
        <w:spacing w:before="0" w:after="0" w:line="360" w:lineRule="auto"/>
        <w:ind w:firstLine="680"/>
        <w:rPr>
          <w:sz w:val="28"/>
          <w:szCs w:val="28"/>
        </w:rPr>
      </w:pPr>
    </w:p>
    <w:p>
      <w:pPr>
        <w:pStyle w:val="19"/>
        <w:shd w:val="clear" w:color="auto" w:fill="auto"/>
        <w:spacing w:before="0" w:after="0" w:line="360" w:lineRule="auto"/>
        <w:ind w:firstLine="680"/>
        <w:rPr>
          <w:sz w:val="28"/>
          <w:szCs w:val="28"/>
        </w:rPr>
      </w:pPr>
    </w:p>
    <w:p>
      <w:pPr>
        <w:pStyle w:val="19"/>
        <w:shd w:val="clear" w:color="auto" w:fill="auto"/>
        <w:spacing w:before="0" w:after="0" w:line="360" w:lineRule="auto"/>
        <w:ind w:firstLine="680"/>
        <w:rPr>
          <w:rFonts w:hint="default"/>
          <w:sz w:val="28"/>
          <w:szCs w:val="28"/>
          <w:lang w:val="uk-UA"/>
        </w:rPr>
      </w:pPr>
      <w:r>
        <w:rPr>
          <w:sz w:val="28"/>
          <w:szCs w:val="28"/>
        </w:rPr>
        <w:t>Вінниця - 20</w:t>
      </w:r>
      <w:r>
        <w:rPr>
          <w:rFonts w:hint="default"/>
          <w:sz w:val="28"/>
          <w:szCs w:val="28"/>
          <w:lang w:val="uk-UA"/>
        </w:rPr>
        <w:t>23</w:t>
      </w:r>
    </w:p>
    <w:p>
      <w:pPr>
        <w:pStyle w:val="19"/>
        <w:shd w:val="clear" w:color="auto" w:fill="auto"/>
        <w:spacing w:before="0" w:after="0"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Методичні вказівки та програмні робочі матеріали щодо проведення ознайомчої практики «Вступ до фаху» (для студентів зі спеціальності 081 «Право» освітнього ступеня «Бакалавр» напрямку підготовки: 08 «Право»). - Укл. </w:t>
      </w:r>
      <w:r>
        <w:rPr>
          <w:sz w:val="28"/>
          <w:szCs w:val="28"/>
          <w:lang w:val="uk-UA"/>
        </w:rPr>
        <w:t>Давиденко</w:t>
      </w:r>
      <w:r>
        <w:rPr>
          <w:rFonts w:hint="default"/>
          <w:sz w:val="28"/>
          <w:szCs w:val="28"/>
          <w:lang w:val="uk-UA"/>
        </w:rPr>
        <w:t xml:space="preserve"> В.В., Мохнатюк В.Р</w:t>
      </w:r>
      <w:r>
        <w:rPr>
          <w:sz w:val="28"/>
          <w:szCs w:val="28"/>
        </w:rPr>
        <w:t>. - Вінниця: Вінницький інститут Університету «Україна», 20</w:t>
      </w:r>
      <w:r>
        <w:rPr>
          <w:rFonts w:hint="default"/>
          <w:sz w:val="28"/>
          <w:szCs w:val="28"/>
          <w:lang w:val="uk-UA"/>
        </w:rPr>
        <w:t>23</w:t>
      </w:r>
      <w:r>
        <w:rPr>
          <w:sz w:val="28"/>
          <w:szCs w:val="28"/>
        </w:rPr>
        <w:t>. - 18 с.</w:t>
      </w:r>
    </w:p>
    <w:p>
      <w:pPr>
        <w:pStyle w:val="19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</w:p>
    <w:p>
      <w:pPr>
        <w:pStyle w:val="19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</w:p>
    <w:p>
      <w:pPr>
        <w:pStyle w:val="19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</w:p>
    <w:p>
      <w:pPr>
        <w:pStyle w:val="19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Укладачі: </w:t>
      </w:r>
    </w:p>
    <w:p>
      <w:pPr>
        <w:pStyle w:val="19"/>
        <w:shd w:val="clear" w:color="auto" w:fill="auto"/>
        <w:spacing w:before="0" w:after="0" w:line="360" w:lineRule="auto"/>
        <w:ind w:firstLine="0"/>
        <w:jc w:val="left"/>
        <w:rPr>
          <w:rFonts w:hint="default"/>
          <w:sz w:val="28"/>
          <w:szCs w:val="28"/>
          <w:lang w:val="uk-UA"/>
        </w:rPr>
      </w:pPr>
      <w:r>
        <w:rPr>
          <w:rFonts w:hint="default"/>
          <w:sz w:val="28"/>
          <w:szCs w:val="28"/>
          <w:lang w:val="uk-UA"/>
        </w:rPr>
        <w:t>д.п.н., доц. Давиденко В.В., асист. Мохнатюк В.Р.</w:t>
      </w:r>
    </w:p>
    <w:p>
      <w:pPr>
        <w:pStyle w:val="19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</w:p>
    <w:p>
      <w:pPr>
        <w:pStyle w:val="19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</w:p>
    <w:p>
      <w:pPr>
        <w:pStyle w:val="19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</w:p>
    <w:p>
      <w:pPr>
        <w:pStyle w:val="19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</w:p>
    <w:p>
      <w:pPr>
        <w:pStyle w:val="19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</w:p>
    <w:p>
      <w:pPr>
        <w:pStyle w:val="19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</w:p>
    <w:p>
      <w:pPr>
        <w:pStyle w:val="19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</w:p>
    <w:p>
      <w:pPr>
        <w:pStyle w:val="19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</w:p>
    <w:p>
      <w:pPr>
        <w:pStyle w:val="19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</w:p>
    <w:p>
      <w:pPr>
        <w:pStyle w:val="19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</w:p>
    <w:p>
      <w:pPr>
        <w:pStyle w:val="19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</w:p>
    <w:p>
      <w:pPr>
        <w:pStyle w:val="19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</w:p>
    <w:p>
      <w:pPr>
        <w:pStyle w:val="19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</w:p>
    <w:p>
      <w:pPr>
        <w:pStyle w:val="19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</w:p>
    <w:p>
      <w:pPr>
        <w:pStyle w:val="19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</w:p>
    <w:p>
      <w:pPr>
        <w:pStyle w:val="19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</w:p>
    <w:p>
      <w:pPr>
        <w:pStyle w:val="19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</w:p>
    <w:p>
      <w:pPr>
        <w:pStyle w:val="19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</w:p>
    <w:p>
      <w:pPr>
        <w:pStyle w:val="24"/>
        <w:keepNext/>
        <w:keepLines/>
        <w:shd w:val="clear" w:color="auto" w:fill="auto"/>
        <w:tabs>
          <w:tab w:val="left" w:pos="1564"/>
        </w:tabs>
        <w:spacing w:line="360" w:lineRule="auto"/>
        <w:ind w:firstLine="0"/>
        <w:jc w:val="center"/>
        <w:rPr>
          <w:sz w:val="28"/>
          <w:szCs w:val="28"/>
        </w:rPr>
      </w:pPr>
      <w:bookmarkStart w:id="0" w:name="bookmark2"/>
      <w:r>
        <w:rPr>
          <w:sz w:val="28"/>
          <w:szCs w:val="28"/>
        </w:rPr>
        <w:t>1. ВСТУП</w:t>
      </w:r>
    </w:p>
    <w:p>
      <w:pPr>
        <w:pStyle w:val="24"/>
        <w:keepNext/>
        <w:keepLines/>
        <w:shd w:val="clear" w:color="auto" w:fill="auto"/>
        <w:tabs>
          <w:tab w:val="left" w:pos="1564"/>
        </w:tabs>
        <w:spacing w:line="360" w:lineRule="auto"/>
        <w:ind w:firstLine="0"/>
        <w:rPr>
          <w:sz w:val="28"/>
          <w:szCs w:val="28"/>
        </w:rPr>
      </w:pPr>
    </w:p>
    <w:p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Ознайомча практика «Вступ до фаху» є першим і важливим етапом входження студентів до навчального процесу у вищому навчальному закладі з метою формування в них активного ставлення до здобуття високого рівня наукових і професійних знань, умінь і навичок для майбутніх правознавців.</w:t>
      </w:r>
    </w:p>
    <w:p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Ознайомча практика «Вступ до фаху» проводиться серед студентів першого курсу напрямку підготовки 081 «Право» з відривом від навчання протягом двох тижнів.</w:t>
      </w:r>
    </w:p>
    <w:p>
      <w:pPr>
        <w:shd w:val="clear" w:color="auto" w:fill="FFFFFF"/>
        <w:tabs>
          <w:tab w:val="left" w:pos="2208"/>
        </w:tabs>
        <w:spacing w:line="360" w:lineRule="auto"/>
        <w:ind w:firstLine="64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Базою  практики є Вінницький соціально-економічний інститут.  Практика реалізує завдання щодо закріплення і апробації студентами першого курсу навчального матеріалу зі спеціальності, що були отримані ними протягом першого  року навчання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</w:p>
    <w:p>
      <w:pPr>
        <w:pStyle w:val="24"/>
        <w:keepNext/>
        <w:keepLines/>
        <w:shd w:val="clear" w:color="auto" w:fill="auto"/>
        <w:tabs>
          <w:tab w:val="left" w:pos="1564"/>
        </w:tabs>
        <w:spacing w:line="360" w:lineRule="auto"/>
        <w:ind w:firstLine="0"/>
        <w:rPr>
          <w:sz w:val="28"/>
          <w:szCs w:val="28"/>
        </w:rPr>
      </w:pPr>
    </w:p>
    <w:p>
      <w:pPr>
        <w:pStyle w:val="24"/>
        <w:keepNext/>
        <w:keepLines/>
        <w:shd w:val="clear" w:color="auto" w:fill="auto"/>
        <w:tabs>
          <w:tab w:val="left" w:pos="1564"/>
        </w:tabs>
        <w:spacing w:line="360" w:lineRule="auto"/>
        <w:ind w:firstLine="0"/>
        <w:rPr>
          <w:sz w:val="28"/>
          <w:szCs w:val="28"/>
        </w:rPr>
      </w:pPr>
    </w:p>
    <w:p>
      <w:pPr>
        <w:pStyle w:val="24"/>
        <w:keepNext/>
        <w:keepLines/>
        <w:shd w:val="clear" w:color="auto" w:fill="auto"/>
        <w:tabs>
          <w:tab w:val="left" w:pos="1564"/>
        </w:tabs>
        <w:spacing w:line="360" w:lineRule="auto"/>
        <w:ind w:firstLine="0"/>
        <w:rPr>
          <w:sz w:val="28"/>
          <w:szCs w:val="28"/>
        </w:rPr>
      </w:pPr>
    </w:p>
    <w:p>
      <w:pPr>
        <w:pStyle w:val="24"/>
        <w:keepNext/>
        <w:keepLines/>
        <w:shd w:val="clear" w:color="auto" w:fill="auto"/>
        <w:tabs>
          <w:tab w:val="left" w:pos="1564"/>
        </w:tabs>
        <w:spacing w:line="360" w:lineRule="auto"/>
        <w:ind w:firstLine="0"/>
        <w:rPr>
          <w:sz w:val="28"/>
          <w:szCs w:val="28"/>
        </w:rPr>
      </w:pPr>
    </w:p>
    <w:p>
      <w:pPr>
        <w:pStyle w:val="24"/>
        <w:keepNext/>
        <w:keepLines/>
        <w:shd w:val="clear" w:color="auto" w:fill="auto"/>
        <w:tabs>
          <w:tab w:val="left" w:pos="1564"/>
        </w:tabs>
        <w:spacing w:line="360" w:lineRule="auto"/>
        <w:ind w:firstLine="0"/>
        <w:rPr>
          <w:sz w:val="28"/>
          <w:szCs w:val="28"/>
        </w:rPr>
      </w:pPr>
    </w:p>
    <w:p>
      <w:pPr>
        <w:pStyle w:val="24"/>
        <w:keepNext/>
        <w:keepLines/>
        <w:shd w:val="clear" w:color="auto" w:fill="auto"/>
        <w:tabs>
          <w:tab w:val="left" w:pos="1564"/>
        </w:tabs>
        <w:spacing w:line="360" w:lineRule="auto"/>
        <w:ind w:firstLine="0"/>
        <w:rPr>
          <w:sz w:val="28"/>
          <w:szCs w:val="28"/>
        </w:rPr>
      </w:pPr>
    </w:p>
    <w:p>
      <w:pPr>
        <w:pStyle w:val="24"/>
        <w:keepNext/>
        <w:keepLines/>
        <w:shd w:val="clear" w:color="auto" w:fill="auto"/>
        <w:tabs>
          <w:tab w:val="left" w:pos="1564"/>
        </w:tabs>
        <w:spacing w:line="360" w:lineRule="auto"/>
        <w:ind w:firstLine="0"/>
        <w:rPr>
          <w:sz w:val="28"/>
          <w:szCs w:val="28"/>
        </w:rPr>
      </w:pPr>
    </w:p>
    <w:p>
      <w:pPr>
        <w:pStyle w:val="24"/>
        <w:keepNext/>
        <w:keepLines/>
        <w:shd w:val="clear" w:color="auto" w:fill="auto"/>
        <w:tabs>
          <w:tab w:val="left" w:pos="1564"/>
        </w:tabs>
        <w:spacing w:line="360" w:lineRule="auto"/>
        <w:ind w:firstLine="0"/>
        <w:rPr>
          <w:sz w:val="28"/>
          <w:szCs w:val="28"/>
        </w:rPr>
      </w:pPr>
    </w:p>
    <w:p>
      <w:pPr>
        <w:pStyle w:val="24"/>
        <w:keepNext/>
        <w:keepLines/>
        <w:shd w:val="clear" w:color="auto" w:fill="auto"/>
        <w:tabs>
          <w:tab w:val="left" w:pos="1564"/>
        </w:tabs>
        <w:spacing w:line="360" w:lineRule="auto"/>
        <w:ind w:firstLine="0"/>
        <w:rPr>
          <w:sz w:val="28"/>
          <w:szCs w:val="28"/>
        </w:rPr>
      </w:pPr>
    </w:p>
    <w:p>
      <w:pPr>
        <w:pStyle w:val="24"/>
        <w:keepNext/>
        <w:keepLines/>
        <w:shd w:val="clear" w:color="auto" w:fill="auto"/>
        <w:tabs>
          <w:tab w:val="left" w:pos="1564"/>
        </w:tabs>
        <w:spacing w:line="360" w:lineRule="auto"/>
        <w:ind w:firstLine="0"/>
        <w:rPr>
          <w:sz w:val="28"/>
          <w:szCs w:val="28"/>
        </w:rPr>
      </w:pPr>
    </w:p>
    <w:p>
      <w:pPr>
        <w:pStyle w:val="24"/>
        <w:keepNext/>
        <w:keepLines/>
        <w:shd w:val="clear" w:color="auto" w:fill="auto"/>
        <w:tabs>
          <w:tab w:val="left" w:pos="1564"/>
        </w:tabs>
        <w:spacing w:line="360" w:lineRule="auto"/>
        <w:ind w:firstLine="0"/>
        <w:rPr>
          <w:sz w:val="28"/>
          <w:szCs w:val="28"/>
        </w:rPr>
      </w:pPr>
    </w:p>
    <w:p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1564"/>
        </w:tabs>
        <w:spacing w:line="360" w:lineRule="auto"/>
        <w:rPr>
          <w:sz w:val="28"/>
          <w:szCs w:val="28"/>
        </w:rPr>
      </w:pPr>
    </w:p>
    <w:p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1564"/>
        </w:tabs>
        <w:spacing w:line="360" w:lineRule="auto"/>
        <w:rPr>
          <w:sz w:val="28"/>
          <w:szCs w:val="28"/>
        </w:rPr>
      </w:pPr>
    </w:p>
    <w:p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1564"/>
        </w:tabs>
        <w:spacing w:line="360" w:lineRule="auto"/>
        <w:rPr>
          <w:sz w:val="28"/>
          <w:szCs w:val="28"/>
        </w:rPr>
      </w:pPr>
    </w:p>
    <w:p>
      <w:pPr>
        <w:pStyle w:val="24"/>
        <w:keepNext/>
        <w:keepLines/>
        <w:numPr>
          <w:numId w:val="0"/>
        </w:numPr>
        <w:shd w:val="clear" w:color="auto" w:fill="auto"/>
        <w:tabs>
          <w:tab w:val="left" w:pos="156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МЕТА, ЗАВДАННЯ ТА РЕЗУЛЬТАТИ ПРОХОДЖЕ</w:t>
      </w:r>
      <w:r>
        <w:rPr>
          <w:rStyle w:val="25"/>
          <w:b/>
          <w:bCs/>
          <w:sz w:val="28"/>
          <w:szCs w:val="28"/>
          <w:u w:val="none"/>
        </w:rPr>
        <w:t>ННЯ</w:t>
      </w:r>
      <w:r>
        <w:rPr>
          <w:sz w:val="28"/>
          <w:szCs w:val="28"/>
        </w:rPr>
        <w:t xml:space="preserve"> ПРАКТИКИ</w:t>
      </w:r>
      <w:bookmarkEnd w:id="0"/>
    </w:p>
    <w:p>
      <w:pPr>
        <w:pStyle w:val="24"/>
        <w:keepNext/>
        <w:keepLines/>
        <w:shd w:val="clear" w:color="auto" w:fill="auto"/>
        <w:tabs>
          <w:tab w:val="left" w:pos="1564"/>
        </w:tabs>
        <w:spacing w:line="360" w:lineRule="auto"/>
        <w:ind w:firstLine="0"/>
        <w:rPr>
          <w:sz w:val="28"/>
          <w:szCs w:val="28"/>
        </w:rPr>
      </w:pPr>
    </w:p>
    <w:p>
      <w:pPr>
        <w:pStyle w:val="19"/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Метою ознайомчої практики «Вступ до фаху» є ознайомлення студентів з особливостями майбутньої професії, визначення особливостей професійної діяльності юристів у різних напрямках - в організаціях, установах, підприємствах, судах, органах прокуратури, внутрішніх справ, набуття первісних навичок практичної роботи юриста (роботи з документами, нормативно-правовими актами, пошуковими системами), необхідних для самостійного здійснення юридичної діяльності, прийняття професійно виважених рішень з різних напрямків юридичної  практики особливостями організації підготовки фахівців з права. </w:t>
      </w:r>
    </w:p>
    <w:p>
      <w:pPr>
        <w:pStyle w:val="19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 також:</w:t>
      </w:r>
    </w:p>
    <w:p>
      <w:pPr>
        <w:pStyle w:val="37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застосовувати на практиці знання, здобуті під час теоретичного навчання;</w:t>
      </w:r>
    </w:p>
    <w:p>
      <w:pPr>
        <w:pStyle w:val="37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розвивати творчі здібності, уміння самостійно приймати рі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шення;</w:t>
      </w:r>
    </w:p>
    <w:p>
      <w:pPr>
        <w:pStyle w:val="37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навчитися планувати та організовувати робочий час, здатності працювати в колективі;</w:t>
      </w:r>
    </w:p>
    <w:p>
      <w:pPr>
        <w:pStyle w:val="37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закріпити вміння відповідно до виробничих функцій (організаційної, аналітичної, виконавчої) у типових задачах професійної діяльності.</w:t>
      </w:r>
    </w:p>
    <w:p>
      <w:pPr>
        <w:pStyle w:val="19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Основними завданнями ознайомчої практики є:</w:t>
      </w:r>
    </w:p>
    <w:p>
      <w:pPr>
        <w:pStyle w:val="19"/>
        <w:numPr>
          <w:ilvl w:val="0"/>
          <w:numId w:val="3"/>
        </w:numPr>
        <w:shd w:val="clear" w:color="auto" w:fill="auto"/>
        <w:spacing w:before="0"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ознайомити студентів з основними положеннями про організацію вищої освіти в Україні;</w:t>
      </w:r>
    </w:p>
    <w:p>
      <w:pPr>
        <w:pStyle w:val="19"/>
        <w:numPr>
          <w:ilvl w:val="0"/>
          <w:numId w:val="3"/>
        </w:numPr>
        <w:shd w:val="clear" w:color="auto" w:fill="auto"/>
        <w:spacing w:before="0"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ознайомити з особливостями організації навчальної, науково- дослідницької, самостійної і виховної роботи у Вінницькому інституті Університету «Україна», на соціально-економічному факультеті, на кафедрі бізнесу і права;</w:t>
      </w:r>
    </w:p>
    <w:p>
      <w:pPr>
        <w:pStyle w:val="19"/>
        <w:numPr>
          <w:ilvl w:val="0"/>
          <w:numId w:val="3"/>
        </w:numPr>
        <w:shd w:val="clear" w:color="auto" w:fill="auto"/>
        <w:spacing w:before="0"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визначити місце та роль майбутнього юриста, ознайомити з кваліфікаційними вимогами та основними видами і змістом діяльності юриста (юрисконсульта, адвоката, нотаріуса, працівника правоохоронних органів та органів юстиції).</w:t>
      </w:r>
    </w:p>
    <w:p>
      <w:pPr>
        <w:pStyle w:val="37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розвивати творчі здібності, уміння самостійно приймати рі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шення;</w:t>
      </w:r>
    </w:p>
    <w:p>
      <w:pPr>
        <w:pStyle w:val="37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навчитися планувати та організовувати робочий час, здатності працювати в колективі;</w:t>
      </w:r>
    </w:p>
    <w:p>
      <w:pPr>
        <w:pStyle w:val="37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закріпити вміння відповідно до виробничих функцій (організаційної, аналітичної, виконавчої) у типових задачах професійної діяльності.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9"/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  <w:lang w:val="ru-RU"/>
        </w:rPr>
      </w:pPr>
    </w:p>
    <w:p>
      <w:pPr>
        <w:pStyle w:val="24"/>
        <w:keepNext/>
        <w:keepLines/>
        <w:shd w:val="clear" w:color="auto" w:fill="auto"/>
        <w:tabs>
          <w:tab w:val="left" w:pos="3455"/>
        </w:tabs>
        <w:spacing w:line="360" w:lineRule="auto"/>
        <w:ind w:firstLine="0"/>
        <w:jc w:val="center"/>
        <w:rPr>
          <w:sz w:val="28"/>
          <w:szCs w:val="28"/>
        </w:rPr>
      </w:pPr>
      <w:bookmarkStart w:id="1" w:name="bookmark13"/>
      <w:r>
        <w:rPr>
          <w:sz w:val="28"/>
          <w:szCs w:val="28"/>
        </w:rPr>
        <w:t>ОРГ</w:t>
      </w:r>
      <w:r>
        <w:rPr>
          <w:rStyle w:val="25"/>
          <w:b/>
          <w:bCs/>
          <w:sz w:val="28"/>
          <w:szCs w:val="28"/>
          <w:u w:val="none"/>
        </w:rPr>
        <w:t>АНІ</w:t>
      </w:r>
      <w:r>
        <w:rPr>
          <w:sz w:val="28"/>
          <w:szCs w:val="28"/>
        </w:rPr>
        <w:t>ЗАЦІЯ ПРАКТИКИ</w:t>
      </w:r>
      <w:bookmarkEnd w:id="1"/>
      <w:r>
        <w:rPr>
          <w:sz w:val="28"/>
          <w:szCs w:val="28"/>
        </w:rPr>
        <w:br w:type="textWrapping"/>
      </w:r>
    </w:p>
    <w:p>
      <w:pPr>
        <w:pStyle w:val="19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Ознайомча практика  студентів проводиться в строки, які установлені графіком навчального процесу, і являє собою складову частину навчально-виховного процесу, є важливою формою підготовки висококваліфікованих бакалаврів.</w:t>
      </w:r>
    </w:p>
    <w:p>
      <w:pPr>
        <w:pStyle w:val="19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ознайомчої практики «Вступ до фаху» можуть бути допущені студенти, які в установленому порядку виконали навчальний план, склали відповідні заліки та іспити, захистили курсові роботи.</w:t>
      </w:r>
    </w:p>
    <w:p>
      <w:pPr>
        <w:pStyle w:val="19"/>
        <w:shd w:val="clear" w:color="auto" w:fill="auto"/>
        <w:tabs>
          <w:tab w:val="left" w:pos="709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Строки проведення ознайомчої практики «Вступ до фаху» встановлює керівництво Університету відповідно до навчального плану.</w:t>
      </w:r>
    </w:p>
    <w:p>
      <w:pPr>
        <w:pStyle w:val="19"/>
        <w:shd w:val="clear" w:color="auto" w:fill="auto"/>
        <w:tabs>
          <w:tab w:val="left" w:pos="1412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Ознайомча практика «Вступ до фаху» організовується на кафедрі.</w:t>
      </w:r>
    </w:p>
    <w:p>
      <w:pPr>
        <w:pStyle w:val="19"/>
        <w:shd w:val="clear" w:color="auto" w:fill="auto"/>
        <w:tabs>
          <w:tab w:val="left" w:pos="1417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Тривалість рабочого дня студентів при проходженні навчальної практики «Вступ до фаху» на підприємствах становить для студентів у віці до 18 років, не більше 36 годин на тиждень, у віці від 18 років і більше - не більше 40 годин на тиждень.</w:t>
      </w:r>
    </w:p>
    <w:p>
      <w:pPr>
        <w:pStyle w:val="19"/>
        <w:shd w:val="clear" w:color="auto" w:fill="auto"/>
        <w:tabs>
          <w:tab w:val="left" w:pos="1417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 моменту початку ознайомчої практики «Вступ до фаху» на студентів поширюються правила охорони праці та правила внутрішнього розпорядку, що діють у ВНЗ, з якими вони повинні бути ознайомлені.</w:t>
      </w:r>
    </w:p>
    <w:p>
      <w:pPr>
        <w:pStyle w:val="19"/>
        <w:shd w:val="clear" w:color="auto" w:fill="auto"/>
        <w:tabs>
          <w:tab w:val="left" w:pos="1422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Студентів, які не виконали програму практики з поважної причини, направляють на практику повторно, у вільний від навчання час.</w:t>
      </w:r>
    </w:p>
    <w:p>
      <w:pPr>
        <w:pStyle w:val="19"/>
        <w:shd w:val="clear" w:color="auto" w:fill="auto"/>
        <w:tabs>
          <w:tab w:val="left" w:pos="1426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Студенти, які не виконали програму ознайомчої практики «Вступ до фаху» з неповажних причин, або ті, які одержали на захисті звітів незадовільну оцінку, можуть бути відраховані з навчального закладу, як маючі академічну заборгованість, згідно з порядком, передбаченим МОН України.</w:t>
      </w:r>
    </w:p>
    <w:p>
      <w:pPr>
        <w:pStyle w:val="19"/>
        <w:shd w:val="clear" w:color="auto" w:fill="auto"/>
        <w:tabs>
          <w:tab w:val="left" w:pos="1422"/>
        </w:tabs>
        <w:spacing w:before="0" w:after="0" w:line="360" w:lineRule="auto"/>
        <w:ind w:firstLine="0"/>
        <w:jc w:val="both"/>
        <w:rPr>
          <w:b/>
          <w:sz w:val="28"/>
          <w:szCs w:val="28"/>
        </w:rPr>
      </w:pPr>
    </w:p>
    <w:p>
      <w:pPr>
        <w:pStyle w:val="19"/>
        <w:shd w:val="clear" w:color="auto" w:fill="auto"/>
        <w:tabs>
          <w:tab w:val="left" w:pos="1422"/>
        </w:tabs>
        <w:spacing w:before="0" w:after="0"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Обов'язки студентів при проходженні ознайомчої </w:t>
      </w:r>
    </w:p>
    <w:p>
      <w:pPr>
        <w:pStyle w:val="19"/>
        <w:shd w:val="clear" w:color="auto" w:fill="auto"/>
        <w:tabs>
          <w:tab w:val="left" w:pos="1422"/>
        </w:tabs>
        <w:spacing w:before="0" w:after="0"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практики «Вступ до фаху»:</w:t>
      </w:r>
    </w:p>
    <w:p>
      <w:pPr>
        <w:pStyle w:val="19"/>
        <w:numPr>
          <w:ilvl w:val="0"/>
          <w:numId w:val="4"/>
        </w:numPr>
        <w:shd w:val="clear" w:color="auto" w:fill="auto"/>
        <w:tabs>
          <w:tab w:val="left" w:pos="2060"/>
        </w:tabs>
        <w:spacing w:before="0"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до початку практики пройти співбесіду з керівником практики від кафедри бізнесу і права;</w:t>
      </w:r>
    </w:p>
    <w:p>
      <w:pPr>
        <w:pStyle w:val="19"/>
        <w:numPr>
          <w:ilvl w:val="0"/>
          <w:numId w:val="4"/>
        </w:numPr>
        <w:shd w:val="clear" w:color="auto" w:fill="auto"/>
        <w:tabs>
          <w:tab w:val="left" w:pos="2044"/>
        </w:tabs>
        <w:spacing w:before="0"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ретельно дотримуватися встановленого графіку практики;</w:t>
      </w:r>
    </w:p>
    <w:p>
      <w:pPr>
        <w:pStyle w:val="19"/>
        <w:numPr>
          <w:ilvl w:val="0"/>
          <w:numId w:val="4"/>
        </w:numPr>
        <w:shd w:val="clear" w:color="auto" w:fill="auto"/>
        <w:tabs>
          <w:tab w:val="left" w:pos="2034"/>
          <w:tab w:val="left" w:pos="2038"/>
        </w:tabs>
        <w:spacing w:before="0"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 період проходження практики: вивчити та суворо дотримуватися правил охорони праці, техніки безпеки, виробничої санітарії й пожежної безпеки; додержуватися трудової дисципліни та правил внутрішнього трудового розпорядку підприємства;</w:t>
      </w:r>
    </w:p>
    <w:p>
      <w:pPr>
        <w:pStyle w:val="19"/>
        <w:numPr>
          <w:ilvl w:val="0"/>
          <w:numId w:val="4"/>
        </w:numPr>
        <w:shd w:val="clear" w:color="auto" w:fill="auto"/>
        <w:tabs>
          <w:tab w:val="left" w:pos="2034"/>
          <w:tab w:val="left" w:pos="2038"/>
        </w:tabs>
        <w:spacing w:before="0"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написати звіт, вчасно його здати й захистити на кафедрі.</w:t>
      </w:r>
    </w:p>
    <w:p>
      <w:pPr>
        <w:pStyle w:val="6"/>
        <w:spacing w:line="360" w:lineRule="auto"/>
        <w:ind w:firstLine="0"/>
        <w:jc w:val="center"/>
        <w:rPr>
          <w:b/>
        </w:rPr>
      </w:pPr>
    </w:p>
    <w:p>
      <w:pPr>
        <w:pStyle w:val="19"/>
        <w:shd w:val="clear" w:color="auto" w:fill="auto"/>
        <w:tabs>
          <w:tab w:val="left" w:pos="1422"/>
        </w:tabs>
        <w:spacing w:before="0" w:after="0" w:line="360" w:lineRule="auto"/>
        <w:ind w:firstLine="0"/>
        <w:rPr>
          <w:b/>
          <w:sz w:val="28"/>
          <w:szCs w:val="28"/>
        </w:rPr>
      </w:pPr>
      <w:r>
        <w:rPr>
          <w:b/>
        </w:rPr>
        <w:t xml:space="preserve">Обов’язки керівника практики </w:t>
      </w:r>
      <w:r>
        <w:rPr>
          <w:b/>
          <w:sz w:val="28"/>
          <w:szCs w:val="28"/>
        </w:rPr>
        <w:t>практики «Вступ до фаху»:</w:t>
      </w:r>
    </w:p>
    <w:p>
      <w:pPr>
        <w:pStyle w:val="6"/>
        <w:numPr>
          <w:ilvl w:val="0"/>
          <w:numId w:val="5"/>
        </w:numPr>
        <w:tabs>
          <w:tab w:val="left" w:pos="0"/>
          <w:tab w:val="left" w:pos="180"/>
        </w:tabs>
        <w:spacing w:line="360" w:lineRule="auto"/>
        <w:ind w:left="0"/>
      </w:pPr>
      <w:r>
        <w:t>підготувати проект наказу про проведення практики;</w:t>
      </w:r>
    </w:p>
    <w:p>
      <w:pPr>
        <w:widowControl/>
        <w:numPr>
          <w:ilvl w:val="0"/>
          <w:numId w:val="5"/>
        </w:numPr>
        <w:tabs>
          <w:tab w:val="left" w:pos="0"/>
          <w:tab w:val="left" w:pos="18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здійснити організаційні заходи для належного виконання програми практики: загальний і індивідуальний інструктаж, видача відповідних документів (календарного плану, методичних вказівок, індивідуальних завдань тощо).</w:t>
      </w:r>
    </w:p>
    <w:p>
      <w:pPr>
        <w:widowControl/>
        <w:numPr>
          <w:ilvl w:val="0"/>
          <w:numId w:val="5"/>
        </w:numPr>
        <w:tabs>
          <w:tab w:val="left" w:pos="0"/>
          <w:tab w:val="left" w:pos="18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проводити індивідуальні  консультації в період практики.</w:t>
      </w:r>
    </w:p>
    <w:p>
      <w:pPr>
        <w:widowControl/>
        <w:numPr>
          <w:ilvl w:val="0"/>
          <w:numId w:val="5"/>
        </w:numPr>
        <w:tabs>
          <w:tab w:val="left" w:pos="0"/>
          <w:tab w:val="left" w:pos="18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 за виконанням програми і графіка проходження практики кожним здобувачем окремо;</w:t>
      </w:r>
    </w:p>
    <w:p>
      <w:pPr>
        <w:widowControl/>
        <w:numPr>
          <w:ilvl w:val="0"/>
          <w:numId w:val="5"/>
        </w:numPr>
        <w:tabs>
          <w:tab w:val="left" w:pos="0"/>
          <w:tab w:val="left" w:pos="18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методична допомога здобувачам у написанні звітів про проходження практики;</w:t>
      </w:r>
    </w:p>
    <w:p>
      <w:pPr>
        <w:widowControl/>
        <w:numPr>
          <w:ilvl w:val="0"/>
          <w:numId w:val="5"/>
        </w:numPr>
        <w:tabs>
          <w:tab w:val="left" w:pos="0"/>
          <w:tab w:val="left" w:pos="18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приймати участь в складі комісії  з атестації здобувачів за результатами проведення практики;</w:t>
      </w:r>
    </w:p>
    <w:p>
      <w:pPr>
        <w:widowControl/>
        <w:numPr>
          <w:ilvl w:val="0"/>
          <w:numId w:val="5"/>
        </w:numPr>
        <w:tabs>
          <w:tab w:val="left" w:pos="0"/>
          <w:tab w:val="left" w:pos="18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надати письмовий звіт (відомість) за результатами виконаної роботи щодо  проходження практики.</w:t>
      </w:r>
    </w:p>
    <w:p>
      <w:pPr>
        <w:pStyle w:val="19"/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3.8. Проходження ознайомчої практики «Вступ до фаху» включає п'ять етапів.</w:t>
      </w:r>
    </w:p>
    <w:p>
      <w:pPr>
        <w:pStyle w:val="19"/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Перший етап - підготовка до виходу на практику. Всі студенти повинні:</w:t>
      </w:r>
    </w:p>
    <w:p>
      <w:pPr>
        <w:pStyle w:val="19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0" w:line="36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самостійно проробити дані методичні вказівки з метою організованого проходження практики;</w:t>
      </w:r>
    </w:p>
    <w:p>
      <w:pPr>
        <w:pStyle w:val="19"/>
        <w:numPr>
          <w:ilvl w:val="0"/>
          <w:numId w:val="6"/>
        </w:numPr>
        <w:shd w:val="clear" w:color="auto" w:fill="auto"/>
        <w:tabs>
          <w:tab w:val="left" w:pos="720"/>
        </w:tabs>
        <w:spacing w:before="0" w:after="0" w:line="36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пройти загальний інструктаж на кафедрі бізнесу і права: мета й завдання практики, правила безпеки на шляху до місця практики, форма зв’язку з відповідальним за організацію практики на кафедрі, одержати завдання від керівника практики;</w:t>
      </w:r>
    </w:p>
    <w:p>
      <w:pPr>
        <w:pStyle w:val="19"/>
        <w:numPr>
          <w:ilvl w:val="0"/>
          <w:numId w:val="7"/>
        </w:numPr>
        <w:shd w:val="clear" w:color="auto" w:fill="auto"/>
        <w:spacing w:before="0" w:after="0" w:line="360" w:lineRule="auto"/>
        <w:ind w:left="0" w:firstLine="415"/>
        <w:jc w:val="both"/>
        <w:rPr>
          <w:sz w:val="28"/>
          <w:szCs w:val="28"/>
        </w:rPr>
      </w:pPr>
      <w:r>
        <w:rPr>
          <w:sz w:val="28"/>
          <w:szCs w:val="28"/>
        </w:rPr>
        <w:t>опрацювати наступні питання: Вища освіта в Україні у контексті Болонського процесу. Державний стандарт вищої освіти в Україні. Організація навчального та виховного процесу у Вінницькому інституті Університету «Україна» та на факультеті. Студентське самоврядування. Історія і традиції інституту та базової структури. Професія юриста: зміст, характер та сфера майбутньої професійної діяльності. Роль юриста у зміцненні законності і правопорядку у державі, вирішення юридичних проблем. Професійне самовизначення студента.</w:t>
      </w:r>
    </w:p>
    <w:p>
      <w:pPr>
        <w:pStyle w:val="19"/>
        <w:numPr>
          <w:ilvl w:val="0"/>
          <w:numId w:val="6"/>
        </w:numPr>
        <w:shd w:val="clear" w:color="auto" w:fill="auto"/>
        <w:tabs>
          <w:tab w:val="left" w:pos="725"/>
        </w:tabs>
        <w:spacing w:before="0" w:after="0" w:line="36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одержати й оформити завдання на практику.</w:t>
      </w:r>
    </w:p>
    <w:p>
      <w:pPr>
        <w:pStyle w:val="19"/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Другий етап. Студенти прибувають на об’єкт, на якому проводиться ознайомлення. Інформують керівника від кафедри бізнесу і</w:t>
      </w:r>
      <w:r>
        <w:rPr>
          <w:sz w:val="28"/>
          <w:szCs w:val="28"/>
          <w:lang w:val="ru-RU"/>
        </w:rPr>
        <w:t xml:space="preserve"> права </w:t>
      </w:r>
      <w:r>
        <w:rPr>
          <w:sz w:val="28"/>
          <w:szCs w:val="28"/>
        </w:rPr>
        <w:t>щодо прибуття місце практики. Про всі виникаючі складності й непорозуміння, якщо такі будуть, студенти повинні повідомляти керівника.</w:t>
      </w:r>
    </w:p>
    <w:p>
      <w:pPr>
        <w:pStyle w:val="19"/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Третій етап. Аналіз нормативно-правових актів, що визначають правовий статус, структуру та повноваження судових органів, особливості здійснення правосуддя, обробка інформації та здійснення записів в щоденник та розділи звіту. Вся діяльність студентів на третьому етапі проходить під спостереженням керівника бази практики, до якогого студенти звертаються з усіх питань практики.</w:t>
      </w:r>
    </w:p>
    <w:p>
      <w:pPr>
        <w:pStyle w:val="19"/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Четвертий етап (2-3 дні до закінчення практики) присвячуєтся остаточному оформленню звіту і передачі його на перевірку керівнику практики.</w:t>
      </w:r>
    </w:p>
    <w:p>
      <w:pPr>
        <w:pStyle w:val="19"/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П'ятий етап - захист звіту на кафедрі бізнесу і права. У тижневий строк після закінчення практики студенти зобов'язані здати звіт керівнику від кафедри на перевірку при необхідності доробити окремі розділи.</w:t>
      </w:r>
    </w:p>
    <w:p>
      <w:pPr>
        <w:pStyle w:val="19"/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Оцінка з ознайомчої практики «Вступ до фаху» прирівнюється до оцінок теоретичного навчання, ураховується при підведенні підсумків загальної успішності студентів.</w:t>
      </w:r>
    </w:p>
    <w:p>
      <w:pPr>
        <w:pStyle w:val="19"/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</w:p>
    <w:p>
      <w:pPr>
        <w:pStyle w:val="19"/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</w:p>
    <w:p>
      <w:pPr>
        <w:pStyle w:val="19"/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</w:p>
    <w:p>
      <w:pPr>
        <w:pStyle w:val="19"/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14"/>
      <w:r>
        <w:rPr>
          <w:rFonts w:ascii="Times New Roman" w:hAnsi="Times New Roman" w:cs="Times New Roman"/>
          <w:b/>
          <w:sz w:val="28"/>
          <w:szCs w:val="28"/>
        </w:rPr>
        <w:t>СТРУКТУРА Й ЗМІСТ ЗВІТУ З НАВЧАЛЬНОЇ ПРАКТИКИ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«ВСТУП ДО ФАХУ»</w:t>
      </w:r>
      <w:bookmarkEnd w:id="2"/>
    </w:p>
    <w:p>
      <w:pPr>
        <w:spacing w:line="36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 проходження  практики  студент оформляє у виді письмового звіту про  практику. Звіт про практику повинен бути надрукованим та викладений державною мовою.</w:t>
      </w:r>
    </w:p>
    <w:p>
      <w:pPr>
        <w:pStyle w:val="19"/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Форма й вид (звіт) студентів про проходження ознайомчої практики «Вступ до фаху» визначаються Вінницьким інститутом Університету «Україна».</w:t>
      </w:r>
    </w:p>
    <w:p>
      <w:pPr>
        <w:pStyle w:val="19"/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Нижче приводиться структура звіту з ознайомчої практики «Вступ до фаху».</w:t>
      </w:r>
    </w:p>
    <w:p>
      <w:pPr>
        <w:pStyle w:val="19"/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Розглянуті структурні </w:t>
      </w:r>
      <w:r>
        <w:rPr>
          <w:sz w:val="28"/>
          <w:szCs w:val="28"/>
          <w:lang w:val="ru-RU"/>
        </w:rPr>
        <w:t xml:space="preserve">елементи розташовуються у </w:t>
      </w:r>
      <w:r>
        <w:rPr>
          <w:sz w:val="28"/>
          <w:szCs w:val="28"/>
        </w:rPr>
        <w:t xml:space="preserve">звіті </w:t>
      </w:r>
      <w:r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</w:rPr>
        <w:t>наведеній послідовності.</w:t>
      </w:r>
    </w:p>
    <w:p>
      <w:pPr>
        <w:pStyle w:val="19"/>
        <w:numPr>
          <w:ilvl w:val="1"/>
          <w:numId w:val="2"/>
        </w:numPr>
        <w:shd w:val="clear" w:color="auto" w:fill="auto"/>
        <w:tabs>
          <w:tab w:val="left" w:pos="1214"/>
        </w:tabs>
        <w:spacing w:before="0" w:after="0" w:line="36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Титульний аркуш (форма титульного аркушу наведена в додатку 1).</w:t>
      </w:r>
    </w:p>
    <w:p>
      <w:pPr>
        <w:pStyle w:val="19"/>
        <w:numPr>
          <w:ilvl w:val="1"/>
          <w:numId w:val="2"/>
        </w:numPr>
        <w:shd w:val="clear" w:color="auto" w:fill="auto"/>
        <w:tabs>
          <w:tab w:val="left" w:pos="1086"/>
        </w:tabs>
        <w:spacing w:before="0" w:after="0" w:line="36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Завдання на ознайомчу практику «Вступ до фаху» видаєтся керівником практики. Структура завдання, яке рекомендують є така: тема роботи, звіт про практику.</w:t>
      </w:r>
    </w:p>
    <w:p>
      <w:pPr>
        <w:pStyle w:val="19"/>
        <w:numPr>
          <w:ilvl w:val="1"/>
          <w:numId w:val="2"/>
        </w:numPr>
        <w:shd w:val="clear" w:color="auto" w:fill="auto"/>
        <w:tabs>
          <w:tab w:val="left" w:pos="1254"/>
        </w:tabs>
        <w:spacing w:before="0" w:after="0" w:line="36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Звіт з практики містить кількісну характеристику звіту (число сторінок, рисунків, ілюстрацій, таблиць, використані джерела, додатки і т.п.) та коротку текстову частину.</w:t>
      </w:r>
    </w:p>
    <w:p>
      <w:pPr>
        <w:pStyle w:val="19"/>
        <w:numPr>
          <w:ilvl w:val="2"/>
          <w:numId w:val="2"/>
        </w:numPr>
        <w:shd w:val="clear" w:color="auto" w:fill="auto"/>
        <w:tabs>
          <w:tab w:val="left" w:pos="1756"/>
        </w:tabs>
        <w:spacing w:before="0" w:after="0" w:line="36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Зміст.</w:t>
      </w:r>
    </w:p>
    <w:p>
      <w:pPr>
        <w:pStyle w:val="19"/>
        <w:numPr>
          <w:ilvl w:val="2"/>
          <w:numId w:val="2"/>
        </w:numPr>
        <w:shd w:val="clear" w:color="auto" w:fill="auto"/>
        <w:tabs>
          <w:tab w:val="left" w:pos="1751"/>
        </w:tabs>
        <w:spacing w:before="0" w:after="0" w:line="36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Вступ.</w:t>
      </w:r>
    </w:p>
    <w:p>
      <w:pPr>
        <w:pStyle w:val="19"/>
        <w:numPr>
          <w:ilvl w:val="1"/>
          <w:numId w:val="2"/>
        </w:numPr>
        <w:shd w:val="clear" w:color="auto" w:fill="auto"/>
        <w:tabs>
          <w:tab w:val="left" w:pos="1129"/>
        </w:tabs>
        <w:spacing w:before="0" w:after="0" w:line="36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Професія юриста: зміст, характер та сфера майбутньої професійної діяльності. Роль юриста у зміцненні законності і правопорядку у державі, вирішення юридичних проблем. Професійне самовизначення студента.</w:t>
      </w:r>
    </w:p>
    <w:p>
      <w:pPr>
        <w:pStyle w:val="19"/>
        <w:numPr>
          <w:ilvl w:val="1"/>
          <w:numId w:val="2"/>
        </w:numPr>
        <w:shd w:val="clear" w:color="auto" w:fill="auto"/>
        <w:tabs>
          <w:tab w:val="left" w:pos="735"/>
        </w:tabs>
        <w:spacing w:before="0" w:after="0"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Висновок. Обговорення результатів виконання практики.</w:t>
      </w:r>
    </w:p>
    <w:p>
      <w:pPr>
        <w:pStyle w:val="19"/>
        <w:numPr>
          <w:ilvl w:val="1"/>
          <w:numId w:val="2"/>
        </w:numPr>
        <w:shd w:val="clear" w:color="auto" w:fill="auto"/>
        <w:tabs>
          <w:tab w:val="left" w:pos="1458"/>
        </w:tabs>
        <w:spacing w:before="0" w:after="0" w:line="36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Список використаних джерел.</w:t>
      </w:r>
    </w:p>
    <w:p>
      <w:pPr>
        <w:pStyle w:val="6"/>
        <w:spacing w:line="360" w:lineRule="auto"/>
        <w:ind w:firstLine="540"/>
      </w:pPr>
      <w:r>
        <w:rPr>
          <w:szCs w:val="28"/>
        </w:rPr>
        <w:t>Обсяг звіту про  ознайомчу практику, без обліку додатків, повинен складати не менше 15 сторінок тексту з одинарним інтервалом кегля 14, шрифт Times New Roman. Обсяг звіту про  практику  разом з додатками складає не менше 15 аркушів. Звіт складається кожним студентом індивідуально.</w:t>
      </w:r>
      <w:r>
        <w:t xml:space="preserve"> Звіт друкується на ПЕОМ на одному боці аркушу білого паперу формату А4 через півтора міжрядкових інтервали шрифтом </w:t>
      </w:r>
      <w:r>
        <w:rPr>
          <w:lang w:val="en-US"/>
        </w:rPr>
        <w:t>Times</w:t>
      </w:r>
      <w:r>
        <w:t xml:space="preserve"> </w:t>
      </w:r>
      <w:r>
        <w:rPr>
          <w:lang w:val="en-US"/>
        </w:rPr>
        <w:t>New</w:t>
      </w:r>
      <w:r>
        <w:t xml:space="preserve"> </w:t>
      </w:r>
      <w:r>
        <w:rPr>
          <w:lang w:val="en-US"/>
        </w:rPr>
        <w:t>Roman</w:t>
      </w:r>
      <w:r>
        <w:t xml:space="preserve"> 14 з однаковою щільністю тексту.</w:t>
      </w:r>
    </w:p>
    <w:p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Поле має бути таких розмірів: ліве - 30 мм, праве - 10 мм, верхнє - 20 мм, нижнє - 20 мм, нумерація сторінок – у верхньому правому кутку.</w:t>
      </w:r>
    </w:p>
    <w:p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Відстань для абзацу 1,25 см від лівого краю аркуша.</w:t>
      </w:r>
    </w:p>
    <w:p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Текст розміщують по ширині аркуша. </w:t>
      </w:r>
    </w:p>
    <w:p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Під час виконання роботи необхідно дотримуватись рівномірної щільності, контрастності і чіткості зображення. Всі лінії, літери, цифри і знаки повинні бути однаково чорними впродовж всієї роботи. </w:t>
      </w:r>
    </w:p>
    <w:p>
      <w:pPr>
        <w:pStyle w:val="19"/>
        <w:shd w:val="clear" w:color="auto" w:fill="auto"/>
        <w:spacing w:before="0" w:after="0" w:line="360" w:lineRule="auto"/>
        <w:ind w:firstLine="580"/>
        <w:jc w:val="both"/>
        <w:rPr>
          <w:sz w:val="28"/>
          <w:szCs w:val="28"/>
        </w:rPr>
      </w:pPr>
      <w:r>
        <w:rPr>
          <w:sz w:val="28"/>
        </w:rPr>
        <w:t>Кожен розділ звіту починається з нової сторінки. Остання сторінка розділу повинна бути заповнена не менше, ніж на 2/3 аркуша.</w:t>
      </w:r>
    </w:p>
    <w:p>
      <w:pPr>
        <w:pStyle w:val="24"/>
        <w:keepNext/>
        <w:keepLines/>
        <w:shd w:val="clear" w:color="auto" w:fill="auto"/>
        <w:tabs>
          <w:tab w:val="left" w:pos="4458"/>
        </w:tabs>
        <w:spacing w:line="360" w:lineRule="auto"/>
        <w:ind w:firstLine="0"/>
        <w:jc w:val="center"/>
        <w:rPr>
          <w:caps/>
          <w:sz w:val="28"/>
          <w:szCs w:val="28"/>
        </w:rPr>
      </w:pPr>
      <w:bookmarkStart w:id="3" w:name="bookmark15"/>
    </w:p>
    <w:p>
      <w:pPr>
        <w:pStyle w:val="24"/>
        <w:keepNext/>
        <w:keepLines/>
        <w:shd w:val="clear" w:color="auto" w:fill="auto"/>
        <w:tabs>
          <w:tab w:val="left" w:pos="4458"/>
        </w:tabs>
        <w:spacing w:line="360" w:lineRule="auto"/>
        <w:ind w:firstLine="0"/>
        <w:jc w:val="center"/>
        <w:rPr>
          <w:caps/>
          <w:sz w:val="28"/>
          <w:szCs w:val="28"/>
        </w:rPr>
      </w:pPr>
    </w:p>
    <w:p>
      <w:pPr>
        <w:pStyle w:val="24"/>
        <w:keepNext/>
        <w:keepLines/>
        <w:shd w:val="clear" w:color="auto" w:fill="auto"/>
        <w:tabs>
          <w:tab w:val="left" w:pos="4458"/>
        </w:tabs>
        <w:spacing w:line="360" w:lineRule="auto"/>
        <w:ind w:firstLine="0"/>
        <w:jc w:val="center"/>
        <w:rPr>
          <w:caps/>
          <w:sz w:val="28"/>
          <w:szCs w:val="28"/>
        </w:rPr>
      </w:pPr>
    </w:p>
    <w:p>
      <w:pPr>
        <w:pStyle w:val="24"/>
        <w:keepNext/>
        <w:keepLines/>
        <w:shd w:val="clear" w:color="auto" w:fill="auto"/>
        <w:tabs>
          <w:tab w:val="left" w:pos="4458"/>
        </w:tabs>
        <w:spacing w:line="360" w:lineRule="auto"/>
        <w:ind w:firstLine="0"/>
        <w:jc w:val="center"/>
        <w:rPr>
          <w:caps/>
          <w:sz w:val="28"/>
          <w:szCs w:val="28"/>
        </w:rPr>
      </w:pPr>
    </w:p>
    <w:p>
      <w:pPr>
        <w:pStyle w:val="24"/>
        <w:keepNext/>
        <w:keepLines/>
        <w:shd w:val="clear" w:color="auto" w:fill="auto"/>
        <w:tabs>
          <w:tab w:val="left" w:pos="4458"/>
        </w:tabs>
        <w:spacing w:line="360" w:lineRule="auto"/>
        <w:ind w:firstLine="0"/>
        <w:jc w:val="center"/>
        <w:rPr>
          <w:caps/>
          <w:sz w:val="28"/>
          <w:szCs w:val="28"/>
        </w:rPr>
      </w:pPr>
    </w:p>
    <w:p>
      <w:pPr>
        <w:pStyle w:val="24"/>
        <w:keepNext/>
        <w:keepLines/>
        <w:shd w:val="clear" w:color="auto" w:fill="auto"/>
        <w:tabs>
          <w:tab w:val="left" w:pos="4458"/>
        </w:tabs>
        <w:spacing w:line="360" w:lineRule="auto"/>
        <w:ind w:firstLine="0"/>
        <w:jc w:val="center"/>
        <w:rPr>
          <w:caps/>
          <w:sz w:val="28"/>
          <w:szCs w:val="28"/>
        </w:rPr>
      </w:pPr>
    </w:p>
    <w:p>
      <w:pPr>
        <w:pStyle w:val="24"/>
        <w:keepNext/>
        <w:keepLines/>
        <w:shd w:val="clear" w:color="auto" w:fill="auto"/>
        <w:tabs>
          <w:tab w:val="left" w:pos="4458"/>
        </w:tabs>
        <w:spacing w:line="360" w:lineRule="auto"/>
        <w:ind w:firstLine="0"/>
        <w:jc w:val="center"/>
        <w:rPr>
          <w:caps/>
          <w:sz w:val="28"/>
          <w:szCs w:val="28"/>
        </w:rPr>
      </w:pPr>
    </w:p>
    <w:p>
      <w:pPr>
        <w:pStyle w:val="24"/>
        <w:keepNext/>
        <w:keepLines/>
        <w:shd w:val="clear" w:color="auto" w:fill="auto"/>
        <w:tabs>
          <w:tab w:val="left" w:pos="4458"/>
        </w:tabs>
        <w:spacing w:line="360" w:lineRule="auto"/>
        <w:ind w:firstLine="0"/>
        <w:jc w:val="center"/>
        <w:rPr>
          <w:caps/>
          <w:sz w:val="28"/>
          <w:szCs w:val="28"/>
        </w:rPr>
      </w:pPr>
    </w:p>
    <w:p>
      <w:pPr>
        <w:pStyle w:val="24"/>
        <w:keepNext/>
        <w:keepLines/>
        <w:shd w:val="clear" w:color="auto" w:fill="auto"/>
        <w:tabs>
          <w:tab w:val="left" w:pos="4458"/>
        </w:tabs>
        <w:spacing w:line="360" w:lineRule="auto"/>
        <w:ind w:firstLine="0"/>
        <w:jc w:val="center"/>
        <w:rPr>
          <w:caps/>
          <w:sz w:val="28"/>
          <w:szCs w:val="28"/>
        </w:rPr>
      </w:pPr>
    </w:p>
    <w:p>
      <w:pPr>
        <w:pStyle w:val="24"/>
        <w:keepNext/>
        <w:keepLines/>
        <w:shd w:val="clear" w:color="auto" w:fill="auto"/>
        <w:tabs>
          <w:tab w:val="left" w:pos="4458"/>
        </w:tabs>
        <w:spacing w:line="360" w:lineRule="auto"/>
        <w:ind w:firstLine="0"/>
        <w:jc w:val="center"/>
        <w:rPr>
          <w:caps/>
          <w:sz w:val="28"/>
          <w:szCs w:val="28"/>
        </w:rPr>
      </w:pPr>
    </w:p>
    <w:p>
      <w:pPr>
        <w:pStyle w:val="24"/>
        <w:keepNext/>
        <w:keepLines/>
        <w:shd w:val="clear" w:color="auto" w:fill="auto"/>
        <w:tabs>
          <w:tab w:val="left" w:pos="4458"/>
        </w:tabs>
        <w:spacing w:line="360" w:lineRule="auto"/>
        <w:ind w:firstLine="0"/>
        <w:jc w:val="center"/>
        <w:rPr>
          <w:caps/>
          <w:sz w:val="28"/>
          <w:szCs w:val="28"/>
        </w:rPr>
      </w:pPr>
    </w:p>
    <w:p>
      <w:pPr>
        <w:pStyle w:val="24"/>
        <w:keepNext/>
        <w:keepLines/>
        <w:shd w:val="clear" w:color="auto" w:fill="auto"/>
        <w:tabs>
          <w:tab w:val="left" w:pos="4458"/>
        </w:tabs>
        <w:spacing w:line="360" w:lineRule="auto"/>
        <w:ind w:firstLine="0"/>
        <w:jc w:val="center"/>
        <w:rPr>
          <w:caps/>
          <w:sz w:val="28"/>
          <w:szCs w:val="28"/>
        </w:rPr>
      </w:pPr>
    </w:p>
    <w:p>
      <w:pPr>
        <w:pStyle w:val="24"/>
        <w:keepNext/>
        <w:keepLines/>
        <w:shd w:val="clear" w:color="auto" w:fill="auto"/>
        <w:tabs>
          <w:tab w:val="left" w:pos="4458"/>
        </w:tabs>
        <w:spacing w:line="360" w:lineRule="auto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Захист звіту</w:t>
      </w:r>
      <w:bookmarkEnd w:id="3"/>
    </w:p>
    <w:p>
      <w:pPr>
        <w:pStyle w:val="19"/>
        <w:numPr>
          <w:ilvl w:val="1"/>
          <w:numId w:val="2"/>
        </w:numPr>
        <w:shd w:val="clear" w:color="auto" w:fill="auto"/>
        <w:tabs>
          <w:tab w:val="left" w:pos="1254"/>
        </w:tabs>
        <w:spacing w:before="0" w:after="0" w:line="360" w:lineRule="auto"/>
        <w:ind w:firstLine="580"/>
        <w:jc w:val="both"/>
        <w:rPr>
          <w:sz w:val="28"/>
          <w:szCs w:val="28"/>
        </w:rPr>
      </w:pPr>
      <w:r>
        <w:rPr>
          <w:sz w:val="28"/>
          <w:szCs w:val="28"/>
        </w:rPr>
        <w:t>Захист звіту з ознайомчої «Вступ до фаху» відбувається відповідно до розкладу. Розклад захистів вивішується на інформаційний стенд і доводиться до відому старост груп. Оскільки студенти повинні регулярно переглядати інформацію на стенді, відповідальність за власну інформованість про строки захисту вони несуть самі.</w:t>
      </w:r>
    </w:p>
    <w:p>
      <w:pPr>
        <w:pStyle w:val="19"/>
        <w:numPr>
          <w:ilvl w:val="1"/>
          <w:numId w:val="2"/>
        </w:numPr>
        <w:shd w:val="clear" w:color="auto" w:fill="auto"/>
        <w:tabs>
          <w:tab w:val="left" w:pos="1244"/>
        </w:tabs>
        <w:spacing w:before="0" w:after="0" w:line="360" w:lineRule="auto"/>
        <w:ind w:firstLine="580"/>
        <w:jc w:val="both"/>
        <w:rPr>
          <w:sz w:val="28"/>
          <w:szCs w:val="28"/>
        </w:rPr>
      </w:pPr>
      <w:r>
        <w:rPr>
          <w:sz w:val="28"/>
          <w:szCs w:val="28"/>
        </w:rPr>
        <w:t>На захист студент повинен представити керівникові звіт з практики, оформлений відповідно до зазначених раніше вимог, залікову книжку.</w:t>
      </w:r>
    </w:p>
    <w:p>
      <w:pPr>
        <w:pStyle w:val="19"/>
        <w:numPr>
          <w:ilvl w:val="1"/>
          <w:numId w:val="2"/>
        </w:numPr>
        <w:shd w:val="clear" w:color="auto" w:fill="auto"/>
        <w:tabs>
          <w:tab w:val="left" w:pos="1262"/>
        </w:tabs>
        <w:spacing w:before="0" w:after="0" w:line="360" w:lineRule="auto"/>
        <w:ind w:firstLine="580"/>
        <w:jc w:val="both"/>
        <w:rPr>
          <w:sz w:val="28"/>
          <w:szCs w:val="28"/>
        </w:rPr>
      </w:pPr>
      <w:r>
        <w:rPr>
          <w:sz w:val="28"/>
          <w:szCs w:val="28"/>
        </w:rPr>
        <w:t>Оцінку практики визначають з урахуванням:</w:t>
      </w:r>
    </w:p>
    <w:p>
      <w:pPr>
        <w:pStyle w:val="19"/>
        <w:numPr>
          <w:ilvl w:val="0"/>
          <w:numId w:val="6"/>
        </w:numPr>
        <w:shd w:val="clear" w:color="auto" w:fill="auto"/>
        <w:tabs>
          <w:tab w:val="left" w:pos="754"/>
        </w:tabs>
        <w:spacing w:before="0" w:after="0" w:line="360" w:lineRule="auto"/>
        <w:ind w:firstLine="580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актуальності і відпрацьованості результатів виконання завдань практики;</w:t>
      </w:r>
    </w:p>
    <w:p>
      <w:pPr>
        <w:pStyle w:val="19"/>
        <w:numPr>
          <w:ilvl w:val="0"/>
          <w:numId w:val="6"/>
        </w:numPr>
        <w:shd w:val="clear" w:color="auto" w:fill="auto"/>
        <w:tabs>
          <w:tab w:val="left" w:pos="744"/>
        </w:tabs>
        <w:spacing w:before="0" w:after="0" w:line="360" w:lineRule="auto"/>
        <w:ind w:firstLine="580"/>
        <w:jc w:val="both"/>
        <w:rPr>
          <w:sz w:val="28"/>
          <w:szCs w:val="28"/>
        </w:rPr>
      </w:pPr>
      <w:r>
        <w:rPr>
          <w:sz w:val="28"/>
          <w:szCs w:val="28"/>
        </w:rPr>
        <w:t>якості і оформлення звіту;</w:t>
      </w:r>
    </w:p>
    <w:p>
      <w:pPr>
        <w:pStyle w:val="19"/>
        <w:numPr>
          <w:ilvl w:val="0"/>
          <w:numId w:val="6"/>
        </w:numPr>
        <w:shd w:val="clear" w:color="auto" w:fill="auto"/>
        <w:tabs>
          <w:tab w:val="left" w:pos="744"/>
        </w:tabs>
        <w:spacing w:before="0" w:after="0" w:line="360" w:lineRule="auto"/>
        <w:ind w:firstLine="580"/>
        <w:jc w:val="both"/>
        <w:rPr>
          <w:sz w:val="28"/>
          <w:szCs w:val="28"/>
        </w:rPr>
      </w:pPr>
      <w:r>
        <w:rPr>
          <w:sz w:val="28"/>
          <w:szCs w:val="28"/>
        </w:rPr>
        <w:t>якості інформаційної доповіді та відповіді на питання.</w:t>
      </w:r>
    </w:p>
    <w:p>
      <w:pPr>
        <w:pStyle w:val="19"/>
        <w:numPr>
          <w:ilvl w:val="1"/>
          <w:numId w:val="2"/>
        </w:numPr>
        <w:shd w:val="clear" w:color="auto" w:fill="auto"/>
        <w:tabs>
          <w:tab w:val="left" w:pos="1258"/>
        </w:tabs>
        <w:spacing w:before="0" w:after="0" w:line="360" w:lineRule="auto"/>
        <w:ind w:firstLine="580"/>
        <w:jc w:val="both"/>
        <w:rPr>
          <w:sz w:val="28"/>
          <w:szCs w:val="28"/>
        </w:rPr>
      </w:pPr>
      <w:r>
        <w:rPr>
          <w:sz w:val="28"/>
          <w:szCs w:val="28"/>
        </w:rPr>
        <w:t>Захист практики проходить в наступному порядку: студент на п’ять хвилин робить інформаційну доповідь, в якій викладає підсумки ознайомчої практики «Вступ до фаху».</w:t>
      </w:r>
    </w:p>
    <w:p>
      <w:pPr>
        <w:pStyle w:val="19"/>
        <w:shd w:val="clear" w:color="auto" w:fill="auto"/>
        <w:spacing w:before="0" w:after="0" w:line="360" w:lineRule="auto"/>
        <w:ind w:firstLine="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Оцінку за практику керівник виставляє в залікову книжку та відомість, </w:t>
      </w:r>
      <w:r>
        <w:rPr>
          <w:sz w:val="28"/>
          <w:szCs w:val="28"/>
          <w:lang w:val="ru-RU"/>
        </w:rPr>
        <w:t xml:space="preserve">яка </w:t>
      </w:r>
      <w:r>
        <w:rPr>
          <w:sz w:val="28"/>
          <w:szCs w:val="28"/>
        </w:rPr>
        <w:t>представляється деканату.</w:t>
      </w:r>
      <w:bookmarkStart w:id="4" w:name="bookmark16"/>
    </w:p>
    <w:p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КРИТЕРІЇ ОЦІНЮВАННЯ РЕЗУЛЬТАТІВ ПРАКТИКИ </w:t>
      </w:r>
    </w:p>
    <w:p>
      <w:pPr>
        <w:spacing w:line="360" w:lineRule="auto"/>
        <w:ind w:firstLine="72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цілому якісно виконаний звіт з практики оцінюється максимально 100 балами. </w:t>
      </w:r>
      <w:r>
        <w:rPr>
          <w:rFonts w:ascii="Times New Roman" w:hAnsi="Times New Roman" w:cs="Times New Roman"/>
          <w:b/>
          <w:sz w:val="28"/>
          <w:szCs w:val="28"/>
        </w:rPr>
        <w:t>Кількість балів знімається за порушення вимог: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Невідповідне оформлення (значне перевищення обсягу текстової частини роботи – більше 5 сторінок; шрифт та інтервал не відповідає встановленим нормам; відсутня або неправильна нумерація сторінок; неправильне оформлення графічного матеріалу тощо) – 5-15 балів.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Несвоєчасне затвердження плану, несвоєчасна реєстрація звіту з практики, несвоєчасне подання до захисту – 5 балів.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Вступ не відповідає стандарту– 5- 10 балів.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Відсутня логічна послідовність і науковий стиль викладення – 5-10 балів.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Виклад теоретичної частини не відповідає вимогам (відсутність глибини, всебічності, повноти викладення, визначення дискутивних питань тощо) – 5-10 балів.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Відсутність табличного та ілюстративного матеріалу, його аналізу та прив'язки до змісту тексту – 5- 20 балів.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Відсутність визначених проблем у вивченні теми, шляхів їх вирішення, відсутність власної точки зору та аргументації – 5-20 балів.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Невідповідність висновків вимогам (відсутність зв’язку з результатами дослідження, підсумків з розглянутих питань) – 5 балів.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Неправильно оформлений список літератури – 5 балів.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балів за виконання звіту з практики визначається науковим керівником у процесі перевірки. При захисті звіту з практики студентом кількість балів може бути змінено.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Враховуючи набрану кількість балів, у цілому звіт з практики оцінюється наступним чином: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«Відмінно» А </w:t>
      </w:r>
      <w:r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 xml:space="preserve"> 90 – 100 балів;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Дуже добре» В </w:t>
      </w:r>
      <w:r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 xml:space="preserve"> 82 – 89 балів;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«Добре» С – 74 – 82 балів;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«Задовільно» D –65</w:t>
      </w:r>
      <w:r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 xml:space="preserve"> 73 бали.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«Достатньо» E </w:t>
      </w:r>
      <w:r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 xml:space="preserve"> 60 – 64 балів;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«Незадовільно – з можливістю повторного складання» FX </w:t>
      </w:r>
      <w:r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 xml:space="preserve"> 35 – 59 балів;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«Незадовільно </w:t>
      </w:r>
      <w:r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 xml:space="preserve"> з обовязковим повторним курсом» F </w:t>
      </w:r>
      <w:r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 xml:space="preserve"> 1 – 34 балів;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шкалою ECTS “ відмінно” відповідає оцінці “А”, “добре” – оцінкам “В” та “С”, “ задовільно” </w:t>
      </w:r>
      <w:r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 xml:space="preserve"> “Д” та “Е”.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незадовільній оцінці (до 59 балів) звіт з практики переробляється та подається на повторне оцінювання.</w:t>
      </w:r>
    </w:p>
    <w:p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Підсумкова оцінка виставляється комісією колегіально за наступними  критеріями:</w:t>
      </w:r>
    </w:p>
    <w:p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Оцінка "</w:t>
      </w:r>
      <w:r>
        <w:rPr>
          <w:rFonts w:ascii="Times New Roman" w:hAnsi="Times New Roman" w:cs="Times New Roman"/>
          <w:b/>
          <w:sz w:val="28"/>
          <w:szCs w:val="28"/>
        </w:rPr>
        <w:t>відмінно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 xml:space="preserve"> студент при написанні звіту виконав основні завдання практики  та індивідуальне завдання, зробив висновки з урахування причинно-наслідкових зв'язків перебігу явищ (процесів), при цьому при захисті показав вміння аналізувати, порівнювати, узагальню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вати, абстрагувати і конкретизувати, класифікувати і систематизувати матеріа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ли та запропоновував ряд заходів щодо вдосконалення діяльності підприємства, до розробки яких підійшов творчо. </w:t>
      </w:r>
    </w:p>
    <w:p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Оцінка "</w:t>
      </w:r>
      <w:r>
        <w:rPr>
          <w:rFonts w:ascii="Times New Roman" w:hAnsi="Times New Roman" w:cs="Times New Roman"/>
          <w:b/>
          <w:sz w:val="28"/>
          <w:szCs w:val="28"/>
        </w:rPr>
        <w:t>добре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 xml:space="preserve"> студент при написанні звіту виконав основні завдання практики  та індивідуальне завдання, зробив  висновки з урахуванням причинно-наслідкових зв'язків і механізмів (алгоритмів) перебігу явищ (процесів), при цьому при захисті достатньо проявив отримані вміння та навички щодо роботи з документацією та інформацією щодо результатів роботи  підприємства. </w:t>
      </w:r>
    </w:p>
    <w:p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Оцінка "</w:t>
      </w:r>
      <w:r>
        <w:rPr>
          <w:rFonts w:ascii="Times New Roman" w:hAnsi="Times New Roman" w:cs="Times New Roman"/>
          <w:b/>
          <w:sz w:val="28"/>
          <w:szCs w:val="28"/>
        </w:rPr>
        <w:t>задовільно</w:t>
      </w:r>
      <w:r>
        <w:rPr>
          <w:rFonts w:ascii="Times New Roman" w:hAnsi="Times New Roman" w:cs="Times New Roman"/>
          <w:sz w:val="28"/>
          <w:szCs w:val="28"/>
        </w:rPr>
        <w:t>" – студент при написанні звіту виконав основні завдання практики та індивідуальне завдання, але зроблені висновки без урахування причинно-наслідкових зв'язків і механізмів (алгоритмів) перебігу явищ (процесів), при цьому при захисті не достатньо проявив отримані вміння та навики щодо роботи з документацією та інформацією щодо результатів роботи  підприємства.</w:t>
      </w:r>
    </w:p>
    <w:p>
      <w:pPr>
        <w:pStyle w:val="19"/>
        <w:shd w:val="clear" w:color="auto" w:fill="auto"/>
        <w:spacing w:before="0" w:after="0" w:line="360" w:lineRule="auto"/>
        <w:ind w:firstLine="580"/>
        <w:jc w:val="both"/>
        <w:rPr>
          <w:sz w:val="28"/>
          <w:szCs w:val="28"/>
        </w:rPr>
      </w:pPr>
    </w:p>
    <w:p>
      <w:pPr>
        <w:pStyle w:val="19"/>
        <w:shd w:val="clear" w:color="auto" w:fill="auto"/>
        <w:spacing w:before="0" w:after="0" w:line="360" w:lineRule="auto"/>
        <w:ind w:firstLine="580"/>
        <w:rPr>
          <w:b/>
          <w:sz w:val="28"/>
          <w:szCs w:val="28"/>
        </w:rPr>
      </w:pPr>
      <w:r>
        <w:rPr>
          <w:b/>
          <w:sz w:val="28"/>
          <w:szCs w:val="28"/>
        </w:rPr>
        <w:t>СПИСОК РЕКОМЕНДОВАНИХ ДЖЕРЕЛ</w:t>
      </w:r>
      <w:bookmarkEnd w:id="4"/>
    </w:p>
    <w:p>
      <w:pPr>
        <w:widowControl/>
        <w:numPr>
          <w:ilvl w:val="0"/>
          <w:numId w:val="8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Конституція України (прийнята на п'ятій сесії Верховної Ради України 28 червня 1996 р.). // Відомості Верховної Ради України. – 1996. </w:t>
      </w:r>
      <w:r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 xml:space="preserve"> № 30. </w:t>
      </w:r>
      <w:r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 xml:space="preserve"> Ст.141 [Електронний ресурс]. – Режим доступу (станом на 01. 07. 2012 р.): http://zakon1.rada.gov.ua.</w:t>
      </w:r>
    </w:p>
    <w:p>
      <w:pPr>
        <w:widowControl/>
        <w:numPr>
          <w:ilvl w:val="0"/>
          <w:numId w:val="8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Конвенція про захист прав людини і основоположних свобод від 4 лист. 1950 р. // Офіційний вісник України. </w:t>
      </w:r>
      <w:r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 xml:space="preserve"> 1998. </w:t>
      </w:r>
      <w:r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 xml:space="preserve"> № 13. </w:t>
      </w:r>
      <w:r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 xml:space="preserve"> Ст. 270.</w:t>
      </w:r>
    </w:p>
    <w:p>
      <w:pPr>
        <w:widowControl/>
        <w:numPr>
          <w:ilvl w:val="0"/>
          <w:numId w:val="8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Кримінальний кодекс України (прийнятий 5 квітня 2001 р.) // Відомості Верховної Ради України. – 2001. </w:t>
      </w:r>
      <w:r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 xml:space="preserve"> № 25-26. </w:t>
      </w:r>
      <w:r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 xml:space="preserve"> Ст.131 [Електронний ресурс]. – Режим доступу: http://zakon1.rada.gov.ua.</w:t>
      </w:r>
    </w:p>
    <w:p>
      <w:pPr>
        <w:widowControl/>
        <w:numPr>
          <w:ilvl w:val="0"/>
          <w:numId w:val="8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Кримінальний процесуальний кодекс України: Закон України від 13 квіт. 2012 р. // Голос України. </w:t>
      </w:r>
      <w:r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 xml:space="preserve"> 2012. </w:t>
      </w:r>
      <w:r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 xml:space="preserve"> 19 травня (№ 90</w:t>
      </w:r>
      <w:r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>91).</w:t>
      </w:r>
    </w:p>
    <w:p>
      <w:pPr>
        <w:widowControl/>
        <w:numPr>
          <w:ilvl w:val="0"/>
          <w:numId w:val="8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Кримінально-виконавчий кодекс України (прийнятий 11 липня 2003 р.) // Голос України. – 2003. – 29 серпня. </w:t>
      </w:r>
      <w:r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 xml:space="preserve"> № 161. [Електронний ресурс]. – Режим доступу: http://zakon1.rada.gov.ua.</w:t>
      </w:r>
    </w:p>
    <w:p>
      <w:pPr>
        <w:widowControl/>
        <w:numPr>
          <w:ilvl w:val="0"/>
          <w:numId w:val="8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адвокатуру та адвокатську діяльність: Закон України від 5 липня 2012 р. // Голос України. </w:t>
      </w:r>
      <w:r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 xml:space="preserve"> 2012. –14 серпня.</w:t>
      </w:r>
      <w:r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 xml:space="preserve"> № 148-149; [Електронний ресурс]. – Режим доступу: http://zakon1.rada.gov.ua.</w:t>
      </w:r>
    </w:p>
    <w:p>
      <w:pPr>
        <w:widowControl/>
        <w:numPr>
          <w:ilvl w:val="0"/>
          <w:numId w:val="8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безоплатну правову допомогу: Закон України від 2 червня 2011 р. // Відомості Верховної Ради України. – 2011. – № 51. – Ст. 577.</w:t>
      </w:r>
    </w:p>
    <w:p>
      <w:pPr>
        <w:widowControl/>
        <w:numPr>
          <w:ilvl w:val="0"/>
          <w:numId w:val="8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виконання рішень та застосування практики Європейського суду з прав людини: Закон України від 23 лютого 2006 р. //Відомості Верховної Ради України. – 2006. </w:t>
      </w:r>
      <w:r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 xml:space="preserve"> № 30. </w:t>
      </w:r>
      <w:r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 xml:space="preserve"> Ст.260.</w:t>
      </w:r>
    </w:p>
    <w:p>
      <w:pPr>
        <w:widowControl/>
        <w:numPr>
          <w:ilvl w:val="0"/>
          <w:numId w:val="8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доступ до судових рішень: Закон України від 22 грудня 2005 р. //Відомості Верховної Ради України. – 2006. </w:t>
      </w:r>
      <w:r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 xml:space="preserve"> № 15. </w:t>
      </w:r>
      <w:r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 xml:space="preserve"> Cт.128.</w:t>
      </w:r>
    </w:p>
    <w:p>
      <w:pPr>
        <w:widowControl/>
        <w:numPr>
          <w:ilvl w:val="0"/>
          <w:numId w:val="8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застосування амністії в Україні: 3акон України від 1 жовтня 1996 р. // Відомості Верховної Ради України. </w:t>
      </w:r>
      <w:r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 xml:space="preserve"> 1996. </w:t>
      </w:r>
      <w:r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 xml:space="preserve"> № 48. </w:t>
      </w:r>
      <w:r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 xml:space="preserve"> Ст.263; [Електронний ресурс]. – Режим доступу: </w:t>
      </w:r>
      <w:r>
        <w:fldChar w:fldCharType="begin"/>
      </w:r>
      <w:r>
        <w:instrText xml:space="preserve"> HYPERLINK "http://zakon1.rada.gov.ua" </w:instrText>
      </w:r>
      <w:r>
        <w:fldChar w:fldCharType="separate"/>
      </w:r>
      <w:r>
        <w:rPr>
          <w:rStyle w:val="10"/>
          <w:rFonts w:ascii="Times New Roman" w:hAnsi="Times New Roman" w:cs="Times New Roman"/>
          <w:sz w:val="28"/>
          <w:szCs w:val="28"/>
        </w:rPr>
        <w:t>http://zakon1.rada.gov.ua</w:t>
      </w:r>
      <w:r>
        <w:rPr>
          <w:rStyle w:val="10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widowControl/>
        <w:numPr>
          <w:ilvl w:val="0"/>
          <w:numId w:val="8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Інструкція з організації діяльності органів досудового розслідування Міністерства внутрішніх справ України: Затв. Наказом № 686 МВС України від 09.08.2012  [Електронний ресурс]. – Режим доступу: </w:t>
      </w:r>
      <w:r>
        <w:fldChar w:fldCharType="begin"/>
      </w:r>
      <w:r>
        <w:instrText xml:space="preserve"> HYPERLINK "http://zakon3.rada.gov.ua/laws/show/z1770-12" </w:instrText>
      </w:r>
      <w:r>
        <w:fldChar w:fldCharType="separate"/>
      </w:r>
      <w:r>
        <w:rPr>
          <w:rStyle w:val="10"/>
          <w:rFonts w:ascii="Times New Roman" w:hAnsi="Times New Roman" w:cs="Times New Roman"/>
          <w:sz w:val="28"/>
          <w:szCs w:val="28"/>
        </w:rPr>
        <w:t>http://zakon3.rada.gov.ua/laws/show/z1770-12</w:t>
      </w:r>
      <w:r>
        <w:rPr>
          <w:rStyle w:val="10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</w:rPr>
        <w:t>.</w:t>
      </w:r>
    </w:p>
    <w:p>
      <w:pPr>
        <w:widowControl/>
        <w:numPr>
          <w:ilvl w:val="0"/>
          <w:numId w:val="8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Положення про порядок ведення Єдиного реєстру досудових розслідувань, затв. наказом Генерального прокурора України від 17 серпня 2012 р. № 69. </w:t>
      </w:r>
      <w:r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>[Електронний ресурс]. – Режим доступу: http://www.gp.gov.ua.</w:t>
      </w:r>
    </w:p>
    <w:p>
      <w:pPr>
        <w:widowControl/>
        <w:numPr>
          <w:ilvl w:val="0"/>
          <w:numId w:val="8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Процесуальні документи в досудовому розслідуванні. Зразки. Роз’яснення  / За ред. М.П. Погорецького, О.П. Кучинської. – К.: Юрінкомінтер, 2015. – 569 с. </w:t>
      </w:r>
    </w:p>
    <w:p>
      <w:pPr>
        <w:widowControl/>
        <w:numPr>
          <w:ilvl w:val="0"/>
          <w:numId w:val="8"/>
        </w:numPr>
        <w:tabs>
          <w:tab w:val="left" w:pos="-1701"/>
          <w:tab w:val="left" w:pos="426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Кельман М.С., Мурашин О.Г. Теорія держави і права (схеми, таблиці, поняття): Навчальний посібник. – К., 2006. – 127 с.</w:t>
      </w:r>
    </w:p>
    <w:p>
      <w:pPr>
        <w:widowControl/>
        <w:numPr>
          <w:ilvl w:val="0"/>
          <w:numId w:val="8"/>
        </w:numPr>
        <w:tabs>
          <w:tab w:val="left" w:pos="-1701"/>
          <w:tab w:val="left" w:pos="426"/>
        </w:tabs>
        <w:spacing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Ковалів М. Адміністративна діяльність. Навчальний посібник. –Київ, 2014, -432с.</w:t>
      </w:r>
    </w:p>
    <w:p>
      <w:pPr>
        <w:widowControl/>
        <w:numPr>
          <w:ilvl w:val="0"/>
          <w:numId w:val="8"/>
        </w:numPr>
        <w:tabs>
          <w:tab w:val="left" w:pos="-1701"/>
          <w:tab w:val="left" w:pos="426"/>
        </w:tabs>
        <w:spacing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Коталейчук С.П.</w:t>
      </w:r>
      <w:r>
        <w:rPr>
          <w:rFonts w:ascii="Times New Roman" w:hAnsi="Times New Roman"/>
          <w:bCs/>
          <w:sz w:val="28"/>
          <w:szCs w:val="28"/>
        </w:rPr>
        <w:t xml:space="preserve"> Теорія держави та права</w:t>
      </w:r>
      <w:r>
        <w:rPr>
          <w:rFonts w:ascii="Times New Roman" w:hAnsi="Times New Roman"/>
          <w:sz w:val="28"/>
          <w:szCs w:val="28"/>
        </w:rPr>
        <w:t>: навч. посібник для підготовки до держ. іспитів. – К.: КНТ, 2009. – 320 с.</w:t>
      </w:r>
    </w:p>
    <w:p>
      <w:pPr>
        <w:widowControl/>
        <w:numPr>
          <w:ilvl w:val="0"/>
          <w:numId w:val="8"/>
        </w:numPr>
        <w:tabs>
          <w:tab w:val="left" w:pos="-1701"/>
          <w:tab w:val="left" w:pos="426"/>
        </w:tabs>
        <w:spacing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Кривоченко Л.М. Класифікація злочинів за ступенем тяжкості у Кримінальномукодексі України: монографія /Л.М. Кривоченко. – К.: Юрінком Інтер, 2013. – 120 с.</w:t>
      </w:r>
    </w:p>
    <w:p>
      <w:pPr>
        <w:widowControl/>
        <w:numPr>
          <w:ilvl w:val="0"/>
          <w:numId w:val="8"/>
        </w:numPr>
        <w:tabs>
          <w:tab w:val="left" w:pos="-1701"/>
          <w:tab w:val="left" w:pos="426"/>
        </w:tabs>
        <w:spacing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Кримінальне право України: Загальна частина: Підручник для студентів юрид. спец. вищ. закладів освіти M.I. Бажанов І, Ю.В. Баулін, В.І. Борисов та ін.; За ред. професорів М.І.</w:t>
      </w:r>
    </w:p>
    <w:p>
      <w:pPr>
        <w:widowControl/>
        <w:numPr>
          <w:ilvl w:val="0"/>
          <w:numId w:val="8"/>
        </w:numPr>
        <w:tabs>
          <w:tab w:val="left" w:pos="-1701"/>
          <w:tab w:val="left" w:pos="426"/>
        </w:tabs>
        <w:spacing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Ортинський В.Л., Грищук В.К., Мацько М.А., Буряк В.Я., Грищук О.В., Долинська М.С.</w:t>
      </w:r>
      <w:r>
        <w:rPr>
          <w:rFonts w:ascii="Times New Roman" w:hAnsi="Times New Roman"/>
          <w:bCs/>
          <w:sz w:val="28"/>
          <w:szCs w:val="28"/>
        </w:rPr>
        <w:t xml:space="preserve"> Основи держави і права України</w:t>
      </w:r>
      <w:r>
        <w:rPr>
          <w:rFonts w:ascii="Times New Roman" w:hAnsi="Times New Roman"/>
          <w:sz w:val="28"/>
          <w:szCs w:val="28"/>
        </w:rPr>
        <w:t>: підручник. – К.: Знання, 2012. – 583с.</w:t>
      </w:r>
    </w:p>
    <w:p>
      <w:pPr>
        <w:widowControl/>
        <w:numPr>
          <w:ilvl w:val="0"/>
          <w:numId w:val="8"/>
        </w:numPr>
        <w:tabs>
          <w:tab w:val="left" w:pos="-1701"/>
          <w:tab w:val="left" w:pos="426"/>
        </w:tabs>
        <w:spacing w:line="360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Осауленко О.І. Загальна теорія держави і права: Навч. посіб. для студентів ВНЗ / Київський національний університет внутрішніх справ. – К.: Істина, 2007. – 336 с. </w:t>
      </w:r>
    </w:p>
    <w:p>
      <w:pPr>
        <w:widowControl/>
        <w:numPr>
          <w:ilvl w:val="0"/>
          <w:numId w:val="8"/>
        </w:numPr>
        <w:tabs>
          <w:tab w:val="left" w:pos="-1701"/>
          <w:tab w:val="left" w:pos="426"/>
        </w:tabs>
        <w:spacing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Пастухова В. І.</w:t>
      </w:r>
      <w:r>
        <w:rPr>
          <w:rFonts w:ascii="Times New Roman" w:hAnsi="Times New Roman"/>
          <w:sz w:val="28"/>
          <w:szCs w:val="28"/>
        </w:rPr>
        <w:t>Господарське і трудове право:Навч. посібн.-Рівне:НУВГП, 2014. - 108с.-644</w:t>
      </w:r>
    </w:p>
    <w:p>
      <w:pPr>
        <w:widowControl/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eastAsia="uk-UA"/>
        </w:rPr>
        <w:t xml:space="preserve"> Інформаційні ресурси</w:t>
      </w:r>
    </w:p>
    <w:p>
      <w:pPr>
        <w:pStyle w:val="37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http:// www.rada.gov.ua</w:t>
      </w:r>
    </w:p>
    <w:p>
      <w:pPr>
        <w:pStyle w:val="37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http://www.president.gov.ua</w:t>
      </w:r>
    </w:p>
    <w:p>
      <w:pPr>
        <w:pStyle w:val="37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http://www.kmu.gov.ua</w:t>
      </w:r>
    </w:p>
    <w:p>
      <w:pPr>
        <w:pStyle w:val="37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http://mon.gov.ua</w:t>
      </w:r>
    </w:p>
    <w:p>
      <w:pPr>
        <w:pStyle w:val="37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http://www.kvs.gov.ua</w:t>
      </w:r>
    </w:p>
    <w:p>
      <w:pPr>
        <w:pStyle w:val="37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http://www.ligazakon.ua</w:t>
      </w:r>
    </w:p>
    <w:p>
      <w:pPr>
        <w:pStyle w:val="19"/>
        <w:shd w:val="clear" w:color="auto" w:fill="auto"/>
        <w:tabs>
          <w:tab w:val="left" w:pos="360"/>
        </w:tabs>
        <w:spacing w:before="0" w:after="0" w:line="360" w:lineRule="auto"/>
        <w:ind w:firstLine="0"/>
        <w:jc w:val="left"/>
        <w:rPr>
          <w:sz w:val="28"/>
          <w:szCs w:val="28"/>
        </w:rPr>
      </w:pPr>
    </w:p>
    <w:p>
      <w:pPr>
        <w:pStyle w:val="37"/>
        <w:spacing w:after="0" w:line="360" w:lineRule="auto"/>
        <w:ind w:left="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>
      <w:pPr>
        <w:pStyle w:val="37"/>
        <w:spacing w:after="0" w:line="360" w:lineRule="auto"/>
        <w:ind w:left="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>
      <w:pPr>
        <w:pStyle w:val="37"/>
        <w:spacing w:after="0" w:line="360" w:lineRule="auto"/>
        <w:ind w:left="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>
      <w:pPr>
        <w:pStyle w:val="37"/>
        <w:spacing w:after="0" w:line="360" w:lineRule="auto"/>
        <w:ind w:left="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>
      <w:pPr>
        <w:pStyle w:val="37"/>
        <w:spacing w:after="0" w:line="360" w:lineRule="auto"/>
        <w:ind w:left="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>
      <w:pPr>
        <w:pStyle w:val="37"/>
        <w:spacing w:after="0" w:line="360" w:lineRule="auto"/>
        <w:ind w:left="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>
      <w:pPr>
        <w:pStyle w:val="37"/>
        <w:spacing w:after="0" w:line="360" w:lineRule="auto"/>
        <w:ind w:left="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>
      <w:pPr>
        <w:pStyle w:val="37"/>
        <w:spacing w:after="0" w:line="360" w:lineRule="auto"/>
        <w:ind w:left="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>
      <w:pPr>
        <w:pStyle w:val="37"/>
        <w:spacing w:after="0" w:line="360" w:lineRule="auto"/>
        <w:ind w:left="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>
      <w:pPr>
        <w:pStyle w:val="37"/>
        <w:spacing w:after="0" w:line="360" w:lineRule="auto"/>
        <w:ind w:left="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>
      <w:pPr>
        <w:pStyle w:val="37"/>
        <w:spacing w:after="0" w:line="360" w:lineRule="auto"/>
        <w:ind w:left="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Перелік Тем для індивідуального завдання з ознайомчої практики «Вступ до фаху»</w:t>
      </w:r>
    </w:p>
    <w:p>
      <w:pPr>
        <w:pStyle w:val="37"/>
        <w:spacing w:after="0" w:line="360" w:lineRule="auto"/>
        <w:ind w:left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>
      <w:pPr>
        <w:pStyle w:val="37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Історія підготовки юристів. Характеристика навчальних закладів юридичного профілю України.</w:t>
      </w:r>
    </w:p>
    <w:p>
      <w:pPr>
        <w:pStyle w:val="37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Професійна соціалізація юриста.</w:t>
      </w:r>
    </w:p>
    <w:p>
      <w:pPr>
        <w:pStyle w:val="37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 культур та субкультур.</w:t>
      </w:r>
    </w:p>
    <w:p>
      <w:pPr>
        <w:pStyle w:val="37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Загальнолюдська культура, загальнолюдські цінності.</w:t>
      </w:r>
    </w:p>
    <w:p>
      <w:pPr>
        <w:pStyle w:val="37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Культурна норма та культурні тенденції у праві.</w:t>
      </w:r>
    </w:p>
    <w:p>
      <w:pPr>
        <w:pStyle w:val="37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Службовий обов’язок юриста.</w:t>
      </w:r>
    </w:p>
    <w:p>
      <w:pPr>
        <w:pStyle w:val="37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Зміст службового обов’язку судді.</w:t>
      </w:r>
    </w:p>
    <w:p>
      <w:pPr>
        <w:pStyle w:val="37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Зміст службового обов’язку адвоката.</w:t>
      </w:r>
    </w:p>
    <w:p>
      <w:pPr>
        <w:pStyle w:val="37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Зміст службового обов’язку працівника прокуратури.</w:t>
      </w:r>
    </w:p>
    <w:p>
      <w:pPr>
        <w:pStyle w:val="37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Зміст обов’язку працівника поліції.</w:t>
      </w:r>
    </w:p>
    <w:p>
      <w:pPr>
        <w:pStyle w:val="37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Обов’язок юриста і; організації самозахисту населення від злочинних</w:t>
      </w:r>
    </w:p>
    <w:p>
      <w:pPr>
        <w:pStyle w:val="37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посягань.</w:t>
      </w:r>
    </w:p>
    <w:p>
      <w:pPr>
        <w:pStyle w:val="37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Основні напрями правового виховання громадян.</w:t>
      </w:r>
    </w:p>
    <w:p>
      <w:pPr>
        <w:pStyle w:val="37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Поняття злочинної субкультури, традиції злочинного середовища.</w:t>
      </w:r>
    </w:p>
    <w:p>
      <w:pPr>
        <w:pStyle w:val="37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Віктимологічні аспекти самозахисту.</w:t>
      </w:r>
    </w:p>
    <w:p>
      <w:pPr>
        <w:pStyle w:val="37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Службові зв’язки юристів з населенням.</w:t>
      </w:r>
    </w:p>
    <w:p>
      <w:pPr>
        <w:pStyle w:val="37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Інформаційна безпека громадян та юристів.</w:t>
      </w:r>
    </w:p>
    <w:p>
      <w:pPr>
        <w:pStyle w:val="37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Принципи організації юристом самозахисту громадян від посягання на їх права і свободи.</w:t>
      </w:r>
    </w:p>
    <w:p>
      <w:pPr>
        <w:pStyle w:val="37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Функції організації юристом самозахисту громадян від посягання на їх</w:t>
      </w:r>
    </w:p>
    <w:p>
      <w:pPr>
        <w:pStyle w:val="37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і свободи.</w:t>
      </w:r>
    </w:p>
    <w:p>
      <w:pPr>
        <w:pStyle w:val="37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Явище та сутність службового обов’язку.</w:t>
      </w:r>
    </w:p>
    <w:p>
      <w:pPr>
        <w:pStyle w:val="37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Поняття етики права. Синтез моралі і права як складовий елемент правничої етики.</w:t>
      </w:r>
    </w:p>
    <w:p>
      <w:pPr>
        <w:pStyle w:val="37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Зміст духовної культури юриста. Компоненти духовної культури юриста.</w:t>
      </w:r>
    </w:p>
    <w:p>
      <w:pPr>
        <w:pStyle w:val="37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Зміст кармічної культури юриста, її компоненти. Принципи та функції кармічної культури юриста.</w:t>
      </w:r>
    </w:p>
    <w:p>
      <w:pPr>
        <w:pStyle w:val="37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Поняття національної культури юриста. Компоненти національної культури юриста.</w:t>
      </w:r>
    </w:p>
    <w:p>
      <w:pPr>
        <w:pStyle w:val="37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Поняття політичної культури гориста. Компоненти політичної культури ториста.</w:t>
      </w:r>
    </w:p>
    <w:p>
      <w:pPr>
        <w:pStyle w:val="37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Зміст філософської культури юриста, її компоненти.</w:t>
      </w:r>
    </w:p>
    <w:p>
      <w:pPr>
        <w:pStyle w:val="37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Зміст наукової культури юриста, її компоненти.</w:t>
      </w:r>
    </w:p>
    <w:p>
      <w:pPr>
        <w:pStyle w:val="37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Зміст правової культури юриста. Компоненти правової культури юриста.</w:t>
      </w:r>
    </w:p>
    <w:p>
      <w:pPr>
        <w:pStyle w:val="37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Зміст інтуїтивної культури юриста, її компоненти.</w:t>
      </w:r>
    </w:p>
    <w:p>
      <w:pPr>
        <w:pStyle w:val="37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Зміст психологічної культури юриста. Функції психологічної культури юриста.</w:t>
      </w:r>
    </w:p>
    <w:p>
      <w:pPr>
        <w:pStyle w:val="37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підсвідомості юриста.Принципи та функції культури підсвідомості юриста.</w:t>
      </w:r>
    </w:p>
    <w:p>
      <w:pPr>
        <w:pStyle w:val="37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Емоційна культура юриста.</w:t>
      </w:r>
    </w:p>
    <w:p>
      <w:pPr>
        <w:pStyle w:val="37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Поняття педагогічної культури юриста.</w:t>
      </w:r>
    </w:p>
    <w:p>
      <w:pPr>
        <w:pStyle w:val="37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Поняття естетичної культури юриста. Принципи та функції естетичної культури юриста.</w:t>
      </w:r>
    </w:p>
    <w:p>
      <w:pPr>
        <w:pStyle w:val="37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Інформаційна культура юриста.</w:t>
      </w:r>
    </w:p>
    <w:p>
      <w:pPr>
        <w:pStyle w:val="37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Економічна культура юриста.</w:t>
      </w:r>
    </w:p>
    <w:p>
      <w:pPr>
        <w:pStyle w:val="37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Акторська культура юриста. Принципи акторської культури юриста.</w:t>
      </w:r>
    </w:p>
    <w:p>
      <w:pPr>
        <w:pStyle w:val="37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Службовий етикет юриста.</w:t>
      </w:r>
    </w:p>
    <w:p>
      <w:pPr>
        <w:pStyle w:val="37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Фізична культура працівника правоохоронних органів.</w:t>
      </w:r>
    </w:p>
    <w:p>
      <w:pPr>
        <w:pStyle w:val="19"/>
        <w:shd w:val="clear" w:color="auto" w:fill="auto"/>
        <w:tabs>
          <w:tab w:val="left" w:pos="360"/>
        </w:tabs>
        <w:spacing w:before="0" w:after="0" w:line="360" w:lineRule="auto"/>
        <w:ind w:hanging="3119"/>
        <w:jc w:val="both"/>
        <w:rPr>
          <w:sz w:val="28"/>
          <w:szCs w:val="28"/>
          <w:lang w:val="ru-RU"/>
        </w:rPr>
        <w:sectPr>
          <w:footerReference r:id="rId5" w:type="default"/>
          <w:type w:val="continuous"/>
          <w:pgSz w:w="11909" w:h="16838"/>
          <w:pgMar w:top="1134" w:right="850" w:bottom="1134" w:left="1701" w:header="0" w:footer="6" w:gutter="0"/>
          <w:cols w:space="720" w:num="1"/>
          <w:docGrid w:linePitch="360" w:charSpace="0"/>
        </w:sectPr>
      </w:pPr>
    </w:p>
    <w:p>
      <w:pPr>
        <w:pStyle w:val="19"/>
        <w:shd w:val="clear" w:color="auto" w:fill="auto"/>
        <w:spacing w:before="0" w:after="0" w:line="360" w:lineRule="auto"/>
        <w:ind w:firstLine="0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Додаток 1</w:t>
      </w:r>
    </w:p>
    <w:p>
      <w:pPr>
        <w:ind w:firstLine="7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Приклад оформлення титульного аркуша звіту про проходження ознайомчої практики «Вступ до фаху» 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ВІННИЦЬКИЙ СОЦІАЛЬНО-ЕКОНОМІЧНИЙ ІНСТИТУТ ВИЩОГО НАВЧАЛЬНОГО ЗАКЛАДУ ВІДКРИТИЙ МІЖНАРОДНИЙ УНІВЕРСИТЕТ РОЗВИТКУ ЛЮДИНИ «УКРАЇНА»</w:t>
      </w:r>
    </w:p>
    <w:p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бізнесу і права</w:t>
      </w:r>
    </w:p>
    <w:p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ЗВІТ</w:t>
      </w:r>
    </w:p>
    <w:p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проходження ознайомчої практики  «Вступ до фаху»</w:t>
      </w:r>
    </w:p>
    <w:p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 ___ курсу соціально-економічного факультету </w:t>
      </w:r>
    </w:p>
    <w:p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галузь знань: 08 Право</w:t>
      </w:r>
    </w:p>
    <w:p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напряму підготовки 081 «Право»</w:t>
      </w:r>
    </w:p>
    <w:p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(прізвище, ім’я, по батькові студента)</w:t>
      </w:r>
    </w:p>
    <w:p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Науковий керівник:</w:t>
      </w:r>
    </w:p>
    <w:p>
      <w:pPr>
        <w:spacing w:line="360" w:lineRule="auto"/>
        <w:ind w:firstLine="720"/>
        <w:jc w:val="center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Асист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  В.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Мохнатюк</w:t>
      </w:r>
    </w:p>
    <w:p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(прізвище, ініціали керівника)</w:t>
      </w:r>
    </w:p>
    <w:p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ind w:firstLine="720"/>
        <w:jc w:val="center"/>
        <w:rPr>
          <w:rFonts w:hint="default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Вінниця - 20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23</w:t>
      </w:r>
      <w:bookmarkStart w:id="5" w:name="_GoBack"/>
      <w:bookmarkEnd w:id="5"/>
    </w:p>
    <w:sectPr>
      <w:headerReference r:id="rId6" w:type="default"/>
      <w:footerReference r:id="rId7" w:type="default"/>
      <w:pgSz w:w="11909" w:h="16838"/>
      <w:pgMar w:top="1134" w:right="850" w:bottom="1134" w:left="1701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86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"/>
        <w:szCs w:val="2"/>
      </w:rPr>
    </w:pPr>
    <w:r>
      <w:rPr>
        <w:lang w:val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3738880</wp:posOffset>
              </wp:positionH>
              <wp:positionV relativeFrom="page">
                <wp:posOffset>10266680</wp:posOffset>
              </wp:positionV>
              <wp:extent cx="60960" cy="138430"/>
              <wp:effectExtent l="0" t="0" r="2540" b="190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2"/>
                              <w:lang w:val="uk-UA"/>
                            </w:rPr>
                            <w:t>1</w:t>
                          </w:r>
                          <w:r>
                            <w:rPr>
                              <w:rStyle w:val="22"/>
                              <w:lang w:val="uk-U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4.4pt;margin-top:808.4pt;height:10.9pt;width:4.8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ClzS7YAAAADQEAAA8AAAAAAAAAAQAgAAAAIgAAAGRycy9kb3ducmV2Lnht&#10;bFBLAQIUABQAAAAIAIdO4kCphJLd+QEAAAAEAAAOAAAAAAAAAAEAIAAAACcBAABkcnMvZTJvRG9j&#10;LnhtbFBLBQYAAAAABgAGAFkBAACS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22"/>
                        <w:lang w:val="uk-UA"/>
                      </w:rPr>
                      <w:t>1</w:t>
                    </w:r>
                    <w:r>
                      <w:rPr>
                        <w:rStyle w:val="22"/>
                        <w:lang w:val="uk-U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"/>
        <w:szCs w:val="2"/>
      </w:rPr>
    </w:pPr>
    <w:r>
      <w:rPr>
        <w:lang w:val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3723005</wp:posOffset>
              </wp:positionH>
              <wp:positionV relativeFrom="page">
                <wp:posOffset>9980295</wp:posOffset>
              </wp:positionV>
              <wp:extent cx="113030" cy="85090"/>
              <wp:effectExtent l="0" t="0" r="2540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2"/>
                              <w:lang w:val="uk-UA"/>
                            </w:rPr>
                            <w:t>18</w:t>
                          </w:r>
                          <w:r>
                            <w:rPr>
                              <w:rStyle w:val="22"/>
                              <w:lang w:val="uk-U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3.15pt;margin-top:785.85pt;height:6.7pt;width:8.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SyU5nYAAAADQEAAA8AAAAAAAAAAQAgAAAAIgAAAGRycy9kb3ducmV2LnhtbFBL&#10;AQIUABQAAAAIAIdO4kCbu76g9gEAAAAEAAAOAAAAAAAAAAEAIAAAACcBAABkcnMvZTJvRG9jLnht&#10;bFBLBQYAAAAABgAGAFkBAACP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22"/>
                        <w:lang w:val="uk-UA"/>
                      </w:rPr>
                      <w:t>18</w:t>
                    </w:r>
                    <w:r>
                      <w:rPr>
                        <w:rStyle w:val="22"/>
                        <w:lang w:val="uk-U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"/>
        <w:szCs w:val="2"/>
      </w:rPr>
    </w:pPr>
    <w:r>
      <w:rPr>
        <w:lang w:val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2979420</wp:posOffset>
              </wp:positionH>
              <wp:positionV relativeFrom="page">
                <wp:posOffset>626110</wp:posOffset>
              </wp:positionV>
              <wp:extent cx="1603375" cy="14033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337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4.6pt;margin-top:49.3pt;height:11.05pt;width:126.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51QkDXAAAACgEAAA8AAAAAAAAAAQAgAAAAIgAAAGRycy9kb3ducmV2Lnht&#10;bFBLAQIUABQAAAAIAIdO4kDPlEd7+gEAAAIEAAAOAAAAAAAAAAEAIAAAACYBAABkcnMvZTJvRG9j&#10;LnhtbFBLBQYAAAAABgAGAFkBAACS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1AF97398"/>
    <w:multiLevelType w:val="multilevel"/>
    <w:tmpl w:val="1AF97398"/>
    <w:lvl w:ilvl="0" w:tentative="0">
      <w:start w:val="1"/>
      <w:numFmt w:val="bullet"/>
      <w:lvlText w:val="-"/>
      <w:lvlJc w:val="left"/>
      <w:pPr>
        <w:ind w:left="720" w:hanging="360"/>
      </w:p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7AB350A"/>
    <w:multiLevelType w:val="multilevel"/>
    <w:tmpl w:val="47AB350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C55F3"/>
    <w:multiLevelType w:val="multilevel"/>
    <w:tmpl w:val="4E5C55F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10D84"/>
    <w:multiLevelType w:val="multilevel"/>
    <w:tmpl w:val="56610D84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 w:tentative="0">
      <w:start w:val="1"/>
      <w:numFmt w:val="decimal"/>
      <w:lvlText w:val="%1.%2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2" w:tentative="0">
      <w:start w:val="1"/>
      <w:numFmt w:val="decimal"/>
      <w:lvlText w:val="%1.%2.%3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695535CD"/>
    <w:multiLevelType w:val="multilevel"/>
    <w:tmpl w:val="695535CD"/>
    <w:lvl w:ilvl="0" w:tentative="0">
      <w:start w:val="1"/>
      <w:numFmt w:val="bullet"/>
      <w:lvlText w:val="-"/>
      <w:lvlJc w:val="left"/>
      <w:pPr>
        <w:ind w:left="720" w:hanging="360"/>
      </w:p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74466CF1"/>
    <w:multiLevelType w:val="multilevel"/>
    <w:tmpl w:val="74466CF1"/>
    <w:lvl w:ilvl="0" w:tentative="0">
      <w:start w:val="1"/>
      <w:numFmt w:val="bullet"/>
      <w:lvlText w:val="-"/>
      <w:lvlJc w:val="left"/>
      <w:pPr>
        <w:ind w:left="1280" w:hanging="360"/>
      </w:pPr>
    </w:lvl>
    <w:lvl w:ilvl="1" w:tentative="0">
      <w:start w:val="1"/>
      <w:numFmt w:val="bullet"/>
      <w:lvlText w:val="o"/>
      <w:lvlJc w:val="left"/>
      <w:pPr>
        <w:ind w:left="20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0" w:hanging="360"/>
      </w:pPr>
      <w:rPr>
        <w:rFonts w:hint="default" w:ascii="Wingdings" w:hAnsi="Wingdings"/>
      </w:rPr>
    </w:lvl>
  </w:abstractNum>
  <w:abstractNum w:abstractNumId="7">
    <w:nsid w:val="7731681B"/>
    <w:multiLevelType w:val="multilevel"/>
    <w:tmpl w:val="7731681B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8">
    <w:nsid w:val="77694FDA"/>
    <w:multiLevelType w:val="multilevel"/>
    <w:tmpl w:val="77694FD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72EA8"/>
    <w:multiLevelType w:val="multilevel"/>
    <w:tmpl w:val="79772EA8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29F"/>
    <w:rsid w:val="00031520"/>
    <w:rsid w:val="000350A1"/>
    <w:rsid w:val="00046368"/>
    <w:rsid w:val="0005298B"/>
    <w:rsid w:val="000724A9"/>
    <w:rsid w:val="000B261D"/>
    <w:rsid w:val="000B36E2"/>
    <w:rsid w:val="000C7093"/>
    <w:rsid w:val="000E3BB5"/>
    <w:rsid w:val="000E6E2D"/>
    <w:rsid w:val="0010785A"/>
    <w:rsid w:val="0011768A"/>
    <w:rsid w:val="0013304A"/>
    <w:rsid w:val="00165F53"/>
    <w:rsid w:val="00167710"/>
    <w:rsid w:val="001C5870"/>
    <w:rsid w:val="001D27EF"/>
    <w:rsid w:val="0020069D"/>
    <w:rsid w:val="00243875"/>
    <w:rsid w:val="002800C4"/>
    <w:rsid w:val="002A2FC6"/>
    <w:rsid w:val="002B309E"/>
    <w:rsid w:val="002B6706"/>
    <w:rsid w:val="002E3C31"/>
    <w:rsid w:val="002F2D6A"/>
    <w:rsid w:val="00306118"/>
    <w:rsid w:val="00307F19"/>
    <w:rsid w:val="00321FBA"/>
    <w:rsid w:val="00337639"/>
    <w:rsid w:val="003549BE"/>
    <w:rsid w:val="00374BE2"/>
    <w:rsid w:val="00387695"/>
    <w:rsid w:val="00390689"/>
    <w:rsid w:val="003C655C"/>
    <w:rsid w:val="003D01C5"/>
    <w:rsid w:val="003E0F9E"/>
    <w:rsid w:val="0041735C"/>
    <w:rsid w:val="004267AE"/>
    <w:rsid w:val="00457638"/>
    <w:rsid w:val="00461112"/>
    <w:rsid w:val="00495F63"/>
    <w:rsid w:val="00504681"/>
    <w:rsid w:val="00600221"/>
    <w:rsid w:val="00630A45"/>
    <w:rsid w:val="0063729F"/>
    <w:rsid w:val="00683E14"/>
    <w:rsid w:val="006C2B81"/>
    <w:rsid w:val="006C6180"/>
    <w:rsid w:val="006E5556"/>
    <w:rsid w:val="007142DF"/>
    <w:rsid w:val="0071790F"/>
    <w:rsid w:val="0073049D"/>
    <w:rsid w:val="00751BFF"/>
    <w:rsid w:val="007574F1"/>
    <w:rsid w:val="007601D3"/>
    <w:rsid w:val="00763529"/>
    <w:rsid w:val="00771FBC"/>
    <w:rsid w:val="00772935"/>
    <w:rsid w:val="007815F3"/>
    <w:rsid w:val="007A42A3"/>
    <w:rsid w:val="007B3C59"/>
    <w:rsid w:val="007C4A03"/>
    <w:rsid w:val="00831273"/>
    <w:rsid w:val="00880EB9"/>
    <w:rsid w:val="00883587"/>
    <w:rsid w:val="00912A57"/>
    <w:rsid w:val="009356FA"/>
    <w:rsid w:val="0094507C"/>
    <w:rsid w:val="009B3E0D"/>
    <w:rsid w:val="009B64FF"/>
    <w:rsid w:val="009E4413"/>
    <w:rsid w:val="00A01316"/>
    <w:rsid w:val="00A16DF7"/>
    <w:rsid w:val="00A46BD3"/>
    <w:rsid w:val="00AA6C39"/>
    <w:rsid w:val="00AC1410"/>
    <w:rsid w:val="00AE6EBD"/>
    <w:rsid w:val="00AF615A"/>
    <w:rsid w:val="00B17D42"/>
    <w:rsid w:val="00B2550E"/>
    <w:rsid w:val="00B65E09"/>
    <w:rsid w:val="00C2338F"/>
    <w:rsid w:val="00C356C3"/>
    <w:rsid w:val="00C50F09"/>
    <w:rsid w:val="00CA4A25"/>
    <w:rsid w:val="00CA51A1"/>
    <w:rsid w:val="00CD63DE"/>
    <w:rsid w:val="00CE32EA"/>
    <w:rsid w:val="00CE362B"/>
    <w:rsid w:val="00D20EDE"/>
    <w:rsid w:val="00D3452D"/>
    <w:rsid w:val="00D61276"/>
    <w:rsid w:val="00D71DC1"/>
    <w:rsid w:val="00D95176"/>
    <w:rsid w:val="00DB78C5"/>
    <w:rsid w:val="00DE57B9"/>
    <w:rsid w:val="00E800C2"/>
    <w:rsid w:val="00E91A5A"/>
    <w:rsid w:val="00EA214B"/>
    <w:rsid w:val="00EE27E8"/>
    <w:rsid w:val="00EE6CFC"/>
    <w:rsid w:val="00F50BD5"/>
    <w:rsid w:val="00F5354F"/>
    <w:rsid w:val="00F56C25"/>
    <w:rsid w:val="00FD00FB"/>
    <w:rsid w:val="00FD0615"/>
    <w:rsid w:val="017723F8"/>
    <w:rsid w:val="32577868"/>
    <w:rsid w:val="615259CE"/>
    <w:rsid w:val="6B20554B"/>
    <w:rsid w:val="7B24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Courier New" w:cs="Courier New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uk-UA" w:eastAsia="ru-RU" w:bidi="ar-SA"/>
    </w:rPr>
  </w:style>
  <w:style w:type="paragraph" w:styleId="2">
    <w:name w:val="heading 1"/>
    <w:basedOn w:val="1"/>
    <w:next w:val="1"/>
    <w:link w:val="38"/>
    <w:qFormat/>
    <w:uiPriority w:val="0"/>
    <w:pPr>
      <w:keepNext/>
      <w:widowControl/>
      <w:suppressAutoHyphens/>
      <w:jc w:val="center"/>
      <w:outlineLvl w:val="0"/>
    </w:pPr>
    <w:rPr>
      <w:rFonts w:ascii="Times New Roman" w:hAnsi="Times New Roman" w:eastAsia="Times New Roman" w:cs="Times New Roman"/>
      <w:color w:val="auto"/>
      <w:sz w:val="28"/>
      <w:lang w:eastAsia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3"/>
    <w:basedOn w:val="1"/>
    <w:link w:val="40"/>
    <w:uiPriority w:val="0"/>
    <w:pPr>
      <w:widowControl/>
      <w:spacing w:after="120"/>
    </w:pPr>
    <w:rPr>
      <w:rFonts w:ascii="Times New Roman" w:hAnsi="Times New Roman" w:eastAsia="Times New Roman" w:cs="Times New Roman"/>
      <w:color w:val="auto"/>
      <w:sz w:val="16"/>
      <w:szCs w:val="16"/>
      <w:lang w:val="ru-RU"/>
    </w:rPr>
  </w:style>
  <w:style w:type="paragraph" w:styleId="6">
    <w:name w:val="Body Text Indent"/>
    <w:basedOn w:val="1"/>
    <w:link w:val="39"/>
    <w:uiPriority w:val="0"/>
    <w:pPr>
      <w:widowControl/>
      <w:ind w:firstLine="720"/>
      <w:jc w:val="both"/>
    </w:pPr>
    <w:rPr>
      <w:rFonts w:ascii="Times New Roman" w:hAnsi="Times New Roman" w:eastAsia="Times New Roman" w:cs="Times New Roman"/>
      <w:color w:val="auto"/>
      <w:sz w:val="28"/>
      <w:szCs w:val="20"/>
    </w:rPr>
  </w:style>
  <w:style w:type="character" w:styleId="7">
    <w:name w:val="Emphasis"/>
    <w:basedOn w:val="3"/>
    <w:qFormat/>
    <w:uiPriority w:val="0"/>
    <w:rPr>
      <w:i/>
      <w:iCs/>
    </w:rPr>
  </w:style>
  <w:style w:type="paragraph" w:styleId="8">
    <w:name w:val="footer"/>
    <w:basedOn w:val="1"/>
    <w:link w:val="35"/>
    <w:semiHidden/>
    <w:unhideWhenUsed/>
    <w:uiPriority w:val="99"/>
    <w:pPr>
      <w:tabs>
        <w:tab w:val="center" w:pos="4677"/>
        <w:tab w:val="right" w:pos="9355"/>
      </w:tabs>
    </w:pPr>
  </w:style>
  <w:style w:type="paragraph" w:styleId="9">
    <w:name w:val="header"/>
    <w:basedOn w:val="1"/>
    <w:link w:val="34"/>
    <w:semiHidden/>
    <w:unhideWhenUsed/>
    <w:uiPriority w:val="99"/>
    <w:pPr>
      <w:tabs>
        <w:tab w:val="center" w:pos="4677"/>
        <w:tab w:val="right" w:pos="9355"/>
      </w:tabs>
    </w:pPr>
  </w:style>
  <w:style w:type="character" w:styleId="10">
    <w:name w:val="Hyperlink"/>
    <w:basedOn w:val="3"/>
    <w:uiPriority w:val="0"/>
    <w:rPr>
      <w:color w:val="0066CC"/>
      <w:u w:val="single"/>
    </w:rPr>
  </w:style>
  <w:style w:type="character" w:customStyle="1" w:styleId="11">
    <w:name w:val="Заголовок №1_"/>
    <w:basedOn w:val="3"/>
    <w:link w:val="12"/>
    <w:uiPriority w:val="0"/>
    <w:rPr>
      <w:rFonts w:ascii="Times New Roman" w:hAnsi="Times New Roman" w:eastAsia="Times New Roman" w:cs="Times New Roman"/>
      <w:sz w:val="31"/>
      <w:szCs w:val="31"/>
      <w:u w:val="none"/>
    </w:rPr>
  </w:style>
  <w:style w:type="paragraph" w:customStyle="1" w:styleId="12">
    <w:name w:val="Заголовок №1"/>
    <w:basedOn w:val="1"/>
    <w:link w:val="11"/>
    <w:uiPriority w:val="0"/>
    <w:pPr>
      <w:shd w:val="clear" w:color="auto" w:fill="FFFFFF"/>
      <w:spacing w:after="660" w:line="562" w:lineRule="exact"/>
      <w:jc w:val="center"/>
      <w:outlineLvl w:val="0"/>
    </w:pPr>
    <w:rPr>
      <w:rFonts w:ascii="Times New Roman" w:hAnsi="Times New Roman" w:eastAsia="Times New Roman" w:cs="Times New Roman"/>
      <w:sz w:val="31"/>
      <w:szCs w:val="31"/>
    </w:rPr>
  </w:style>
  <w:style w:type="character" w:customStyle="1" w:styleId="13">
    <w:name w:val="Заголовок №1 + Полужирный"/>
    <w:basedOn w:val="11"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31"/>
      <w:szCs w:val="31"/>
      <w:u w:val="none"/>
      <w:lang w:val="uk-UA"/>
    </w:rPr>
  </w:style>
  <w:style w:type="character" w:customStyle="1" w:styleId="14">
    <w:name w:val="Основной текст (2)_"/>
    <w:basedOn w:val="3"/>
    <w:link w:val="15"/>
    <w:uiPriority w:val="0"/>
    <w:rPr>
      <w:rFonts w:ascii="Times New Roman" w:hAnsi="Times New Roman" w:eastAsia="Times New Roman" w:cs="Times New Roman"/>
      <w:b/>
      <w:bCs/>
      <w:sz w:val="27"/>
      <w:szCs w:val="27"/>
      <w:u w:val="none"/>
    </w:rPr>
  </w:style>
  <w:style w:type="paragraph" w:customStyle="1" w:styleId="15">
    <w:name w:val="Основной текст (2)"/>
    <w:basedOn w:val="1"/>
    <w:link w:val="14"/>
    <w:uiPriority w:val="0"/>
    <w:pPr>
      <w:shd w:val="clear" w:color="auto" w:fill="FFFFFF"/>
      <w:spacing w:before="960" w:after="1440" w:line="0" w:lineRule="atLeast"/>
      <w:jc w:val="center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customStyle="1" w:styleId="16">
    <w:name w:val="Заголовок №1 (2)_"/>
    <w:basedOn w:val="3"/>
    <w:link w:val="17"/>
    <w:uiPriority w:val="0"/>
    <w:rPr>
      <w:rFonts w:ascii="Times New Roman" w:hAnsi="Times New Roman" w:eastAsia="Times New Roman" w:cs="Times New Roman"/>
      <w:b/>
      <w:bCs/>
      <w:sz w:val="31"/>
      <w:szCs w:val="31"/>
      <w:u w:val="none"/>
    </w:rPr>
  </w:style>
  <w:style w:type="paragraph" w:customStyle="1" w:styleId="17">
    <w:name w:val="Заголовок №1 (2)"/>
    <w:basedOn w:val="1"/>
    <w:link w:val="16"/>
    <w:uiPriority w:val="0"/>
    <w:pPr>
      <w:shd w:val="clear" w:color="auto" w:fill="FFFFFF"/>
      <w:spacing w:before="420" w:after="300" w:line="370" w:lineRule="exact"/>
      <w:jc w:val="center"/>
      <w:outlineLvl w:val="0"/>
    </w:pPr>
    <w:rPr>
      <w:rFonts w:ascii="Times New Roman" w:hAnsi="Times New Roman" w:eastAsia="Times New Roman" w:cs="Times New Roman"/>
      <w:b/>
      <w:bCs/>
      <w:sz w:val="31"/>
      <w:szCs w:val="31"/>
    </w:rPr>
  </w:style>
  <w:style w:type="character" w:customStyle="1" w:styleId="18">
    <w:name w:val="Основной текст_"/>
    <w:basedOn w:val="3"/>
    <w:link w:val="19"/>
    <w:uiPriority w:val="0"/>
    <w:rPr>
      <w:rFonts w:ascii="Times New Roman" w:hAnsi="Times New Roman" w:eastAsia="Times New Roman" w:cs="Times New Roman"/>
      <w:sz w:val="27"/>
      <w:szCs w:val="27"/>
      <w:u w:val="none"/>
    </w:rPr>
  </w:style>
  <w:style w:type="paragraph" w:customStyle="1" w:styleId="19">
    <w:name w:val="Основной текст3"/>
    <w:basedOn w:val="1"/>
    <w:link w:val="18"/>
    <w:uiPriority w:val="0"/>
    <w:pPr>
      <w:shd w:val="clear" w:color="auto" w:fill="FFFFFF"/>
      <w:spacing w:before="300" w:after="4080" w:line="322" w:lineRule="exact"/>
      <w:ind w:hanging="1180"/>
      <w:jc w:val="center"/>
    </w:pPr>
    <w:rPr>
      <w:rFonts w:ascii="Times New Roman" w:hAnsi="Times New Roman" w:eastAsia="Times New Roman" w:cs="Times New Roman"/>
      <w:sz w:val="27"/>
      <w:szCs w:val="27"/>
    </w:rPr>
  </w:style>
  <w:style w:type="character" w:customStyle="1" w:styleId="20">
    <w:name w:val="Колонтитул_"/>
    <w:basedOn w:val="3"/>
    <w:link w:val="21"/>
    <w:uiPriority w:val="0"/>
    <w:rPr>
      <w:rFonts w:ascii="Times New Roman" w:hAnsi="Times New Roman" w:eastAsia="Times New Roman" w:cs="Times New Roman"/>
      <w:sz w:val="19"/>
      <w:szCs w:val="19"/>
      <w:u w:val="none"/>
      <w:lang w:val="ru-RU"/>
    </w:rPr>
  </w:style>
  <w:style w:type="paragraph" w:customStyle="1" w:styleId="21">
    <w:name w:val="Колонтитул1"/>
    <w:basedOn w:val="1"/>
    <w:link w:val="20"/>
    <w:uiPriority w:val="0"/>
    <w:pPr>
      <w:shd w:val="clear" w:color="auto" w:fill="FFFFFF"/>
      <w:spacing w:line="0" w:lineRule="atLeast"/>
    </w:pPr>
    <w:rPr>
      <w:rFonts w:ascii="Times New Roman" w:hAnsi="Times New Roman" w:eastAsia="Times New Roman" w:cs="Times New Roman"/>
      <w:sz w:val="19"/>
      <w:szCs w:val="19"/>
      <w:lang w:val="ru-RU"/>
    </w:rPr>
  </w:style>
  <w:style w:type="character" w:customStyle="1" w:styleId="22">
    <w:name w:val="Колонтитул"/>
    <w:basedOn w:val="20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3">
    <w:name w:val="Заголовок №2_"/>
    <w:basedOn w:val="3"/>
    <w:link w:val="24"/>
    <w:uiPriority w:val="0"/>
    <w:rPr>
      <w:rFonts w:ascii="Times New Roman" w:hAnsi="Times New Roman" w:eastAsia="Times New Roman" w:cs="Times New Roman"/>
      <w:b/>
      <w:bCs/>
      <w:sz w:val="27"/>
      <w:szCs w:val="27"/>
      <w:u w:val="none"/>
    </w:rPr>
  </w:style>
  <w:style w:type="paragraph" w:customStyle="1" w:styleId="24">
    <w:name w:val="Заголовок №21"/>
    <w:basedOn w:val="1"/>
    <w:link w:val="23"/>
    <w:uiPriority w:val="0"/>
    <w:pPr>
      <w:shd w:val="clear" w:color="auto" w:fill="FFFFFF"/>
      <w:spacing w:line="480" w:lineRule="exact"/>
      <w:ind w:hanging="2720"/>
      <w:outlineLvl w:val="1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customStyle="1" w:styleId="25">
    <w:name w:val="Заголовок №2"/>
    <w:basedOn w:val="23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7"/>
      <w:szCs w:val="27"/>
      <w:u w:val="single"/>
      <w:lang w:val="uk-UA"/>
    </w:rPr>
  </w:style>
  <w:style w:type="character" w:customStyle="1" w:styleId="26">
    <w:name w:val="Основной текст1"/>
    <w:basedOn w:val="18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7"/>
      <w:szCs w:val="27"/>
      <w:u w:val="single"/>
      <w:lang w:val="uk-UA"/>
    </w:rPr>
  </w:style>
  <w:style w:type="character" w:customStyle="1" w:styleId="27">
    <w:name w:val="Основной текст2"/>
    <w:basedOn w:val="18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28">
    <w:name w:val="Основной текст Exact"/>
    <w:basedOn w:val="3"/>
    <w:uiPriority w:val="0"/>
    <w:rPr>
      <w:rFonts w:ascii="Times New Roman" w:hAnsi="Times New Roman" w:eastAsia="Times New Roman" w:cs="Times New Roman"/>
      <w:sz w:val="26"/>
      <w:szCs w:val="26"/>
      <w:u w:val="none"/>
      <w:lang w:val="ru-RU"/>
    </w:rPr>
  </w:style>
  <w:style w:type="character" w:customStyle="1" w:styleId="29">
    <w:name w:val="Основной текст (2) + Малые прописные"/>
    <w:basedOn w:val="14"/>
    <w:uiPriority w:val="0"/>
    <w:rPr>
      <w:rFonts w:ascii="Times New Roman" w:hAnsi="Times New Roman" w:eastAsia="Times New Roman" w:cs="Times New Roman"/>
      <w:smallCaps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30">
    <w:name w:val="Основной текст + Курсив"/>
    <w:basedOn w:val="18"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31">
    <w:name w:val="Основной текст (3)_"/>
    <w:basedOn w:val="3"/>
    <w:link w:val="32"/>
    <w:uiPriority w:val="0"/>
    <w:rPr>
      <w:rFonts w:ascii="Times New Roman" w:hAnsi="Times New Roman" w:eastAsia="Times New Roman" w:cs="Times New Roman"/>
      <w:sz w:val="22"/>
      <w:szCs w:val="22"/>
      <w:u w:val="none"/>
    </w:rPr>
  </w:style>
  <w:style w:type="paragraph" w:customStyle="1" w:styleId="32">
    <w:name w:val="Основной текст (3)"/>
    <w:basedOn w:val="1"/>
    <w:link w:val="31"/>
    <w:uiPriority w:val="0"/>
    <w:pPr>
      <w:shd w:val="clear" w:color="auto" w:fill="FFFFFF"/>
      <w:spacing w:before="420" w:after="60" w:line="0" w:lineRule="atLeast"/>
    </w:pPr>
    <w:rPr>
      <w:rFonts w:ascii="Times New Roman" w:hAnsi="Times New Roman" w:eastAsia="Times New Roman" w:cs="Times New Roman"/>
      <w:sz w:val="22"/>
      <w:szCs w:val="22"/>
    </w:rPr>
  </w:style>
  <w:style w:type="character" w:customStyle="1" w:styleId="33">
    <w:name w:val="Колонтитул + 14 pt;Полужирный"/>
    <w:basedOn w:val="20"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4">
    <w:name w:val="Верхний колонтитул Знак"/>
    <w:basedOn w:val="3"/>
    <w:link w:val="9"/>
    <w:semiHidden/>
    <w:uiPriority w:val="99"/>
    <w:rPr>
      <w:color w:val="000000"/>
    </w:rPr>
  </w:style>
  <w:style w:type="character" w:customStyle="1" w:styleId="35">
    <w:name w:val="Нижний колонтитул Знак"/>
    <w:basedOn w:val="3"/>
    <w:link w:val="8"/>
    <w:semiHidden/>
    <w:uiPriority w:val="99"/>
    <w:rPr>
      <w:color w:val="000000"/>
    </w:rPr>
  </w:style>
  <w:style w:type="paragraph" w:customStyle="1" w:styleId="36">
    <w:name w:val="Обычный1"/>
    <w:uiPriority w:val="0"/>
    <w:pPr>
      <w:widowControl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37">
    <w:name w:val="List Paragraph"/>
    <w:basedOn w:val="1"/>
    <w:qFormat/>
    <w:uiPriority w:val="34"/>
    <w:pPr>
      <w:widowControl/>
      <w:spacing w:after="200" w:line="276" w:lineRule="auto"/>
      <w:ind w:left="720"/>
      <w:contextualSpacing/>
    </w:pPr>
    <w:rPr>
      <w:rFonts w:asciiTheme="minorHAnsi" w:hAnsiTheme="minorHAnsi" w:eastAsiaTheme="minorEastAsia" w:cstheme="minorBidi"/>
      <w:color w:val="auto"/>
      <w:sz w:val="22"/>
      <w:szCs w:val="22"/>
      <w:lang w:val="ru-RU"/>
    </w:rPr>
  </w:style>
  <w:style w:type="character" w:customStyle="1" w:styleId="38">
    <w:name w:val="Заголовок 1 Знак"/>
    <w:basedOn w:val="3"/>
    <w:link w:val="2"/>
    <w:uiPriority w:val="0"/>
    <w:rPr>
      <w:rFonts w:ascii="Times New Roman" w:hAnsi="Times New Roman" w:eastAsia="Times New Roman" w:cs="Times New Roman"/>
      <w:sz w:val="28"/>
      <w:lang w:eastAsia="zh-CN"/>
    </w:rPr>
  </w:style>
  <w:style w:type="character" w:customStyle="1" w:styleId="39">
    <w:name w:val="Основной текст с отступом Знак"/>
    <w:basedOn w:val="3"/>
    <w:link w:val="6"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40">
    <w:name w:val="Основной текст 3 Знак"/>
    <w:basedOn w:val="3"/>
    <w:link w:val="5"/>
    <w:uiPriority w:val="0"/>
    <w:rPr>
      <w:rFonts w:ascii="Times New Roman" w:hAnsi="Times New Roman" w:eastAsia="Times New Roman" w:cs="Times New Roman"/>
      <w:sz w:val="16"/>
      <w:szCs w:val="16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A44BA7-7154-43AC-9A23-814BD2FB95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18</Pages>
  <Words>3162</Words>
  <Characters>18026</Characters>
  <Lines>150</Lines>
  <Paragraphs>42</Paragraphs>
  <TotalTime>18</TotalTime>
  <ScaleCrop>false</ScaleCrop>
  <LinksUpToDate>false</LinksUpToDate>
  <CharactersWithSpaces>21146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2019-04-25T13:43:00Z</dcterms:created>
  <dc:creator>Админ</dc:creator>
  <cp:lastModifiedBy>Леся Олійник</cp:lastModifiedBy>
  <dcterms:modified xsi:type="dcterms:W3CDTF">2023-12-07T15:58:18Z</dcterms:modified>
  <dc:title>МІНІСТЕРСТВО ОСВІТИ І НАУКИ УКРАЇНИ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CC84234635DA47D78842BCE98995E1F3_13</vt:lpwstr>
  </property>
</Properties>
</file>