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6" w:rsidRPr="00C35626" w:rsidRDefault="006640C8" w:rsidP="00664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>ПИТАННЯ НА ІСПИТ</w:t>
      </w:r>
    </w:p>
    <w:p w:rsidR="00C35626" w:rsidRPr="00C35626" w:rsidRDefault="00C35626" w:rsidP="00C356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1. Суспільно-культурні умови розвитку української літератури 70-90 рр. ХІХ ст.</w:t>
      </w:r>
    </w:p>
    <w:p w:rsidR="00C35626" w:rsidRPr="00C35626" w:rsidRDefault="00C35626" w:rsidP="00C356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2. Жанрово-стильові пошуки української літератури 70-90 рр. ХІХ ст.</w:t>
      </w:r>
    </w:p>
    <w:p w:rsidR="00C35626" w:rsidRPr="00C35626" w:rsidRDefault="00C35626" w:rsidP="00C356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3. Особливості розвитку української прози 70-90 рр. ХІХ ст.: ідейно-тематичні, жанрові, стильові орієнтири.</w:t>
      </w:r>
    </w:p>
    <w:p w:rsidR="00C35626" w:rsidRPr="00C35626" w:rsidRDefault="00C35626" w:rsidP="00C35626">
      <w:pPr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4. Українська поезія 70-90 рр. ХІХ ст.: представники, провідні мотиви, жанри.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5. Передумови та основні етапи літературно-теоретичної дискусії 1873-1878 рр.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6. Літературно-громадська діяльність Наталі Кобринської.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7. Творчість Євгенії Ярошенко та Уляни Кравченко.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8. Творчість Олени Пчілки.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9. Тематичне спрямування оповідань та повістей І.Нечуя-Левицького („Дві московки”, „Рибалка Панас Круть”, „Микола Джеря”, „Бурлачка”, „Кайдашева сім</w:t>
      </w:r>
      <w:r w:rsidRPr="00C35626">
        <w:rPr>
          <w:rFonts w:ascii="Times New Roman" w:hAnsi="Times New Roman" w:cs="Times New Roman"/>
          <w:sz w:val="28"/>
          <w:szCs w:val="28"/>
        </w:rPr>
        <w:t>`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>я”, оповідання про бабу Параску та бабу Палажку).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10. Образи духовенства та інтелігенції у творах І.Нечуя-Левицького.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11. Історична тематика у творчості І.Нечуя-Левицького („Гетьман Іван Виговський”, „Князь Єремія Вишневецький”).</w:t>
      </w: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12. „Хіба ревуть воли, як ясла повні?” П.Мирного: ідейно-тематичні та образні особливості твору.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13. Соціально-психологічні проблеми у романі „Повія” П.Мирного.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14. Художні особливості оповідань О.Стороженка.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15. Роман А.Свидницького „Люборацькі”:  ідейно-тематичне, образне новаторство.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16. Ідейно-тематичне спрямування оповідань Б.Грінченка.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17. Проблематика повістей Б.Грінченка „Серед темної ночі”, „Під тихими вербами”.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18. Поетичний доробок С.Руданського.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lastRenderedPageBreak/>
        <w:t>19. Поезія Я.Щоголіва.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20. Байки Л.Глібова: провідні мотиви та образи.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21. Провідні мотиви поезій І.Манжури та О.Кониського.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22. Громадянська лірика П.Грабовського.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23. Особливості інтимної та пейзажної лірики П.Грабовського.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>Діяльність театру корифеїв.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25. Театральна та літературна діяльність І.Карпенка-Карого.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26. Соціально-побутові драми та комедії І.Карпенка-Карого.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27. Історичні драми І.Карпенка-Карого.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28. Художні особливості соціально-побутових п’єс М.Старицького („Не судилося”, „За  двома зайцями”, „Ой не ходи Грицю, та й на вечорниці”, „Циганка Аза”).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29. Образи інтелігенції у п’єсах М.Старицького.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30. Історичні драми М.Старицького.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31. Театральна та літературна діяльність М.Кропивницького.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32. Соціальна сатира у драмі „Глитай, або ж павук” та у водевілі „По ревізії”. 33. Збірка Івана Франка „З вершин і низин”: провідні мотиви та образи.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34. Інтимна лірика І.Франка.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 xml:space="preserve">35. Художня своєрідність збірки І.Франка „Мій ізмарагд”. 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36. Ідейно-тематична спрямованість поем І.Франка „Іван Вишенський” та  „Похорон”.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37. Тематичні цикли оповідань І.Франка.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38. Тематичне новаторство повсті І.Франка „Борислав сміється”.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39. Тематика та художні образи повістей „Лель та Полель”, „</w:t>
      </w:r>
      <w:r w:rsidRPr="00C35626">
        <w:rPr>
          <w:rFonts w:ascii="Times New Roman" w:hAnsi="Times New Roman" w:cs="Times New Roman"/>
          <w:sz w:val="28"/>
          <w:szCs w:val="28"/>
          <w:lang w:val="en-US"/>
        </w:rPr>
        <w:t>Boa</w:t>
      </w:r>
      <w:r w:rsidRPr="00C35626">
        <w:rPr>
          <w:rFonts w:ascii="Times New Roman" w:hAnsi="Times New Roman" w:cs="Times New Roman"/>
          <w:sz w:val="28"/>
          <w:szCs w:val="28"/>
        </w:rPr>
        <w:t xml:space="preserve"> </w:t>
      </w:r>
      <w:r w:rsidRPr="00C35626">
        <w:rPr>
          <w:rFonts w:ascii="Times New Roman" w:hAnsi="Times New Roman" w:cs="Times New Roman"/>
          <w:sz w:val="28"/>
          <w:szCs w:val="28"/>
          <w:lang w:val="en-US"/>
        </w:rPr>
        <w:t>constrictor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 xml:space="preserve">40. Драматичні твори І.Франка. 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41. Суспільно-культурні умови розвитку української літератури на межі ХІХ – ХХ ст.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lastRenderedPageBreak/>
        <w:t>42. Модернізм в українській літературі.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43. Жанрово-стильові тенденції в українській літературі на початку ХХ ст.</w:t>
      </w: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44. Поезія Лесі Українки: мотиви, образи, художні засоби.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45. Жанр драматичної поеми в творчості Лесі Українки.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46. Ідейно-тематичне навантаження драми Лесі Українки „У пущі</w:t>
      </w: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”. 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>Образ головного героя.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47. Характер конфлікту у драмі Лесі Українки „Оргія”.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 xml:space="preserve">48. Художні особливості драм Лесі Українки  „Одержима” і „Кассандра”. 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49. Жанрова, ідейно-тематична та образна своєрідність „Лісової пісні” Лесі Українки.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50. Драма Лесі Українки „Камінний господар” в контексті світової літератури.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51. Стильова палітра малої прози М.Коцюбинського.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52. Поетика повістей М.Коцюбинського „</w:t>
      </w:r>
      <w:r w:rsidRPr="00C35626">
        <w:rPr>
          <w:rFonts w:ascii="Times New Roman" w:hAnsi="Times New Roman" w:cs="Times New Roman"/>
          <w:sz w:val="28"/>
          <w:szCs w:val="28"/>
          <w:lang w:val="en-US"/>
        </w:rPr>
        <w:t>Fata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626">
        <w:rPr>
          <w:rFonts w:ascii="Times New Roman" w:hAnsi="Times New Roman" w:cs="Times New Roman"/>
          <w:sz w:val="28"/>
          <w:szCs w:val="28"/>
          <w:lang w:val="en-US"/>
        </w:rPr>
        <w:t>morgana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>” та „Тіні забутих предків”.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53. Мала проза О.Кобилянської: жанрова, ідейно-тематична, стильова специфіка.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54. Художні особливості повістей О.Кобилянської „У неділю рано зілля копала”, „Людина”, „Царівна”.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55. Ідейно-тематичне навантаження, система художніх образів повісті О.Кобилянської „Земля”.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56. Новели В.Стефаника: теми, образи, сюжети.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57. Галицьке село на межі століть у художньому зображенні Л.Мартовича („Мужицька смерть”, „Винайдений рукопис про Руський край”, „Хитрий Панько”, „Срибожий дарунок”</w:t>
      </w: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58. Новели М.Черемшини (збірка „Карби”).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59. Творчість О.Маковея.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60. Проблематика оповідань А.Тесленка („Немає матусі!”, „Поганяй до ями”, „За пашпортом”, „Любов до ближнього”, „У схимника”).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lastRenderedPageBreak/>
        <w:t>61. Повість А.Тесленка „Страчене життя”.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62. Художнє зображення трагічної долі талановитих людей з народу у творах С.Васильченка.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63. Провідні мотиви та художні образи поезій О.Олеся.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64. Художні особливості драматичних творів О.Олеся.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65. Поетичний доробок М.Вороного.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66. Стильова, ідейно-тематична та образна специфіка малої прози В.Винниченка.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 xml:space="preserve">67. Романи В.Винниченка: новаторство зображально-виражальних засобів.                              </w:t>
      </w:r>
      <w:r w:rsidRPr="00C35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C35626">
        <w:rPr>
          <w:rFonts w:ascii="Times New Roman" w:hAnsi="Times New Roman" w:cs="Times New Roman"/>
          <w:sz w:val="28"/>
          <w:szCs w:val="28"/>
          <w:lang w:val="uk-UA"/>
        </w:rPr>
        <w:t>68. Співвідношення документального та художнього у романі В.Винниченка „Слово за тобою, Сталіне!”.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69. Драматургія В.Винниченка: традиції та новаторство, проблематика, конфлікти.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</w:rPr>
      </w:pPr>
      <w:r w:rsidRPr="00C35626">
        <w:rPr>
          <w:rFonts w:ascii="Times New Roman" w:hAnsi="Times New Roman" w:cs="Times New Roman"/>
          <w:sz w:val="28"/>
          <w:szCs w:val="28"/>
          <w:lang w:val="uk-UA"/>
        </w:rPr>
        <w:t>70. Оригінальне трактування проблеми ”мистецтво і життя” у драмі В.Винниченка „Чорна Пантера і Білий Ведмідь”.</w:t>
      </w: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626" w:rsidRPr="00C35626" w:rsidRDefault="00C35626" w:rsidP="00C35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9B7" w:rsidRPr="00C35626" w:rsidRDefault="002909B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909B7" w:rsidRPr="00C35626" w:rsidSect="000E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5626"/>
    <w:rsid w:val="000E265A"/>
    <w:rsid w:val="002909B7"/>
    <w:rsid w:val="006640C8"/>
    <w:rsid w:val="00C3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4165</Characters>
  <Application>Microsoft Office Word</Application>
  <DocSecurity>0</DocSecurity>
  <Lines>34</Lines>
  <Paragraphs>9</Paragraphs>
  <ScaleCrop>false</ScaleCrop>
  <Company>Home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primcom3</dc:creator>
  <cp:keywords/>
  <dc:description/>
  <cp:lastModifiedBy>primcom3</cp:lastModifiedBy>
  <cp:revision>3</cp:revision>
  <dcterms:created xsi:type="dcterms:W3CDTF">2020-06-08T07:28:00Z</dcterms:created>
  <dcterms:modified xsi:type="dcterms:W3CDTF">2020-06-08T07:58:00Z</dcterms:modified>
</cp:coreProperties>
</file>