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22" w:rsidRPr="0083093F" w:rsidRDefault="00512F22" w:rsidP="00512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309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Тема 6. Злочини проти власності.</w:t>
      </w:r>
    </w:p>
    <w:p w:rsidR="00512F22" w:rsidRPr="000064FF" w:rsidRDefault="00512F22" w:rsidP="00512F2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12F22" w:rsidRPr="0036047E" w:rsidRDefault="00512F22" w:rsidP="00512F22">
      <w:pPr>
        <w:jc w:val="both"/>
        <w:rPr>
          <w:b/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 xml:space="preserve">Мета: </w:t>
      </w:r>
      <w:r w:rsidRPr="0036047E">
        <w:rPr>
          <w:sz w:val="28"/>
          <w:szCs w:val="28"/>
          <w:lang w:eastAsia="ar-SA"/>
        </w:rPr>
        <w:t xml:space="preserve">вивчити </w:t>
      </w:r>
      <w:r>
        <w:rPr>
          <w:sz w:val="28"/>
          <w:szCs w:val="28"/>
          <w:lang w:val="ru-RU" w:eastAsia="ar-SA"/>
        </w:rPr>
        <w:t xml:space="preserve">склад та </w:t>
      </w:r>
      <w:proofErr w:type="spellStart"/>
      <w:r>
        <w:rPr>
          <w:sz w:val="28"/>
          <w:szCs w:val="28"/>
          <w:lang w:val="ru-RU" w:eastAsia="ar-SA"/>
        </w:rPr>
        <w:t>види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злочинів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проти</w:t>
      </w:r>
      <w:proofErr w:type="spellEnd"/>
      <w:r>
        <w:rPr>
          <w:sz w:val="28"/>
          <w:szCs w:val="28"/>
          <w:lang w:val="ru-RU" w:eastAsia="ar-SA"/>
        </w:rPr>
        <w:t xml:space="preserve"> </w:t>
      </w:r>
      <w:proofErr w:type="spellStart"/>
      <w:r>
        <w:rPr>
          <w:sz w:val="28"/>
          <w:szCs w:val="28"/>
          <w:lang w:val="ru-RU" w:eastAsia="ar-SA"/>
        </w:rPr>
        <w:t>власності</w:t>
      </w:r>
      <w:proofErr w:type="spellEnd"/>
      <w:r>
        <w:rPr>
          <w:sz w:val="28"/>
          <w:szCs w:val="28"/>
          <w:lang w:val="ru-RU" w:eastAsia="ar-SA"/>
        </w:rPr>
        <w:t>.</w:t>
      </w:r>
    </w:p>
    <w:p w:rsidR="00512F22" w:rsidRDefault="00512F22" w:rsidP="00512F2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Знати:</w:t>
      </w:r>
      <w:r w:rsidRPr="0036047E">
        <w:rPr>
          <w:sz w:val="28"/>
          <w:szCs w:val="28"/>
          <w:lang w:eastAsia="ar-SA"/>
        </w:rPr>
        <w:t xml:space="preserve"> поняття </w:t>
      </w:r>
      <w:r>
        <w:rPr>
          <w:sz w:val="28"/>
          <w:szCs w:val="28"/>
          <w:lang w:eastAsia="ar-SA"/>
        </w:rPr>
        <w:t>злочинів проти власності, кваліфікуючі ознаки.</w:t>
      </w:r>
    </w:p>
    <w:p w:rsidR="00512F22" w:rsidRPr="0036047E" w:rsidRDefault="00512F22" w:rsidP="00512F2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Вміти:</w:t>
      </w:r>
      <w:r w:rsidRPr="0036047E">
        <w:rPr>
          <w:sz w:val="28"/>
          <w:szCs w:val="28"/>
          <w:lang w:eastAsia="ar-SA"/>
        </w:rPr>
        <w:t xml:space="preserve"> визначати </w:t>
      </w:r>
      <w:r>
        <w:rPr>
          <w:sz w:val="28"/>
          <w:szCs w:val="28"/>
          <w:lang w:eastAsia="ar-SA"/>
        </w:rPr>
        <w:t>основи кваліфікації діянь</w:t>
      </w:r>
      <w:r w:rsidRPr="0036047E">
        <w:rPr>
          <w:sz w:val="28"/>
          <w:szCs w:val="28"/>
          <w:lang w:eastAsia="ar-SA"/>
        </w:rPr>
        <w:t>.</w:t>
      </w:r>
    </w:p>
    <w:p w:rsidR="00512F22" w:rsidRPr="0036047E" w:rsidRDefault="00512F22" w:rsidP="00512F22">
      <w:pPr>
        <w:jc w:val="both"/>
        <w:rPr>
          <w:sz w:val="28"/>
          <w:szCs w:val="28"/>
          <w:lang w:eastAsia="ar-SA"/>
        </w:rPr>
      </w:pPr>
      <w:r w:rsidRPr="0036047E">
        <w:rPr>
          <w:b/>
          <w:sz w:val="28"/>
          <w:szCs w:val="28"/>
          <w:lang w:eastAsia="ar-SA"/>
        </w:rPr>
        <w:t>Отримати навички</w:t>
      </w:r>
      <w:r w:rsidRPr="0036047E">
        <w:rPr>
          <w:sz w:val="28"/>
          <w:szCs w:val="28"/>
          <w:lang w:eastAsia="ar-SA"/>
        </w:rPr>
        <w:t>: з основ кримінального законодавства для вирішення практичних ситуацій та кваліфікацій діянь.</w:t>
      </w:r>
    </w:p>
    <w:p w:rsidR="00512F22" w:rsidRPr="00B83468" w:rsidRDefault="00512F22" w:rsidP="00512F2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12F22" w:rsidRDefault="00512F22" w:rsidP="00512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Методичні рекомендації</w:t>
      </w:r>
    </w:p>
    <w:p w:rsidR="00512F22" w:rsidRDefault="00512F22" w:rsidP="00512F22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вивченні даної теми студенту необхідно звернути увагу на п</w:t>
      </w:r>
      <w:r w:rsidRPr="001B24C3">
        <w:rPr>
          <w:sz w:val="28"/>
          <w:szCs w:val="28"/>
          <w:lang w:val="uk-UA"/>
        </w:rPr>
        <w:t xml:space="preserve">оняття, ознаки та види розкрадання. </w:t>
      </w:r>
      <w:r>
        <w:rPr>
          <w:sz w:val="28"/>
          <w:szCs w:val="28"/>
          <w:lang w:val="uk-UA"/>
        </w:rPr>
        <w:t xml:space="preserve">Також необхідно </w:t>
      </w:r>
      <w:proofErr w:type="spellStart"/>
      <w:r>
        <w:rPr>
          <w:sz w:val="28"/>
          <w:szCs w:val="28"/>
          <w:lang w:val="uk-UA"/>
        </w:rPr>
        <w:t>рокрити</w:t>
      </w:r>
      <w:proofErr w:type="spellEnd"/>
      <w:r>
        <w:rPr>
          <w:sz w:val="28"/>
          <w:szCs w:val="28"/>
          <w:lang w:val="uk-UA"/>
        </w:rPr>
        <w:t xml:space="preserve"> поняття та склад наступних злочинів – к</w:t>
      </w:r>
      <w:r w:rsidRPr="001B24C3">
        <w:rPr>
          <w:sz w:val="28"/>
          <w:szCs w:val="28"/>
          <w:lang w:val="uk-UA"/>
        </w:rPr>
        <w:t>радіжка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грабіж,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1B24C3">
        <w:rPr>
          <w:sz w:val="28"/>
          <w:szCs w:val="28"/>
          <w:lang w:val="uk-UA"/>
        </w:rPr>
        <w:t>озбій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1B24C3">
        <w:rPr>
          <w:sz w:val="28"/>
          <w:szCs w:val="28"/>
          <w:lang w:val="uk-UA"/>
        </w:rPr>
        <w:t>икрадення шляхом демонтажу та іншим засобом електричних мереж, кабельних ліній зв'язку та їх обладнання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вимагання,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</w:t>
      </w:r>
      <w:r w:rsidRPr="001B24C3">
        <w:rPr>
          <w:sz w:val="28"/>
          <w:szCs w:val="28"/>
          <w:lang w:val="uk-UA"/>
        </w:rPr>
        <w:t>ахрайство</w:t>
      </w:r>
      <w:r>
        <w:rPr>
          <w:sz w:val="28"/>
          <w:szCs w:val="28"/>
          <w:lang w:val="uk-UA"/>
        </w:rPr>
        <w:t>, з</w:t>
      </w:r>
      <w:r w:rsidRPr="001B24C3">
        <w:rPr>
          <w:sz w:val="28"/>
          <w:szCs w:val="28"/>
          <w:lang w:val="uk-UA"/>
        </w:rPr>
        <w:t>аподіяння майнової шкоди шляхом обману або зловживання довірою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B24C3">
        <w:rPr>
          <w:sz w:val="28"/>
          <w:szCs w:val="28"/>
          <w:lang w:val="uk-UA"/>
        </w:rPr>
        <w:t>ривласнення знайденого або чужого майна, що випадково опинилося у винного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1B24C3">
        <w:rPr>
          <w:sz w:val="28"/>
          <w:szCs w:val="28"/>
          <w:lang w:val="uk-UA"/>
        </w:rPr>
        <w:t>мисне знищення або пошкодження майна</w:t>
      </w:r>
      <w:r>
        <w:rPr>
          <w:sz w:val="28"/>
          <w:szCs w:val="28"/>
          <w:lang w:val="uk-UA"/>
        </w:rPr>
        <w:t>,</w:t>
      </w:r>
      <w:r w:rsidRPr="001B24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1B24C3">
        <w:rPr>
          <w:sz w:val="28"/>
          <w:szCs w:val="28"/>
          <w:lang w:val="uk-UA"/>
        </w:rPr>
        <w:t>огроза знищення майна</w:t>
      </w:r>
      <w:r>
        <w:rPr>
          <w:sz w:val="28"/>
          <w:szCs w:val="28"/>
          <w:lang w:val="uk-UA"/>
        </w:rPr>
        <w:t>.</w:t>
      </w:r>
    </w:p>
    <w:p w:rsidR="00512F22" w:rsidRPr="000064FF" w:rsidRDefault="00512F22" w:rsidP="00512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512F22" w:rsidRPr="000064FF" w:rsidRDefault="00512F22" w:rsidP="00512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План </w:t>
      </w:r>
    </w:p>
    <w:p w:rsidR="00512F22" w:rsidRPr="000064FF" w:rsidRDefault="00512F22" w:rsidP="00512F22">
      <w:pPr>
        <w:ind w:firstLine="567"/>
        <w:jc w:val="both"/>
        <w:rPr>
          <w:rFonts w:cs="Times New Roman"/>
          <w:sz w:val="28"/>
          <w:szCs w:val="28"/>
        </w:rPr>
      </w:pPr>
      <w:r w:rsidRPr="000064FF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 </w:t>
      </w:r>
      <w:r w:rsidRPr="000064FF">
        <w:rPr>
          <w:rFonts w:cs="Times New Roman"/>
          <w:sz w:val="28"/>
          <w:szCs w:val="28"/>
        </w:rPr>
        <w:t>Загальна характеристика та види злочинів проти власності.</w:t>
      </w:r>
    </w:p>
    <w:p w:rsidR="00512F22" w:rsidRPr="000064FF" w:rsidRDefault="00512F22" w:rsidP="00512F2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2. 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Характеристика кваліфікуючих ознак злочинів проти власності.</w:t>
      </w:r>
    </w:p>
    <w:p w:rsidR="00512F22" w:rsidRPr="000064FF" w:rsidRDefault="00512F22" w:rsidP="00512F2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Кримінально-правова характеристика окремих корисливих злочинів проти власності, пов’язаних з незаконним обертанням чужого майна на користь винного або інших осіб.</w:t>
      </w:r>
    </w:p>
    <w:p w:rsidR="00512F22" w:rsidRPr="000064FF" w:rsidRDefault="00512F22" w:rsidP="00512F2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4. 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Кримінально-правова характеристика окремих корисливих злочинів проти власності, не пов’язаних з обертанням чужого майна на свою користь або на користь інших осіб.</w:t>
      </w:r>
    </w:p>
    <w:p w:rsidR="00512F22" w:rsidRPr="000064FF" w:rsidRDefault="00512F22" w:rsidP="00512F22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5. 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Кримінально-правова характеристика окремих некорисливих злочинів проти власності.</w:t>
      </w:r>
    </w:p>
    <w:p w:rsidR="00512F22" w:rsidRPr="000064FF" w:rsidRDefault="00512F22" w:rsidP="00512F2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12F22" w:rsidRPr="00512F22" w:rsidRDefault="00512F22" w:rsidP="00512F22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Рекомендована література: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 (у питаннях та відповідях):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ред. д-ра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юрид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наук., проф. О. М. Литвинова; Литвинов О. М.,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Житний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О. О.,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Клемпарський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 М. М. та ін. Харків: МВС України, Харків. нац. ун-т внутр. справ, 2016. 328 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Кваліфікація злочинів у діяльності Національної поліції України: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./за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МВС України, Харків. нац. ун-т внутр. справ. Харків: Константа, 2017. 448 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Кримінальне право України. (Особлива частина) : підручник/за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О. М. Литвинова; наук. ред. серії О. М. Бандурка; А. В.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Байлов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, О. А. Васильєв, О. О. Житний та ін. Харків: ХНУВС, 2011. 572 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Кримінальний кодекс України. Науково-практичний коментар: Т. 2: Особлива частина/за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ред. В. Я.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Тація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Борисова, В. І.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Тютюгіна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; Ю. В.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Баулін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, В. І. Борисов, В. І.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Тютюгін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ін.; 5-те вид.,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Харків: Право, 2013. 1040 с.</w:t>
      </w:r>
    </w:p>
    <w:p w:rsidR="00512F22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Кримінальне право України. Загальна частина: Практикум 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./І. П. Козаченко, О. М. Костенко, В. К. Матвійчук та ін. Київ: КНТ, 2006. 432 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50BE9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судову практику у спра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вах про злочини проти власності: П</w:t>
      </w:r>
      <w:r w:rsidRPr="00650BE9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останова Пленуму Верховног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 Суду України від 06.11.2009 № </w:t>
      </w:r>
      <w:r w:rsidRPr="00650BE9">
        <w:rPr>
          <w:rFonts w:ascii="Times New Roman" w:hAnsi="Times New Roman" w:cs="Times New Roman"/>
          <w:color w:val="auto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// База даних «Законодавство України»/Верховна Рада України. URL: http://</w:t>
      </w:r>
      <w:r w:rsidRPr="00D1111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zakon2.rada.gov.ua/laws/show/v0010700-09 </w:t>
      </w:r>
      <w:r w:rsidRPr="00B83468">
        <w:rPr>
          <w:rFonts w:ascii="Times New Roman" w:hAnsi="Times New Roman" w:cs="Times New Roman"/>
          <w:color w:val="auto"/>
          <w:sz w:val="28"/>
          <w:szCs w:val="28"/>
          <w:lang w:val="uk-UA"/>
        </w:rPr>
        <w:t>(дата</w:t>
      </w:r>
      <w:r w:rsidRPr="00B834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звернення: 10.08.2018).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Болдарь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Є., Каменський Д. В. 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Кримінальна відповідальність за вчинення злочинів проти власнос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ті: проблеми теорії та практики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наук.-практ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посібник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 Луганськ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: РВВ ЛДУВС ім. Е.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О. 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Дідоренка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, 2011. 184 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Газдайка-Василишин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Б. Неко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рисливі злочини проти власності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: монографія. Львів, 2012. 212 с.</w:t>
      </w:r>
    </w:p>
    <w:p w:rsidR="00512F22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Ємельянов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П. Кваліфікація злочинів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проти власності: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навч.посібник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арків: Рубікон, 1996.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112 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90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Лантінов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 Я. О. Основні склади злочинів 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посіб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для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підготов. Харків: НТМТ, 2009. 496 с</w:t>
      </w:r>
      <w:r w:rsidRPr="000064FF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Навроцький В. О. Основи кримінально-правової кваліфікації: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Посібник. Київ: </w:t>
      </w:r>
      <w:proofErr w:type="spellStart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Юрінком</w:t>
      </w:r>
      <w:proofErr w:type="spellEnd"/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Інтер, 2006. 704 с.</w:t>
      </w:r>
    </w:p>
    <w:p w:rsidR="00512F22" w:rsidRPr="000064FF" w:rsidRDefault="00512F22" w:rsidP="00512F22">
      <w:pPr>
        <w:pStyle w:val="a3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Олійник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 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В. Предмет злочинів проти власності: поняття, види, кримінальн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о-правове значення : монографія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. 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арків</w:t>
      </w:r>
      <w:r w:rsidRPr="000064FF">
        <w:rPr>
          <w:rFonts w:ascii="Times New Roman" w:hAnsi="Times New Roman" w:cs="Times New Roman"/>
          <w:color w:val="auto"/>
          <w:sz w:val="28"/>
          <w:szCs w:val="28"/>
          <w:lang w:val="uk-UA"/>
        </w:rPr>
        <w:t>: Право, 2011. 208 с.</w:t>
      </w:r>
    </w:p>
    <w:p w:rsidR="00512F22" w:rsidRPr="000064FF" w:rsidRDefault="00512F22" w:rsidP="00512F22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12F22" w:rsidRPr="00512F22" w:rsidRDefault="00512F22" w:rsidP="00512F22">
      <w:pPr>
        <w:jc w:val="center"/>
        <w:rPr>
          <w:b/>
          <w:sz w:val="28"/>
          <w:szCs w:val="28"/>
        </w:rPr>
      </w:pPr>
      <w:r w:rsidRPr="00512F22">
        <w:rPr>
          <w:b/>
          <w:sz w:val="28"/>
          <w:szCs w:val="28"/>
        </w:rPr>
        <w:t>Питання для самоконтролю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>1. Поняття, загальна характеристика та види злочинів проти власності.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>2. Корисливі злочини проти власності, поєднані із вилученням чужого майна з володіння власника.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3. Форми цього виду корисливих злочинів. 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>4. Види зазначених злочинів залежно від розміру заподіяної шкоди та інших кваліфікуючих ознак.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5. Корисливі злочини проти власності, не поєднані з вилученням чужого майна і володіння власника. 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6. Некорисливі злочини проти власності. </w:t>
      </w:r>
    </w:p>
    <w:p w:rsidR="00512F22" w:rsidRDefault="00512F22" w:rsidP="00512F22">
      <w:pPr>
        <w:jc w:val="center"/>
        <w:rPr>
          <w:b/>
          <w:sz w:val="28"/>
          <w:szCs w:val="28"/>
        </w:rPr>
      </w:pPr>
    </w:p>
    <w:p w:rsidR="00512F22" w:rsidRPr="00512F22" w:rsidRDefault="00512F22" w:rsidP="00512F22">
      <w:pPr>
        <w:jc w:val="center"/>
        <w:rPr>
          <w:b/>
          <w:sz w:val="28"/>
          <w:szCs w:val="28"/>
        </w:rPr>
      </w:pPr>
      <w:r w:rsidRPr="00512F22">
        <w:rPr>
          <w:b/>
          <w:sz w:val="28"/>
          <w:szCs w:val="28"/>
        </w:rPr>
        <w:t>Практичні завдання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1. Підготуйте реферат за темою </w:t>
      </w:r>
      <w:proofErr w:type="spellStart"/>
      <w:r w:rsidRPr="00512F22">
        <w:rPr>
          <w:sz w:val="28"/>
          <w:szCs w:val="28"/>
        </w:rPr>
        <w:t>“Розмежування</w:t>
      </w:r>
      <w:proofErr w:type="spellEnd"/>
      <w:r w:rsidRPr="00512F22">
        <w:rPr>
          <w:sz w:val="28"/>
          <w:szCs w:val="28"/>
        </w:rPr>
        <w:t xml:space="preserve"> адміністративної і кримінальної відповідальності за корисливі посягання на </w:t>
      </w:r>
      <w:proofErr w:type="spellStart"/>
      <w:r w:rsidRPr="00512F22">
        <w:rPr>
          <w:sz w:val="28"/>
          <w:szCs w:val="28"/>
        </w:rPr>
        <w:t>власність”</w:t>
      </w:r>
      <w:proofErr w:type="spellEnd"/>
      <w:r w:rsidRPr="00512F22">
        <w:rPr>
          <w:sz w:val="28"/>
          <w:szCs w:val="28"/>
        </w:rPr>
        <w:t>.</w:t>
      </w:r>
    </w:p>
    <w:p w:rsidR="00512F22" w:rsidRDefault="00512F22" w:rsidP="00512F22">
      <w:pPr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 2. Підготуйте реферат за темою </w:t>
      </w:r>
      <w:proofErr w:type="spellStart"/>
      <w:r w:rsidRPr="00512F22">
        <w:rPr>
          <w:sz w:val="28"/>
          <w:szCs w:val="28"/>
        </w:rPr>
        <w:t>“Характеристика</w:t>
      </w:r>
      <w:proofErr w:type="spellEnd"/>
      <w:r w:rsidRPr="00512F22">
        <w:rPr>
          <w:sz w:val="28"/>
          <w:szCs w:val="28"/>
        </w:rPr>
        <w:t xml:space="preserve"> доповнень, внесення до Кримінального кодексу України Законом від 31 травня 2005 р., стосовно злочинів проти </w:t>
      </w:r>
      <w:proofErr w:type="spellStart"/>
      <w:r w:rsidRPr="00512F22">
        <w:rPr>
          <w:sz w:val="28"/>
          <w:szCs w:val="28"/>
        </w:rPr>
        <w:t>власності”</w:t>
      </w:r>
      <w:proofErr w:type="spellEnd"/>
      <w:r w:rsidRPr="00512F22">
        <w:rPr>
          <w:sz w:val="28"/>
          <w:szCs w:val="28"/>
        </w:rPr>
        <w:t>.</w:t>
      </w:r>
    </w:p>
    <w:p w:rsidR="00512F22" w:rsidRDefault="00512F22" w:rsidP="00512F22">
      <w:pPr>
        <w:jc w:val="both"/>
        <w:rPr>
          <w:sz w:val="28"/>
          <w:szCs w:val="28"/>
        </w:rPr>
      </w:pPr>
    </w:p>
    <w:p w:rsidR="00512F22" w:rsidRPr="00512F22" w:rsidRDefault="00512F22" w:rsidP="00512F22">
      <w:pPr>
        <w:jc w:val="center"/>
        <w:rPr>
          <w:b/>
          <w:sz w:val="28"/>
          <w:szCs w:val="28"/>
        </w:rPr>
      </w:pPr>
      <w:r w:rsidRPr="00512F22">
        <w:rPr>
          <w:b/>
          <w:sz w:val="28"/>
          <w:szCs w:val="28"/>
        </w:rPr>
        <w:t>Задачі</w:t>
      </w:r>
    </w:p>
    <w:p w:rsidR="00512F22" w:rsidRDefault="00512F22" w:rsidP="00512F22">
      <w:pPr>
        <w:ind w:firstLine="708"/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1. Гр. </w:t>
      </w:r>
      <w:proofErr w:type="spellStart"/>
      <w:r w:rsidRPr="00512F22">
        <w:rPr>
          <w:sz w:val="28"/>
          <w:szCs w:val="28"/>
        </w:rPr>
        <w:t>Пересунько</w:t>
      </w:r>
      <w:proofErr w:type="spellEnd"/>
      <w:r w:rsidRPr="00512F22">
        <w:rPr>
          <w:sz w:val="28"/>
          <w:szCs w:val="28"/>
        </w:rPr>
        <w:t xml:space="preserve"> прийшов до театру, здав у гардероб своє пальто, отримав </w:t>
      </w:r>
      <w:proofErr w:type="spellStart"/>
      <w:r w:rsidRPr="00512F22">
        <w:rPr>
          <w:sz w:val="28"/>
          <w:szCs w:val="28"/>
        </w:rPr>
        <w:t>“номерок”</w:t>
      </w:r>
      <w:proofErr w:type="spellEnd"/>
      <w:r w:rsidRPr="00512F22">
        <w:rPr>
          <w:sz w:val="28"/>
          <w:szCs w:val="28"/>
        </w:rPr>
        <w:t xml:space="preserve"> і поклав його у кишеню. Рецидивіст Катков побачив це і потай витяг </w:t>
      </w:r>
      <w:proofErr w:type="spellStart"/>
      <w:r w:rsidRPr="00512F22">
        <w:rPr>
          <w:sz w:val="28"/>
          <w:szCs w:val="28"/>
        </w:rPr>
        <w:t>“номерок</w:t>
      </w:r>
      <w:r>
        <w:rPr>
          <w:sz w:val="28"/>
          <w:szCs w:val="28"/>
        </w:rPr>
        <w:t>”</w:t>
      </w:r>
      <w:proofErr w:type="spellEnd"/>
      <w:r>
        <w:rPr>
          <w:sz w:val="28"/>
          <w:szCs w:val="28"/>
        </w:rPr>
        <w:t xml:space="preserve"> з кишені </w:t>
      </w:r>
      <w:proofErr w:type="spellStart"/>
      <w:r>
        <w:rPr>
          <w:sz w:val="28"/>
          <w:szCs w:val="28"/>
        </w:rPr>
        <w:t>Пересунька</w:t>
      </w:r>
      <w:proofErr w:type="spellEnd"/>
      <w:r>
        <w:rPr>
          <w:sz w:val="28"/>
          <w:szCs w:val="28"/>
        </w:rPr>
        <w:t>. Остан</w:t>
      </w:r>
      <w:r w:rsidRPr="00512F22">
        <w:rPr>
          <w:sz w:val="28"/>
          <w:szCs w:val="28"/>
        </w:rPr>
        <w:t xml:space="preserve">ній за деякий час виявив, що </w:t>
      </w:r>
      <w:proofErr w:type="spellStart"/>
      <w:r w:rsidRPr="00512F22">
        <w:rPr>
          <w:sz w:val="28"/>
          <w:szCs w:val="28"/>
        </w:rPr>
        <w:t>“номерок”</w:t>
      </w:r>
      <w:proofErr w:type="spellEnd"/>
      <w:r w:rsidRPr="00512F22">
        <w:rPr>
          <w:sz w:val="28"/>
          <w:szCs w:val="28"/>
        </w:rPr>
        <w:t xml:space="preserve"> зник, і пішов до гардеробу, де став спостерігати за видачею одягу. Коли Катков намагався отримати за викраденим </w:t>
      </w:r>
      <w:proofErr w:type="spellStart"/>
      <w:r w:rsidRPr="00512F22">
        <w:rPr>
          <w:sz w:val="28"/>
          <w:szCs w:val="28"/>
        </w:rPr>
        <w:t>“номерком”</w:t>
      </w:r>
      <w:proofErr w:type="spellEnd"/>
      <w:r w:rsidRPr="00512F22">
        <w:rPr>
          <w:sz w:val="28"/>
          <w:szCs w:val="28"/>
        </w:rPr>
        <w:t xml:space="preserve"> пальто </w:t>
      </w:r>
      <w:proofErr w:type="spellStart"/>
      <w:r w:rsidRPr="00512F22">
        <w:rPr>
          <w:sz w:val="28"/>
          <w:szCs w:val="28"/>
        </w:rPr>
        <w:lastRenderedPageBreak/>
        <w:t>Пересунька</w:t>
      </w:r>
      <w:proofErr w:type="spellEnd"/>
      <w:r w:rsidRPr="00512F22">
        <w:rPr>
          <w:sz w:val="28"/>
          <w:szCs w:val="28"/>
        </w:rPr>
        <w:t xml:space="preserve">, останній його затримав. Кваліфікуйте дії Каткова. </w:t>
      </w:r>
    </w:p>
    <w:p w:rsidR="00512F22" w:rsidRDefault="00512F22" w:rsidP="00512F22">
      <w:pPr>
        <w:ind w:firstLine="709"/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2. Поблизу магазину було розвантажено кілька десятків ящиків з горілкою. Громадяни Кравчук і </w:t>
      </w:r>
      <w:proofErr w:type="spellStart"/>
      <w:r w:rsidRPr="00512F22">
        <w:rPr>
          <w:sz w:val="28"/>
          <w:szCs w:val="28"/>
        </w:rPr>
        <w:t>Муров</w:t>
      </w:r>
      <w:proofErr w:type="spellEnd"/>
      <w:r w:rsidRPr="00512F22">
        <w:rPr>
          <w:sz w:val="28"/>
          <w:szCs w:val="28"/>
        </w:rPr>
        <w:t xml:space="preserve"> в одязі вантажників взяли кожний по ящику горілки і на очах у багатьох людей, що перебували неподалік, понесли їх нібито до магазину, але завернули у проїзд і зникли з вантажем. Кваліфікуйте дії Кравчука і </w:t>
      </w:r>
      <w:proofErr w:type="spellStart"/>
      <w:r w:rsidRPr="00512F22">
        <w:rPr>
          <w:sz w:val="28"/>
          <w:szCs w:val="28"/>
        </w:rPr>
        <w:t>Мурова</w:t>
      </w:r>
      <w:proofErr w:type="spellEnd"/>
      <w:r w:rsidRPr="00512F22">
        <w:rPr>
          <w:sz w:val="28"/>
          <w:szCs w:val="28"/>
        </w:rPr>
        <w:t xml:space="preserve">. </w:t>
      </w:r>
    </w:p>
    <w:p w:rsidR="00512F22" w:rsidRDefault="00512F22" w:rsidP="00512F22">
      <w:pPr>
        <w:ind w:firstLine="709"/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3. Гр. </w:t>
      </w:r>
      <w:proofErr w:type="spellStart"/>
      <w:r w:rsidRPr="00512F22">
        <w:rPr>
          <w:sz w:val="28"/>
          <w:szCs w:val="28"/>
        </w:rPr>
        <w:t>Сендак</w:t>
      </w:r>
      <w:proofErr w:type="spellEnd"/>
      <w:r w:rsidRPr="00512F22">
        <w:rPr>
          <w:sz w:val="28"/>
          <w:szCs w:val="28"/>
        </w:rPr>
        <w:t xml:space="preserve"> таємно проник до чужої квартири і став складати цінні речі у валізу. Раптом повернувся господар, який спробував затримати злодія. </w:t>
      </w:r>
      <w:proofErr w:type="spellStart"/>
      <w:r w:rsidRPr="00512F22">
        <w:rPr>
          <w:sz w:val="28"/>
          <w:szCs w:val="28"/>
        </w:rPr>
        <w:t>Сендак</w:t>
      </w:r>
      <w:proofErr w:type="spellEnd"/>
      <w:r w:rsidRPr="00512F22">
        <w:rPr>
          <w:sz w:val="28"/>
          <w:szCs w:val="28"/>
        </w:rPr>
        <w:t xml:space="preserve"> ножем, що був при ньому, ударив господаря в живіт і зник з викраденими речами. Кваліфікуйте дії </w:t>
      </w:r>
      <w:proofErr w:type="spellStart"/>
      <w:r w:rsidRPr="00512F22">
        <w:rPr>
          <w:sz w:val="28"/>
          <w:szCs w:val="28"/>
        </w:rPr>
        <w:t>Сендака</w:t>
      </w:r>
      <w:proofErr w:type="spellEnd"/>
      <w:r w:rsidRPr="00512F22">
        <w:rPr>
          <w:sz w:val="28"/>
          <w:szCs w:val="28"/>
        </w:rPr>
        <w:t xml:space="preserve">. </w:t>
      </w:r>
    </w:p>
    <w:p w:rsidR="00512F22" w:rsidRDefault="00512F22" w:rsidP="00512F22">
      <w:pPr>
        <w:ind w:firstLine="709"/>
        <w:jc w:val="both"/>
        <w:rPr>
          <w:sz w:val="28"/>
          <w:szCs w:val="28"/>
        </w:rPr>
      </w:pPr>
      <w:r w:rsidRPr="00512F22">
        <w:rPr>
          <w:sz w:val="28"/>
          <w:szCs w:val="28"/>
        </w:rPr>
        <w:t xml:space="preserve">4. Громадяни Валерко та </w:t>
      </w:r>
      <w:proofErr w:type="spellStart"/>
      <w:r w:rsidRPr="00512F22">
        <w:rPr>
          <w:sz w:val="28"/>
          <w:szCs w:val="28"/>
        </w:rPr>
        <w:t>Тютін</w:t>
      </w:r>
      <w:proofErr w:type="spellEnd"/>
      <w:r w:rsidRPr="00512F22">
        <w:rPr>
          <w:sz w:val="28"/>
          <w:szCs w:val="28"/>
        </w:rPr>
        <w:t xml:space="preserve"> зустріли ввечері в парку гр. </w:t>
      </w:r>
      <w:proofErr w:type="spellStart"/>
      <w:r w:rsidRPr="00512F22">
        <w:rPr>
          <w:sz w:val="28"/>
          <w:szCs w:val="28"/>
        </w:rPr>
        <w:t>Клокову</w:t>
      </w:r>
      <w:proofErr w:type="spellEnd"/>
      <w:r w:rsidRPr="00512F22">
        <w:rPr>
          <w:sz w:val="28"/>
          <w:szCs w:val="28"/>
        </w:rPr>
        <w:t xml:space="preserve"> і, погрожуючи їй ножем, вимагали гроші. Але у </w:t>
      </w:r>
      <w:proofErr w:type="spellStart"/>
      <w:r w:rsidRPr="00512F22">
        <w:rPr>
          <w:sz w:val="28"/>
          <w:szCs w:val="28"/>
        </w:rPr>
        <w:t>Клокової</w:t>
      </w:r>
      <w:proofErr w:type="spellEnd"/>
      <w:r w:rsidRPr="00512F22">
        <w:rPr>
          <w:sz w:val="28"/>
          <w:szCs w:val="28"/>
        </w:rPr>
        <w:t xml:space="preserve"> грошей не було, і злочинці, пригрозивши розправою, зажадали, щоб </w:t>
      </w:r>
      <w:proofErr w:type="spellStart"/>
      <w:r w:rsidRPr="00512F22">
        <w:rPr>
          <w:sz w:val="28"/>
          <w:szCs w:val="28"/>
        </w:rPr>
        <w:t>Клокова</w:t>
      </w:r>
      <w:proofErr w:type="spellEnd"/>
      <w:r w:rsidRPr="00512F22">
        <w:rPr>
          <w:sz w:val="28"/>
          <w:szCs w:val="28"/>
        </w:rPr>
        <w:t xml:space="preserve"> принесла їм на це саме місце наступного вечора 100 грн. Кваліфікуйте дії зазначених осіб. </w:t>
      </w:r>
    </w:p>
    <w:p w:rsidR="0067236C" w:rsidRPr="00512F22" w:rsidRDefault="00512F22" w:rsidP="00512F22">
      <w:pPr>
        <w:ind w:firstLine="709"/>
        <w:jc w:val="both"/>
        <w:rPr>
          <w:sz w:val="28"/>
          <w:szCs w:val="28"/>
        </w:rPr>
      </w:pPr>
      <w:r w:rsidRPr="00512F22">
        <w:rPr>
          <w:sz w:val="28"/>
          <w:szCs w:val="28"/>
        </w:rPr>
        <w:t>5. Головний бухгалтер, його заступник і касир РВНО за попередньою змовою привласнювали бюджетні кошти, які були виділені для заробітної платні вчителям та іншим працівникам школи. Підробляючи документи і свідомо вносячи неправдиві дані до заявок на видачу заробітної платні персоналу шкіл району, зазначені особи привласнили 115 тис. грн. Кваліфікуйте дії зазначених осіб.</w:t>
      </w:r>
    </w:p>
    <w:sectPr w:rsidR="0067236C" w:rsidRPr="00512F22" w:rsidSect="0067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AD8"/>
    <w:multiLevelType w:val="hybridMultilevel"/>
    <w:tmpl w:val="2422B10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F22"/>
    <w:rsid w:val="00512F22"/>
    <w:rsid w:val="006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2F22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Arial"/>
      <w:color w:val="260751"/>
      <w:lang w:val="ru-RU"/>
    </w:rPr>
  </w:style>
  <w:style w:type="paragraph" w:styleId="3">
    <w:name w:val="Body Text Indent 3"/>
    <w:basedOn w:val="a"/>
    <w:link w:val="30"/>
    <w:uiPriority w:val="99"/>
    <w:rsid w:val="00512F22"/>
    <w:pPr>
      <w:widowControl/>
      <w:autoSpaceDE/>
      <w:autoSpaceDN/>
      <w:adjustRightInd/>
      <w:spacing w:after="120"/>
      <w:ind w:left="283"/>
    </w:pPr>
    <w:rPr>
      <w:rFonts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F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5015</Characters>
  <Application>Microsoft Office Word</Application>
  <DocSecurity>0</DocSecurity>
  <Lines>41</Lines>
  <Paragraphs>11</Paragraphs>
  <ScaleCrop>false</ScaleCrop>
  <Company>Grizli777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UserEOM</dc:creator>
  <cp:keywords/>
  <dc:description/>
  <cp:lastModifiedBy>UserEOM</cp:lastModifiedBy>
  <cp:revision>2</cp:revision>
  <dcterms:created xsi:type="dcterms:W3CDTF">2020-08-07T19:35:00Z</dcterms:created>
  <dcterms:modified xsi:type="dcterms:W3CDTF">2020-08-07T19:38:00Z</dcterms:modified>
</cp:coreProperties>
</file>