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12" w:rsidRPr="00CA2E86" w:rsidRDefault="00EE5D12" w:rsidP="00EE5D1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A2E8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Тема 13. Злочини проти авторитету органів державної влади, місцевого самоврядування, об’єднань громадян</w:t>
      </w:r>
    </w:p>
    <w:p w:rsidR="00EE5D12" w:rsidRPr="00BF01A9" w:rsidRDefault="00EE5D12" w:rsidP="00EE5D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E5D12" w:rsidRDefault="00EE5D12" w:rsidP="00EE5D12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 xml:space="preserve">Мета: </w:t>
      </w:r>
      <w:r w:rsidRPr="0036047E">
        <w:rPr>
          <w:sz w:val="28"/>
          <w:szCs w:val="28"/>
          <w:lang w:eastAsia="ar-SA"/>
        </w:rPr>
        <w:t xml:space="preserve">вивчити </w:t>
      </w:r>
      <w:r w:rsidRPr="0020591B">
        <w:rPr>
          <w:sz w:val="28"/>
          <w:szCs w:val="28"/>
          <w:lang w:eastAsia="ar-SA"/>
        </w:rPr>
        <w:t xml:space="preserve">склад та види злочинів </w:t>
      </w:r>
      <w:r w:rsidRPr="00CA2E86">
        <w:rPr>
          <w:sz w:val="28"/>
          <w:szCs w:val="28"/>
          <w:lang w:eastAsia="ar-SA"/>
        </w:rPr>
        <w:t>проти авторитету органів державної влади, місцевого самоврядування, об’єднань громадян</w:t>
      </w:r>
      <w:r>
        <w:rPr>
          <w:sz w:val="28"/>
          <w:szCs w:val="28"/>
          <w:lang w:eastAsia="ar-SA"/>
        </w:rPr>
        <w:t>.</w:t>
      </w:r>
      <w:r w:rsidRPr="0020591B">
        <w:rPr>
          <w:sz w:val="28"/>
          <w:szCs w:val="28"/>
          <w:lang w:eastAsia="ar-SA"/>
        </w:rPr>
        <w:t xml:space="preserve"> </w:t>
      </w:r>
    </w:p>
    <w:p w:rsidR="00EE5D12" w:rsidRPr="0036047E" w:rsidRDefault="00EE5D12" w:rsidP="00EE5D12">
      <w:pPr>
        <w:jc w:val="both"/>
        <w:rPr>
          <w:b/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Знати:</w:t>
      </w:r>
      <w:r w:rsidRPr="0036047E">
        <w:rPr>
          <w:sz w:val="28"/>
          <w:szCs w:val="28"/>
          <w:lang w:eastAsia="ar-SA"/>
        </w:rPr>
        <w:t xml:space="preserve"> поняття </w:t>
      </w:r>
      <w:r>
        <w:rPr>
          <w:sz w:val="28"/>
          <w:szCs w:val="28"/>
          <w:lang w:eastAsia="ar-SA"/>
        </w:rPr>
        <w:t xml:space="preserve">злочинів </w:t>
      </w:r>
      <w:r w:rsidRPr="00CA2E86">
        <w:rPr>
          <w:sz w:val="28"/>
          <w:szCs w:val="28"/>
          <w:lang w:eastAsia="ar-SA"/>
        </w:rPr>
        <w:t>проти авторитету органів державної влади, місцевого самоврядування, об’єднань громадян</w:t>
      </w:r>
      <w:r w:rsidRPr="0020591B">
        <w:rPr>
          <w:sz w:val="28"/>
          <w:szCs w:val="28"/>
          <w:lang w:eastAsia="ar-SA"/>
        </w:rPr>
        <w:t>.</w:t>
      </w:r>
    </w:p>
    <w:p w:rsidR="00EE5D12" w:rsidRPr="0036047E" w:rsidRDefault="00EE5D12" w:rsidP="00EE5D12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Вміти:</w:t>
      </w:r>
      <w:r w:rsidRPr="0036047E">
        <w:rPr>
          <w:sz w:val="28"/>
          <w:szCs w:val="28"/>
          <w:lang w:eastAsia="ar-SA"/>
        </w:rPr>
        <w:t xml:space="preserve"> визначати </w:t>
      </w:r>
      <w:r>
        <w:rPr>
          <w:sz w:val="28"/>
          <w:szCs w:val="28"/>
          <w:lang w:eastAsia="ar-SA"/>
        </w:rPr>
        <w:t>основи кваліфікації діянь</w:t>
      </w:r>
      <w:r w:rsidRPr="0036047E">
        <w:rPr>
          <w:sz w:val="28"/>
          <w:szCs w:val="28"/>
          <w:lang w:eastAsia="ar-SA"/>
        </w:rPr>
        <w:t>.</w:t>
      </w:r>
    </w:p>
    <w:p w:rsidR="00EE5D12" w:rsidRPr="0036047E" w:rsidRDefault="00EE5D12" w:rsidP="00EE5D12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Отримати навички</w:t>
      </w:r>
      <w:r w:rsidRPr="0036047E">
        <w:rPr>
          <w:sz w:val="28"/>
          <w:szCs w:val="28"/>
          <w:lang w:eastAsia="ar-SA"/>
        </w:rPr>
        <w:t>: з основ кримінального законодавства для вирішення практичних ситуацій та кваліфікацій діянь.</w:t>
      </w:r>
    </w:p>
    <w:p w:rsidR="00EE5D12" w:rsidRPr="00BF01A9" w:rsidRDefault="00EE5D12" w:rsidP="00EE5D12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E5D12" w:rsidRPr="00BF01A9" w:rsidRDefault="00EE5D12" w:rsidP="00EE5D1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BF01A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План </w:t>
      </w:r>
    </w:p>
    <w:p w:rsidR="00EE5D12" w:rsidRDefault="00EE5D12" w:rsidP="00EE5D12">
      <w:pPr>
        <w:numPr>
          <w:ilvl w:val="0"/>
          <w:numId w:val="2"/>
        </w:numPr>
        <w:shd w:val="clear" w:color="auto" w:fill="FFFFFF"/>
        <w:tabs>
          <w:tab w:val="clear" w:pos="1418"/>
          <w:tab w:val="left" w:pos="900"/>
        </w:tabs>
        <w:ind w:firstLine="567"/>
        <w:jc w:val="both"/>
        <w:rPr>
          <w:sz w:val="28"/>
          <w:szCs w:val="28"/>
        </w:rPr>
      </w:pPr>
      <w:r w:rsidRPr="00BF01A9">
        <w:rPr>
          <w:sz w:val="28"/>
          <w:szCs w:val="28"/>
        </w:rPr>
        <w:t>Загальна кримінально-правова характеристика злочинів проти авторитету органів державної влади, органів місцевого самоврядування та об’єднань громадян.</w:t>
      </w:r>
    </w:p>
    <w:p w:rsidR="00EE5D12" w:rsidRPr="00BF01A9" w:rsidRDefault="00EE5D12" w:rsidP="00EE5D12">
      <w:pPr>
        <w:numPr>
          <w:ilvl w:val="0"/>
          <w:numId w:val="2"/>
        </w:numPr>
        <w:shd w:val="clear" w:color="auto" w:fill="FFFFFF"/>
        <w:tabs>
          <w:tab w:val="clear" w:pos="1418"/>
          <w:tab w:val="left" w:pos="900"/>
        </w:tabs>
        <w:ind w:firstLine="567"/>
        <w:jc w:val="both"/>
        <w:rPr>
          <w:sz w:val="28"/>
          <w:szCs w:val="28"/>
        </w:rPr>
      </w:pPr>
      <w:r w:rsidRPr="00BF01A9">
        <w:rPr>
          <w:sz w:val="28"/>
          <w:szCs w:val="28"/>
        </w:rPr>
        <w:t>Характеристика злочинів, що посягають на суспільні відносини у сфері належного ставлення та використання державних символів.</w:t>
      </w:r>
    </w:p>
    <w:p w:rsidR="00EE5D12" w:rsidRPr="00BF01A9" w:rsidRDefault="00EE5D12" w:rsidP="00EE5D12">
      <w:pPr>
        <w:numPr>
          <w:ilvl w:val="0"/>
          <w:numId w:val="2"/>
        </w:numPr>
        <w:shd w:val="clear" w:color="auto" w:fill="FFFFFF"/>
        <w:tabs>
          <w:tab w:val="clear" w:pos="1418"/>
          <w:tab w:val="left" w:pos="900"/>
        </w:tabs>
        <w:ind w:firstLine="567"/>
        <w:jc w:val="both"/>
        <w:rPr>
          <w:sz w:val="28"/>
          <w:szCs w:val="28"/>
        </w:rPr>
      </w:pPr>
      <w:r w:rsidRPr="00BF01A9">
        <w:rPr>
          <w:sz w:val="28"/>
          <w:szCs w:val="28"/>
        </w:rPr>
        <w:t>Характеристика злочинів, що посягають на суспільні відносини у сфері забезпечення нормальної діяльності державних установ та об’єднань громадян.</w:t>
      </w:r>
    </w:p>
    <w:p w:rsidR="00EE5D12" w:rsidRPr="00BF01A9" w:rsidRDefault="00EE5D12" w:rsidP="00EE5D12">
      <w:pPr>
        <w:numPr>
          <w:ilvl w:val="0"/>
          <w:numId w:val="2"/>
        </w:numPr>
        <w:shd w:val="clear" w:color="auto" w:fill="FFFFFF"/>
        <w:tabs>
          <w:tab w:val="clear" w:pos="1418"/>
          <w:tab w:val="left" w:pos="900"/>
        </w:tabs>
        <w:ind w:firstLine="567"/>
        <w:jc w:val="both"/>
        <w:rPr>
          <w:sz w:val="28"/>
          <w:szCs w:val="28"/>
        </w:rPr>
      </w:pPr>
      <w:r w:rsidRPr="00BF01A9">
        <w:rPr>
          <w:sz w:val="28"/>
          <w:szCs w:val="28"/>
        </w:rPr>
        <w:t>Характеристика злочинів, що посягають на суспільні відносини у сфері забезпечення діяльності представників влади, працівників правоохоронних органів, інших осіб, що здійснюють охорону правопорядку.</w:t>
      </w:r>
    </w:p>
    <w:p w:rsidR="00EE5D12" w:rsidRPr="00BF01A9" w:rsidRDefault="00EE5D12" w:rsidP="00EE5D12">
      <w:pPr>
        <w:widowControl/>
        <w:numPr>
          <w:ilvl w:val="0"/>
          <w:numId w:val="2"/>
        </w:numPr>
        <w:shd w:val="clear" w:color="auto" w:fill="FFFFFF"/>
        <w:tabs>
          <w:tab w:val="clear" w:pos="1418"/>
          <w:tab w:val="left" w:pos="90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BF01A9">
        <w:rPr>
          <w:sz w:val="28"/>
          <w:szCs w:val="28"/>
        </w:rPr>
        <w:t>Характеристика злочинів, що посягають на документообіг.</w:t>
      </w:r>
    </w:p>
    <w:p w:rsidR="00EE5D12" w:rsidRPr="00BF01A9" w:rsidRDefault="00EE5D12" w:rsidP="00EE5D12">
      <w:pPr>
        <w:widowControl/>
        <w:numPr>
          <w:ilvl w:val="0"/>
          <w:numId w:val="2"/>
        </w:numPr>
        <w:shd w:val="clear" w:color="auto" w:fill="FFFFFF"/>
        <w:tabs>
          <w:tab w:val="clear" w:pos="1418"/>
          <w:tab w:val="left" w:pos="90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BF01A9">
        <w:rPr>
          <w:sz w:val="28"/>
          <w:szCs w:val="28"/>
        </w:rPr>
        <w:t>Характеристика інших злочинів проти авторитету держави і діяльності об’єднань громадян.</w:t>
      </w:r>
    </w:p>
    <w:p w:rsidR="00EE5D12" w:rsidRPr="00BF01A9" w:rsidRDefault="00EE5D12" w:rsidP="00EE5D12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E5D12" w:rsidRPr="00CA2E86" w:rsidRDefault="00EE5D12" w:rsidP="00EE5D1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BF01A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Рекомендована література:</w:t>
      </w:r>
    </w:p>
    <w:p w:rsidR="00EE5D12" w:rsidRPr="00CA2E86" w:rsidRDefault="00EE5D12" w:rsidP="00EE5D1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A2E8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Основна</w:t>
      </w:r>
    </w:p>
    <w:p w:rsidR="00EE5D12" w:rsidRPr="00BF01A9" w:rsidRDefault="00EE5D12" w:rsidP="00EE5D1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A2E86">
        <w:rPr>
          <w:rFonts w:ascii="Times New Roman" w:hAnsi="Times New Roman" w:cs="Times New Roman"/>
          <w:color w:val="auto"/>
          <w:sz w:val="28"/>
          <w:szCs w:val="28"/>
          <w:lang w:val="uk-UA"/>
        </w:rPr>
        <w:t>Кримінальне право Ук</w:t>
      </w:r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раїни (у питаннях та відповідях):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./за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ред. д-ра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юрид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наук., проф. О. М. Литвинова; Литвинов О. М.,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Житний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 О. О.,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Клемпарський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 М. М. та ін. Харків: МВС України, Харків. нац. ун-т внутр. справ, 2016. 328 с.</w:t>
      </w:r>
    </w:p>
    <w:p w:rsidR="00EE5D12" w:rsidRPr="00BF01A9" w:rsidRDefault="00EE5D12" w:rsidP="00EE5D1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Кваліфікація злочинів у діяльності Національної поліції України: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./за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ред. О. М. Литвинова; МВС України, Харків. нац. ун-т внутр. справ. Харків: Константа, 2017. 448 с.</w:t>
      </w:r>
    </w:p>
    <w:p w:rsidR="00EE5D12" w:rsidRPr="00BF01A9" w:rsidRDefault="00EE5D12" w:rsidP="00EE5D1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Кримінальне право України. (Особлива частина) : підручник/за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ред. О. М. Литвинова; наук. ред. серії О. М. Бандурка; А. В. 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Байлов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, О. А. Васильєв, О. О. Житний та ін. Харків: ХНУВС, 2011. 572 с.</w:t>
      </w:r>
    </w:p>
    <w:p w:rsidR="00EE5D12" w:rsidRPr="00BF01A9" w:rsidRDefault="00EE5D12" w:rsidP="00EE5D1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Кримінальний кодекс України. Науково-практичний коментар: Т. 2: Особлива частина/за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ред. В. Я. 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Тація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, В. І. Борисова, В. І. 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Тютюгіна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; Ю. В. 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Баулін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, В. І. Борисов, В. І. 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Тютюгін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ін.; 5-те вид.,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допов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. Харків: Право, 2013. 1040 с.</w:t>
      </w:r>
    </w:p>
    <w:p w:rsidR="00EE5D12" w:rsidRPr="00BF01A9" w:rsidRDefault="00EE5D12" w:rsidP="00EE5D1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Кримінальне право України. Загальна частина: Практикум :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./І. П. Козаченко, О. М. Костенко, В. К. Матвійчук та ін. Київ: КНТ, 2006. 432 с.</w:t>
      </w:r>
    </w:p>
    <w:p w:rsidR="00EE5D12" w:rsidRPr="00BF01A9" w:rsidRDefault="00EE5D12" w:rsidP="00EE5D1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Лантінов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 Я. О. Основні склади злочинів :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для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самост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. підготов. Харків: НТМТ, 2009. 496 с</w:t>
      </w:r>
      <w:r w:rsidRPr="00BF01A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EE5D12" w:rsidRPr="00BF01A9" w:rsidRDefault="00EE5D12" w:rsidP="00EE5D1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Навроцький В. О. Основи кримінально-правової кваліфікації: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Посібник. Київ: </w:t>
      </w:r>
      <w:proofErr w:type="spellStart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Юрінком</w:t>
      </w:r>
      <w:proofErr w:type="spellEnd"/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Інтер, 2006. 704 с.</w:t>
      </w:r>
    </w:p>
    <w:p w:rsidR="00EE5D12" w:rsidRPr="00BF01A9" w:rsidRDefault="00EE5D12" w:rsidP="00EE5D1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державний захист працівників суду і правоохоронних органів: закон України від 23.12.1993 р. № 3781-XII (станом на 13.07.2017 р.).</w:t>
      </w:r>
    </w:p>
    <w:p w:rsidR="00EE5D12" w:rsidRPr="00BF01A9" w:rsidRDefault="00EE5D12" w:rsidP="00EE5D1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внесення змін до деяких законодавчих актів України щодо посилення гарантій законної професійної діяльності журналістів: закон України від 14.05.2015 р. № 421-VIII.</w:t>
      </w:r>
    </w:p>
    <w:p w:rsidR="00EE5D12" w:rsidRPr="00BF01A9" w:rsidRDefault="00EE5D12" w:rsidP="00EE5D12">
      <w:pPr>
        <w:pStyle w:val="a3"/>
        <w:numPr>
          <w:ilvl w:val="0"/>
          <w:numId w:val="1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органи та осіб, які здійснюють примусове виконання судових рішень і рішень інших органів: закон України від 02.06.2016 р. № 1403-VIII (станом на 21.12.2016 р.).</w:t>
      </w:r>
    </w:p>
    <w:p w:rsidR="00EE5D12" w:rsidRPr="00BF01A9" w:rsidRDefault="00EE5D12" w:rsidP="00EE5D12">
      <w:pPr>
        <w:pStyle w:val="a3"/>
        <w:numPr>
          <w:ilvl w:val="0"/>
          <w:numId w:val="1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участь громадян в охороні громадського порядку і державного кордону: закон України від 22.06.2000 р. № 1835-III (станом на 23.12.2015 р.).</w:t>
      </w:r>
    </w:p>
    <w:p w:rsidR="00EE5D12" w:rsidRDefault="00EE5D12" w:rsidP="00EE5D12">
      <w:pPr>
        <w:pStyle w:val="a3"/>
        <w:numPr>
          <w:ilvl w:val="0"/>
          <w:numId w:val="1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F01A9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застосування судами законодавства, що передбачає відповідальність за посягання на життя, здоров’я, гідність та власність суддів і працівників правоохоронних органів: ППВСУ від 26.06.1992 р. № 8 (станом на 03.12.1997 р.).</w:t>
      </w:r>
    </w:p>
    <w:p w:rsidR="00EE5D12" w:rsidRDefault="00EE5D12" w:rsidP="00EE5D1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E5D12" w:rsidRPr="00EE5D12" w:rsidRDefault="00EE5D12" w:rsidP="00EE5D1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E5D1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Задачі</w:t>
      </w:r>
    </w:p>
    <w:p w:rsidR="00EE5D12" w:rsidRDefault="00EE5D12" w:rsidP="00EE5D1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У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нічний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магазину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викрадено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товари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Наступного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опитування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жителів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прилеглих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магазину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будинків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з’ясувати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обставини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крадіжки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Коли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поліцейський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зайшов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будинку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К.,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представився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пояснив мету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візиту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той,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бажаючи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перешкодити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поліцейського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накинувся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нього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заподіяв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йому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середньої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тяжкості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тілесні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ушкодження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Кваліфікуйте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дії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Відповідь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поясніть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E5D12" w:rsidRDefault="00EE5D12" w:rsidP="00EE5D1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2. А.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був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незаконно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заарештованим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Перебуваючи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слідчому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ізоляторі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ін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вчинив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втечу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з-під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варти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заподіявши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цьому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вартовому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легкі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тілесні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ушкодження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спричинили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короткочасну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втрату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працездатності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короткочасний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розлад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здоров’я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Кваліфікуйте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дії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Відповідь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поясніть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E5D12" w:rsidRDefault="00EE5D12" w:rsidP="00EE5D1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3. Б. у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нічний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зайшов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приміщення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відділу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поліції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з’ясування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обставин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затримання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хуліганські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дії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свого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знайомого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Отримавши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роз’яснення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чергового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 не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залишив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відділ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заважав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своїми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розмовами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працювати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черговому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цей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до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відділу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вв</w:t>
      </w:r>
      <w:proofErr w:type="gram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ійшов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інший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поліцейський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З’ясувавши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суть </w:t>
      </w:r>
      <w:proofErr w:type="spellStart"/>
      <w:proofErr w:type="gram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proofErr w:type="gram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ії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попросив Б.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йти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додому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супроводі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поліцейського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</w:t>
      </w:r>
      <w:proofErr w:type="spellStart"/>
      <w:proofErr w:type="gram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ішов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виходу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неосвітленому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ганку Б.,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бажаючи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вплинути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правоохоронну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раптово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наніс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удар в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обличчя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поліцейському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заподіявши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фізичний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біль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Кваліфікуйте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дії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Відповідь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поясніть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E5D12" w:rsidRDefault="00EE5D12" w:rsidP="00EE5D1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4. Г.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розірвав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встановленому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порядку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шлюб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Вони стали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проживати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ізних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кімнатах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однієї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квартири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поділивши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майно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Одного дня </w:t>
      </w:r>
      <w:proofErr w:type="gram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відсутності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К.,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зламавши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двері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квартири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проник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туди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таємно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заволодів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деякими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особистими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речами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потерпілої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належні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їй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1700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гривень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Кваліфікуйте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дії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Відповідь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поясніть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E5D12" w:rsidRPr="00EE5D12" w:rsidRDefault="00EE5D12" w:rsidP="00EE5D1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5. П.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знаходився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біля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свого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будинку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побачив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вулицею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втікає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поліцейських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знайомий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</w:t>
      </w:r>
      <w:proofErr w:type="gram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розі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вулиць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повернув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праворуч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Коли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порівнялися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спитали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куди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побіг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А., П.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вирі</w:t>
      </w:r>
      <w:proofErr w:type="gram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шив</w:t>
      </w:r>
      <w:proofErr w:type="spellEnd"/>
      <w:proofErr w:type="gram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сказати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неправду.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Бажаючи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не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затримали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 сказав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поліцейським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побіг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ліворуч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розі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вулиць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Вт</w:t>
      </w:r>
      <w:proofErr w:type="gram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ікача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затримали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Кваліфікуйте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дії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Відповідь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поясніть</w:t>
      </w:r>
      <w:proofErr w:type="spellEnd"/>
      <w:r w:rsidRPr="00EE5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236C" w:rsidRDefault="0067236C"/>
    <w:sectPr w:rsidR="0067236C" w:rsidSect="0067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937"/>
    <w:multiLevelType w:val="hybridMultilevel"/>
    <w:tmpl w:val="4A122018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D7AD8"/>
    <w:multiLevelType w:val="hybridMultilevel"/>
    <w:tmpl w:val="2422B102"/>
    <w:lvl w:ilvl="0" w:tplc="FFFFFFF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5D12"/>
    <w:rsid w:val="0067236C"/>
    <w:rsid w:val="00EE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5D12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Arial"/>
      <w:color w:val="26075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4596</Characters>
  <Application>Microsoft Office Word</Application>
  <DocSecurity>0</DocSecurity>
  <Lines>38</Lines>
  <Paragraphs>10</Paragraphs>
  <ScaleCrop>false</ScaleCrop>
  <Company>Grizli777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UserEOM</dc:creator>
  <cp:keywords/>
  <dc:description/>
  <cp:lastModifiedBy>UserEOM</cp:lastModifiedBy>
  <cp:revision>2</cp:revision>
  <dcterms:created xsi:type="dcterms:W3CDTF">2020-08-08T10:21:00Z</dcterms:created>
  <dcterms:modified xsi:type="dcterms:W3CDTF">2020-08-08T10:24:00Z</dcterms:modified>
</cp:coreProperties>
</file>