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C34EF" w14:textId="58383C39" w:rsidR="004002D2" w:rsidRPr="006856DC" w:rsidRDefault="004002D2" w:rsidP="004002D2">
      <w:pPr>
        <w:shd w:val="clear" w:color="auto" w:fill="FFFFFF"/>
        <w:spacing w:after="150" w:line="600" w:lineRule="atLeast"/>
        <w:outlineLvl w:val="1"/>
        <w:rPr>
          <w:rFonts w:ascii="Arial" w:eastAsia="Times New Roman" w:hAnsi="Arial" w:cs="Arial"/>
          <w:b/>
          <w:bCs/>
          <w:color w:val="333333"/>
          <w:sz w:val="28"/>
          <w:szCs w:val="28"/>
          <w:lang w:val="uk-UA"/>
        </w:rPr>
      </w:pPr>
      <w:r w:rsidRPr="006856DC">
        <w:rPr>
          <w:rFonts w:ascii="Arial" w:eastAsia="Times New Roman" w:hAnsi="Arial" w:cs="Arial"/>
          <w:b/>
          <w:bCs/>
          <w:color w:val="333333"/>
          <w:sz w:val="28"/>
          <w:szCs w:val="28"/>
          <w:lang w:val="uk-UA"/>
        </w:rPr>
        <w:t>Інформаційні системи у сучасному суспільстві</w:t>
      </w:r>
    </w:p>
    <w:p w14:paraId="46479EB3" w14:textId="77777777" w:rsidR="004002D2" w:rsidRPr="004002D2" w:rsidRDefault="004002D2" w:rsidP="004002D2">
      <w:pPr>
        <w:shd w:val="clear" w:color="auto" w:fill="FFFFFF"/>
        <w:spacing w:after="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Інформатика - це фундаментальна наука, яка вивчає найбільш загальні закони та закономірності процесів: </w:t>
      </w:r>
    </w:p>
    <w:p w14:paraId="44A005C1" w14:textId="77777777" w:rsidR="004002D2" w:rsidRPr="004002D2" w:rsidRDefault="004002D2" w:rsidP="004002D2">
      <w:pPr>
        <w:numPr>
          <w:ilvl w:val="0"/>
          <w:numId w:val="1"/>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відбору, </w:t>
      </w:r>
    </w:p>
    <w:p w14:paraId="4A0996F4" w14:textId="77777777" w:rsidR="004002D2" w:rsidRPr="004002D2" w:rsidRDefault="004002D2" w:rsidP="004002D2">
      <w:pPr>
        <w:numPr>
          <w:ilvl w:val="0"/>
          <w:numId w:val="1"/>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реєстрації, </w:t>
      </w:r>
    </w:p>
    <w:p w14:paraId="6CF0E04F" w14:textId="77777777" w:rsidR="004002D2" w:rsidRPr="004002D2" w:rsidRDefault="004002D2" w:rsidP="004002D2">
      <w:pPr>
        <w:numPr>
          <w:ilvl w:val="0"/>
          <w:numId w:val="1"/>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передавання, </w:t>
      </w:r>
    </w:p>
    <w:p w14:paraId="6FDA3673" w14:textId="77777777" w:rsidR="004002D2" w:rsidRPr="004002D2" w:rsidRDefault="004002D2" w:rsidP="004002D2">
      <w:pPr>
        <w:numPr>
          <w:ilvl w:val="0"/>
          <w:numId w:val="1"/>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зберігання, </w:t>
      </w:r>
    </w:p>
    <w:p w14:paraId="2167CE71" w14:textId="77777777" w:rsidR="004002D2" w:rsidRPr="004002D2" w:rsidRDefault="004002D2" w:rsidP="004002D2">
      <w:pPr>
        <w:numPr>
          <w:ilvl w:val="0"/>
          <w:numId w:val="1"/>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опрацювання, </w:t>
      </w:r>
    </w:p>
    <w:p w14:paraId="266797D9" w14:textId="77777777" w:rsidR="004002D2" w:rsidRPr="004002D2" w:rsidRDefault="004002D2" w:rsidP="004002D2">
      <w:pPr>
        <w:numPr>
          <w:ilvl w:val="0"/>
          <w:numId w:val="1"/>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подання,</w:t>
      </w:r>
    </w:p>
    <w:p w14:paraId="6F392EA7" w14:textId="77777777" w:rsidR="004002D2" w:rsidRPr="004002D2" w:rsidRDefault="004002D2" w:rsidP="004002D2">
      <w:pPr>
        <w:numPr>
          <w:ilvl w:val="0"/>
          <w:numId w:val="1"/>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захисту інформації.</w:t>
      </w:r>
    </w:p>
    <w:p w14:paraId="7FBFC02A"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noProof/>
          <w:color w:val="333333"/>
          <w:sz w:val="24"/>
          <w:szCs w:val="24"/>
        </w:rPr>
        <w:drawing>
          <wp:inline distT="0" distB="0" distL="0" distR="0" wp14:anchorId="6E94642D" wp14:editId="4DD402AA">
            <wp:extent cx="5715000" cy="4286250"/>
            <wp:effectExtent l="0" t="0" r="0" b="0"/>
            <wp:docPr id="1" name="Рисунок 1" descr="https://dystosvita.gnomio.com/pluginfile.php/35741/mod_page/content/15/%D1%96%D0%BD%D1%84%D0%BE%D1%80%D0%BC%D0%B0%D1%82%D0%B8%D0%BA%D0%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stosvita.gnomio.com/pluginfile.php/35741/mod_page/content/15/%D1%96%D0%BD%D1%84%D0%BE%D1%80%D0%BC%D0%B0%D1%82%D0%B8%D0%BA%D0%B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6B4E8E19"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 xml:space="preserve">Обчислювальне мислення - підхід до розв'язання задач, що використовує </w:t>
      </w:r>
      <w:proofErr w:type="spellStart"/>
      <w:r w:rsidRPr="004002D2">
        <w:rPr>
          <w:rFonts w:ascii="Arial" w:eastAsia="Times New Roman" w:hAnsi="Arial" w:cs="Arial"/>
          <w:color w:val="333333"/>
          <w:sz w:val="24"/>
          <w:szCs w:val="24"/>
          <w:lang w:val="uk-UA"/>
        </w:rPr>
        <w:t>інформатичні</w:t>
      </w:r>
      <w:proofErr w:type="spellEnd"/>
      <w:r w:rsidRPr="004002D2">
        <w:rPr>
          <w:rFonts w:ascii="Arial" w:eastAsia="Times New Roman" w:hAnsi="Arial" w:cs="Arial"/>
          <w:color w:val="333333"/>
          <w:sz w:val="24"/>
          <w:szCs w:val="24"/>
          <w:lang w:val="uk-UA"/>
        </w:rPr>
        <w:t xml:space="preserve"> методи. Вперше цей термін використав </w:t>
      </w:r>
      <w:proofErr w:type="spellStart"/>
      <w:r w:rsidRPr="004002D2">
        <w:rPr>
          <w:rFonts w:ascii="Arial" w:eastAsia="Times New Roman" w:hAnsi="Arial" w:cs="Arial"/>
          <w:color w:val="333333"/>
          <w:sz w:val="24"/>
          <w:szCs w:val="24"/>
          <w:lang w:val="uk-UA"/>
        </w:rPr>
        <w:t>Сеймур</w:t>
      </w:r>
      <w:proofErr w:type="spellEnd"/>
      <w:r w:rsidRPr="004002D2">
        <w:rPr>
          <w:rFonts w:ascii="Arial" w:eastAsia="Times New Roman" w:hAnsi="Arial" w:cs="Arial"/>
          <w:color w:val="333333"/>
          <w:sz w:val="24"/>
          <w:szCs w:val="24"/>
          <w:lang w:val="uk-UA"/>
        </w:rPr>
        <w:t xml:space="preserve"> </w:t>
      </w:r>
      <w:proofErr w:type="spellStart"/>
      <w:r w:rsidRPr="004002D2">
        <w:rPr>
          <w:rFonts w:ascii="Arial" w:eastAsia="Times New Roman" w:hAnsi="Arial" w:cs="Arial"/>
          <w:color w:val="333333"/>
          <w:sz w:val="24"/>
          <w:szCs w:val="24"/>
          <w:lang w:val="uk-UA"/>
        </w:rPr>
        <w:t>Пеперт</w:t>
      </w:r>
      <w:proofErr w:type="spellEnd"/>
      <w:r w:rsidRPr="004002D2">
        <w:rPr>
          <w:rFonts w:ascii="Arial" w:eastAsia="Times New Roman" w:hAnsi="Arial" w:cs="Arial"/>
          <w:color w:val="333333"/>
          <w:sz w:val="24"/>
          <w:szCs w:val="24"/>
          <w:lang w:val="uk-UA"/>
        </w:rPr>
        <w:t xml:space="preserve"> (математик, </w:t>
      </w:r>
      <w:proofErr w:type="spellStart"/>
      <w:r w:rsidRPr="004002D2">
        <w:rPr>
          <w:rFonts w:ascii="Arial" w:eastAsia="Times New Roman" w:hAnsi="Arial" w:cs="Arial"/>
          <w:color w:val="333333"/>
          <w:sz w:val="24"/>
          <w:szCs w:val="24"/>
          <w:lang w:val="uk-UA"/>
        </w:rPr>
        <w:t>інформатик</w:t>
      </w:r>
      <w:proofErr w:type="spellEnd"/>
      <w:r w:rsidRPr="004002D2">
        <w:rPr>
          <w:rFonts w:ascii="Arial" w:eastAsia="Times New Roman" w:hAnsi="Arial" w:cs="Arial"/>
          <w:color w:val="333333"/>
          <w:sz w:val="24"/>
          <w:szCs w:val="24"/>
          <w:lang w:val="uk-UA"/>
        </w:rPr>
        <w:t>, педагог) у 1996 році.</w:t>
      </w:r>
    </w:p>
    <w:p w14:paraId="3FAE36B7"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Таке мислення розглядається як четвертий критерій грамотності (</w:t>
      </w:r>
      <w:proofErr w:type="spellStart"/>
      <w:r w:rsidRPr="004002D2">
        <w:rPr>
          <w:rFonts w:ascii="Arial" w:eastAsia="Times New Roman" w:hAnsi="Arial" w:cs="Arial"/>
          <w:color w:val="333333"/>
          <w:sz w:val="24"/>
          <w:szCs w:val="24"/>
          <w:lang w:val="uk-UA"/>
        </w:rPr>
        <w:t>fourth</w:t>
      </w:r>
      <w:proofErr w:type="spellEnd"/>
      <w:r w:rsidRPr="004002D2">
        <w:rPr>
          <w:rFonts w:ascii="Arial" w:eastAsia="Times New Roman" w:hAnsi="Arial" w:cs="Arial"/>
          <w:color w:val="333333"/>
          <w:sz w:val="24"/>
          <w:szCs w:val="24"/>
          <w:lang w:val="uk-UA"/>
        </w:rPr>
        <w:t xml:space="preserve"> R: </w:t>
      </w:r>
      <w:proofErr w:type="spellStart"/>
      <w:r w:rsidRPr="004002D2">
        <w:rPr>
          <w:rFonts w:ascii="Arial" w:eastAsia="Times New Roman" w:hAnsi="Arial" w:cs="Arial"/>
          <w:color w:val="333333"/>
          <w:sz w:val="24"/>
          <w:szCs w:val="24"/>
          <w:lang w:val="uk-UA"/>
        </w:rPr>
        <w:t>reading</w:t>
      </w:r>
      <w:proofErr w:type="spellEnd"/>
      <w:r w:rsidRPr="004002D2">
        <w:rPr>
          <w:rFonts w:ascii="Arial" w:eastAsia="Times New Roman" w:hAnsi="Arial" w:cs="Arial"/>
          <w:color w:val="333333"/>
          <w:sz w:val="24"/>
          <w:szCs w:val="24"/>
          <w:lang w:val="uk-UA"/>
        </w:rPr>
        <w:t xml:space="preserve">, </w:t>
      </w:r>
      <w:proofErr w:type="spellStart"/>
      <w:r w:rsidRPr="004002D2">
        <w:rPr>
          <w:rFonts w:ascii="Arial" w:eastAsia="Times New Roman" w:hAnsi="Arial" w:cs="Arial"/>
          <w:color w:val="333333"/>
          <w:sz w:val="24"/>
          <w:szCs w:val="24"/>
          <w:lang w:val="uk-UA"/>
        </w:rPr>
        <w:t>writing</w:t>
      </w:r>
      <w:proofErr w:type="spellEnd"/>
      <w:r w:rsidRPr="004002D2">
        <w:rPr>
          <w:rFonts w:ascii="Arial" w:eastAsia="Times New Roman" w:hAnsi="Arial" w:cs="Arial"/>
          <w:color w:val="333333"/>
          <w:sz w:val="24"/>
          <w:szCs w:val="24"/>
          <w:lang w:val="uk-UA"/>
        </w:rPr>
        <w:t xml:space="preserve">, </w:t>
      </w:r>
      <w:proofErr w:type="spellStart"/>
      <w:r w:rsidRPr="004002D2">
        <w:rPr>
          <w:rFonts w:ascii="Arial" w:eastAsia="Times New Roman" w:hAnsi="Arial" w:cs="Arial"/>
          <w:color w:val="333333"/>
          <w:sz w:val="24"/>
          <w:szCs w:val="24"/>
          <w:lang w:val="uk-UA"/>
        </w:rPr>
        <w:t>arithmetics</w:t>
      </w:r>
      <w:proofErr w:type="spellEnd"/>
      <w:r w:rsidRPr="004002D2">
        <w:rPr>
          <w:rFonts w:ascii="Arial" w:eastAsia="Times New Roman" w:hAnsi="Arial" w:cs="Arial"/>
          <w:color w:val="333333"/>
          <w:sz w:val="24"/>
          <w:szCs w:val="24"/>
          <w:lang w:val="uk-UA"/>
        </w:rPr>
        <w:t>, CT): після вміння читати, писати, рахувати, і включає такі характеристики:</w:t>
      </w:r>
    </w:p>
    <w:p w14:paraId="1975D809" w14:textId="77777777" w:rsidR="004002D2" w:rsidRPr="004002D2" w:rsidRDefault="004002D2" w:rsidP="004002D2">
      <w:pPr>
        <w:numPr>
          <w:ilvl w:val="0"/>
          <w:numId w:val="2"/>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lastRenderedPageBreak/>
        <w:t>аналіз та логічна організація даних;</w:t>
      </w:r>
    </w:p>
    <w:p w14:paraId="58ED84AB" w14:textId="77777777" w:rsidR="004002D2" w:rsidRPr="004002D2" w:rsidRDefault="004002D2" w:rsidP="004002D2">
      <w:pPr>
        <w:numPr>
          <w:ilvl w:val="0"/>
          <w:numId w:val="2"/>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моделювання даних, інформаційні абстракції та симуляції;</w:t>
      </w:r>
    </w:p>
    <w:p w14:paraId="2B078531" w14:textId="77777777" w:rsidR="004002D2" w:rsidRPr="004002D2" w:rsidRDefault="004002D2" w:rsidP="004002D2">
      <w:pPr>
        <w:numPr>
          <w:ilvl w:val="0"/>
          <w:numId w:val="2"/>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формулювання задач таким чином, щоб до їх розв'язання залучити комп'ютер;</w:t>
      </w:r>
    </w:p>
    <w:p w14:paraId="5A8D5FF2" w14:textId="77777777" w:rsidR="004002D2" w:rsidRPr="004002D2" w:rsidRDefault="004002D2" w:rsidP="004002D2">
      <w:pPr>
        <w:numPr>
          <w:ilvl w:val="0"/>
          <w:numId w:val="2"/>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виявлення, тестування та реалізація можливих рішень;</w:t>
      </w:r>
    </w:p>
    <w:p w14:paraId="7CA6BB20" w14:textId="77777777" w:rsidR="004002D2" w:rsidRPr="004002D2" w:rsidRDefault="004002D2" w:rsidP="004002D2">
      <w:pPr>
        <w:numPr>
          <w:ilvl w:val="0"/>
          <w:numId w:val="2"/>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автоматичний пошук рішень через алгоритмічне мислення;</w:t>
      </w:r>
    </w:p>
    <w:p w14:paraId="2365B044" w14:textId="77777777" w:rsidR="004002D2" w:rsidRPr="004002D2" w:rsidRDefault="004002D2" w:rsidP="004002D2">
      <w:pPr>
        <w:numPr>
          <w:ilvl w:val="0"/>
          <w:numId w:val="2"/>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узагальнення та застосування цих навиків для розв'язання різноманітних задач.</w:t>
      </w:r>
    </w:p>
    <w:p w14:paraId="0F27DB13"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p>
    <w:p w14:paraId="070C2E7D"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drawing>
          <wp:inline distT="0" distB="0" distL="0" distR="0" wp14:anchorId="59771863" wp14:editId="48EF65A1">
            <wp:extent cx="5734050" cy="3228975"/>
            <wp:effectExtent l="0" t="0" r="0" b="9525"/>
            <wp:docPr id="2" name="Рисунок 2" descr="https://lh6.googleusercontent.com/Pzn1xi0Ild_qcBmfM_Pw_N4Sd7y8CFYZqup-MGXgaZ8-chCcnctFNFW7G-f0ujw40h1piY-G663MNm7z4TATLMXb-7XiRbHj3-EhXFnIRKCE1ekdspR0XCHTOdD1AmQAIbOt3N7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Pzn1xi0Ild_qcBmfM_Pw_N4Sd7y8CFYZqup-MGXgaZ8-chCcnctFNFW7G-f0ujw40h1piY-G663MNm7z4TATLMXb-7XiRbHj3-EhXFnIRKCE1ekdspR0XCHTOdD1AmQAIbOt3N7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796028EE"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Конкретні методи обчислювального мислення включають:</w:t>
      </w:r>
    </w:p>
    <w:p w14:paraId="790F2326" w14:textId="77777777" w:rsidR="004002D2" w:rsidRPr="004002D2" w:rsidRDefault="004002D2" w:rsidP="004002D2">
      <w:pPr>
        <w:numPr>
          <w:ilvl w:val="0"/>
          <w:numId w:val="3"/>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b/>
          <w:bCs/>
          <w:color w:val="333333"/>
          <w:sz w:val="24"/>
          <w:szCs w:val="24"/>
          <w:lang w:val="uk-UA"/>
        </w:rPr>
        <w:t>декомпозицію</w:t>
      </w:r>
      <w:r w:rsidRPr="004002D2">
        <w:rPr>
          <w:rFonts w:ascii="Arial" w:eastAsia="Times New Roman" w:hAnsi="Arial" w:cs="Arial"/>
          <w:color w:val="333333"/>
          <w:sz w:val="24"/>
          <w:szCs w:val="24"/>
          <w:lang w:val="uk-UA"/>
        </w:rPr>
        <w:t>: вміння розбивати задачу на конкретні деталі так, що можна чітко пояснити процес іншій особі або машині, або й просто записати для подальшого власного використання. Декомпозиція проблеми часто приводить до виявлення шаблонів та узагальнень, таким чином допомагаючи розробити алгоритм. Наприклад, куштуючи нову страву, ми намагаємось впізнати знайомі складові; розповідаючи маршрут до свого дому, ми використовуємо окремі відрізки, які легко ідентифікуються; число 256,37 розкладається на 2*10</w:t>
      </w:r>
      <w:r w:rsidRPr="004002D2">
        <w:rPr>
          <w:rFonts w:ascii="Arial" w:eastAsia="Times New Roman" w:hAnsi="Arial" w:cs="Arial"/>
          <w:color w:val="333333"/>
          <w:sz w:val="18"/>
          <w:szCs w:val="18"/>
          <w:vertAlign w:val="superscript"/>
          <w:lang w:val="uk-UA"/>
        </w:rPr>
        <w:t>2</w:t>
      </w:r>
      <w:r w:rsidRPr="004002D2">
        <w:rPr>
          <w:rFonts w:ascii="Arial" w:eastAsia="Times New Roman" w:hAnsi="Arial" w:cs="Arial"/>
          <w:color w:val="333333"/>
          <w:sz w:val="24"/>
          <w:szCs w:val="24"/>
          <w:lang w:val="uk-UA"/>
        </w:rPr>
        <w:t>+5*10</w:t>
      </w:r>
      <w:r w:rsidRPr="004002D2">
        <w:rPr>
          <w:rFonts w:ascii="Arial" w:eastAsia="Times New Roman" w:hAnsi="Arial" w:cs="Arial"/>
          <w:color w:val="333333"/>
          <w:sz w:val="18"/>
          <w:szCs w:val="18"/>
          <w:vertAlign w:val="superscript"/>
          <w:lang w:val="uk-UA"/>
        </w:rPr>
        <w:t>1</w:t>
      </w:r>
      <w:r w:rsidRPr="004002D2">
        <w:rPr>
          <w:rFonts w:ascii="Arial" w:eastAsia="Times New Roman" w:hAnsi="Arial" w:cs="Arial"/>
          <w:color w:val="333333"/>
          <w:sz w:val="24"/>
          <w:szCs w:val="24"/>
          <w:lang w:val="uk-UA"/>
        </w:rPr>
        <w:t>+6*10</w:t>
      </w:r>
      <w:r w:rsidRPr="004002D2">
        <w:rPr>
          <w:rFonts w:ascii="Arial" w:eastAsia="Times New Roman" w:hAnsi="Arial" w:cs="Arial"/>
          <w:color w:val="333333"/>
          <w:sz w:val="18"/>
          <w:szCs w:val="18"/>
          <w:vertAlign w:val="superscript"/>
          <w:lang w:val="uk-UA"/>
        </w:rPr>
        <w:t>0</w:t>
      </w:r>
      <w:r w:rsidRPr="004002D2">
        <w:rPr>
          <w:rFonts w:ascii="Arial" w:eastAsia="Times New Roman" w:hAnsi="Arial" w:cs="Arial"/>
          <w:color w:val="333333"/>
          <w:sz w:val="24"/>
          <w:szCs w:val="24"/>
          <w:lang w:val="uk-UA"/>
        </w:rPr>
        <w:t>+3*10</w:t>
      </w:r>
      <w:r w:rsidRPr="004002D2">
        <w:rPr>
          <w:rFonts w:ascii="Arial" w:eastAsia="Times New Roman" w:hAnsi="Arial" w:cs="Arial"/>
          <w:color w:val="333333"/>
          <w:sz w:val="18"/>
          <w:szCs w:val="18"/>
          <w:vertAlign w:val="superscript"/>
          <w:lang w:val="uk-UA"/>
        </w:rPr>
        <w:t>-1</w:t>
      </w:r>
      <w:r w:rsidRPr="004002D2">
        <w:rPr>
          <w:rFonts w:ascii="Arial" w:eastAsia="Times New Roman" w:hAnsi="Arial" w:cs="Arial"/>
          <w:color w:val="333333"/>
          <w:sz w:val="24"/>
          <w:szCs w:val="24"/>
          <w:lang w:val="uk-UA"/>
        </w:rPr>
        <w:t>+7*10</w:t>
      </w:r>
      <w:r w:rsidRPr="004002D2">
        <w:rPr>
          <w:rFonts w:ascii="Arial" w:eastAsia="Times New Roman" w:hAnsi="Arial" w:cs="Arial"/>
          <w:color w:val="333333"/>
          <w:sz w:val="18"/>
          <w:szCs w:val="18"/>
          <w:vertAlign w:val="superscript"/>
          <w:lang w:val="uk-UA"/>
        </w:rPr>
        <w:t>-2</w:t>
      </w:r>
      <w:r w:rsidRPr="004002D2">
        <w:rPr>
          <w:rFonts w:ascii="Arial" w:eastAsia="Times New Roman" w:hAnsi="Arial" w:cs="Arial"/>
          <w:color w:val="333333"/>
          <w:sz w:val="24"/>
          <w:szCs w:val="24"/>
          <w:lang w:val="uk-UA"/>
        </w:rPr>
        <w:t> тощо. </w:t>
      </w:r>
    </w:p>
    <w:p w14:paraId="54C47033" w14:textId="77777777" w:rsidR="004002D2" w:rsidRPr="004002D2" w:rsidRDefault="004002D2" w:rsidP="004002D2">
      <w:pPr>
        <w:numPr>
          <w:ilvl w:val="0"/>
          <w:numId w:val="3"/>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b/>
          <w:bCs/>
          <w:color w:val="333333"/>
          <w:sz w:val="24"/>
          <w:szCs w:val="24"/>
          <w:lang w:val="uk-UA"/>
        </w:rPr>
        <w:t>виявлення шаблонів</w:t>
      </w:r>
      <w:r w:rsidRPr="004002D2">
        <w:rPr>
          <w:rFonts w:ascii="Arial" w:eastAsia="Times New Roman" w:hAnsi="Arial" w:cs="Arial"/>
          <w:color w:val="333333"/>
          <w:sz w:val="24"/>
          <w:szCs w:val="24"/>
          <w:lang w:val="uk-UA"/>
        </w:rPr>
        <w:t xml:space="preserve">: вміння виявляти схожі елементи або спільні відмінності, які дозволяють робити прогнози чи знаходити короткі шляхи. Виявлення шаблонів часто є основою розв'язання задач та побудови алгоритмів. Наприклад, ми виявляємо шаблони, або правила, поведінки в класі чи групі, коли вперше у неї потрапляємо; досліджуючи </w:t>
      </w:r>
      <w:r w:rsidRPr="004002D2">
        <w:rPr>
          <w:rFonts w:ascii="Arial" w:eastAsia="Times New Roman" w:hAnsi="Arial" w:cs="Arial"/>
          <w:color w:val="333333"/>
          <w:sz w:val="24"/>
          <w:szCs w:val="24"/>
          <w:lang w:val="uk-UA"/>
        </w:rPr>
        <w:lastRenderedPageBreak/>
        <w:t>площу прямокутників однакового периметру, ми виявляємо, що чим більша різниця між довжинами сторін, тим меншою є площа фігури тощо.</w:t>
      </w:r>
    </w:p>
    <w:p w14:paraId="0F113710" w14:textId="77777777" w:rsidR="004002D2" w:rsidRPr="004002D2" w:rsidRDefault="004002D2" w:rsidP="004002D2">
      <w:pPr>
        <w:numPr>
          <w:ilvl w:val="0"/>
          <w:numId w:val="3"/>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b/>
          <w:bCs/>
          <w:color w:val="333333"/>
          <w:sz w:val="24"/>
          <w:szCs w:val="24"/>
          <w:lang w:val="uk-UA"/>
        </w:rPr>
        <w:t>узагальнення шаблонів та абстрагування</w:t>
      </w:r>
      <w:r w:rsidRPr="004002D2">
        <w:rPr>
          <w:rFonts w:ascii="Arial" w:eastAsia="Times New Roman" w:hAnsi="Arial" w:cs="Arial"/>
          <w:color w:val="333333"/>
          <w:sz w:val="24"/>
          <w:szCs w:val="24"/>
          <w:lang w:val="uk-UA"/>
        </w:rPr>
        <w:t xml:space="preserve">: вміння відкидати інформацію, котра не є вагомою для розв'язання певного роду задач та узагальнювати інформацію, котра є необхідною. Узагальнення шаблонів та абстрагування дозволяє подати ідею чи процес у загальних рисах (через змінні) так, що можна використати їх для розв'язання групи схожих задач. Наприклад, сторінка щоденника містить узагальнену та систематизовану інформацію по навчальних тижнях; карта світу є абстракцією планети, через поняття довготи та широти можна з'ясувати місце розташування конкретної точки; в математиці ми використовуємо формули </w:t>
      </w:r>
      <w:proofErr w:type="spellStart"/>
      <w:r w:rsidRPr="004002D2">
        <w:rPr>
          <w:rFonts w:ascii="Arial" w:eastAsia="Times New Roman" w:hAnsi="Arial" w:cs="Arial"/>
          <w:color w:val="333333"/>
          <w:sz w:val="24"/>
          <w:szCs w:val="24"/>
          <w:lang w:val="uk-UA"/>
        </w:rPr>
        <w:t>накшталт</w:t>
      </w:r>
      <w:proofErr w:type="spellEnd"/>
      <w:r w:rsidRPr="004002D2">
        <w:rPr>
          <w:rFonts w:ascii="Arial" w:eastAsia="Times New Roman" w:hAnsi="Arial" w:cs="Arial"/>
          <w:color w:val="333333"/>
          <w:sz w:val="24"/>
          <w:szCs w:val="24"/>
          <w:lang w:val="uk-UA"/>
        </w:rPr>
        <w:t xml:space="preserve"> (</w:t>
      </w:r>
      <w:proofErr w:type="spellStart"/>
      <w:r w:rsidRPr="004002D2">
        <w:rPr>
          <w:rFonts w:ascii="Arial" w:eastAsia="Times New Roman" w:hAnsi="Arial" w:cs="Arial"/>
          <w:color w:val="333333"/>
          <w:sz w:val="24"/>
          <w:szCs w:val="24"/>
          <w:lang w:val="uk-UA"/>
        </w:rPr>
        <w:t>a+b</w:t>
      </w:r>
      <w:proofErr w:type="spellEnd"/>
      <w:r w:rsidRPr="004002D2">
        <w:rPr>
          <w:rFonts w:ascii="Arial" w:eastAsia="Times New Roman" w:hAnsi="Arial" w:cs="Arial"/>
          <w:color w:val="333333"/>
          <w:sz w:val="24"/>
          <w:szCs w:val="24"/>
          <w:lang w:val="uk-UA"/>
        </w:rPr>
        <w:t>)(a-b) = a2 - b2 для розв'язання конкретних прикладів.</w:t>
      </w:r>
    </w:p>
    <w:p w14:paraId="227A0ED2" w14:textId="77777777" w:rsidR="004002D2" w:rsidRPr="004002D2" w:rsidRDefault="004002D2" w:rsidP="004002D2">
      <w:pPr>
        <w:numPr>
          <w:ilvl w:val="0"/>
          <w:numId w:val="3"/>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r w:rsidRPr="004002D2">
        <w:rPr>
          <w:rFonts w:ascii="Arial" w:eastAsia="Times New Roman" w:hAnsi="Arial" w:cs="Arial"/>
          <w:b/>
          <w:bCs/>
          <w:color w:val="333333"/>
          <w:sz w:val="24"/>
          <w:szCs w:val="24"/>
          <w:lang w:val="uk-UA"/>
        </w:rPr>
        <w:t>розробку алгоритмів</w:t>
      </w:r>
      <w:r w:rsidRPr="004002D2">
        <w:rPr>
          <w:rFonts w:ascii="Arial" w:eastAsia="Times New Roman" w:hAnsi="Arial" w:cs="Arial"/>
          <w:color w:val="333333"/>
          <w:sz w:val="24"/>
          <w:szCs w:val="24"/>
          <w:lang w:val="uk-UA"/>
        </w:rPr>
        <w:t xml:space="preserve">: вміння створювати покрокову стратегію для розв'язання задачі. Розробка алгоритмів часто базується на розкладанні задач на частини, та виявленні шаблонів для їх розв'язування. В інформатиці, так само, як і в математиці, алгоритми записуються </w:t>
      </w:r>
      <w:proofErr w:type="spellStart"/>
      <w:r w:rsidRPr="004002D2">
        <w:rPr>
          <w:rFonts w:ascii="Arial" w:eastAsia="Times New Roman" w:hAnsi="Arial" w:cs="Arial"/>
          <w:color w:val="333333"/>
          <w:sz w:val="24"/>
          <w:szCs w:val="24"/>
          <w:lang w:val="uk-UA"/>
        </w:rPr>
        <w:t>абстрактно</w:t>
      </w:r>
      <w:proofErr w:type="spellEnd"/>
      <w:r w:rsidRPr="004002D2">
        <w:rPr>
          <w:rFonts w:ascii="Arial" w:eastAsia="Times New Roman" w:hAnsi="Arial" w:cs="Arial"/>
          <w:color w:val="333333"/>
          <w:sz w:val="24"/>
          <w:szCs w:val="24"/>
          <w:lang w:val="uk-UA"/>
        </w:rPr>
        <w:t>, використовуючи змінні замість конкретних значень. Наприклад, алгоритм, чи рецепт приготування страви; тренер розробляє план гри, в якому гравцям відведені певні функції; для знаходження відсоткової частки однієї величини А в іншій В виконуємо певні арифметичні операції: 100*А/В.</w:t>
      </w:r>
    </w:p>
    <w:p w14:paraId="3F9755FF"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drawing>
          <wp:inline distT="0" distB="0" distL="0" distR="0" wp14:anchorId="231ABF43" wp14:editId="542824C9">
            <wp:extent cx="5734050" cy="3228975"/>
            <wp:effectExtent l="0" t="0" r="0" b="9525"/>
            <wp:docPr id="3" name="Рисунок 3" descr="https://lh3.googleusercontent.com/piPyX-YZSpLntLHhY3SLe1KtAy-4RDByh1xI_wfzvQYZ5J7U0GwCFDZ1R73GdRRnvfTnAiM3D30T_qejEs27Vs0tS_e1-PypbrrZoSUhsGKVKmzTbbmlLPL-gJ8YiUxl0N8nLZ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iPyX-YZSpLntLHhY3SLe1KtAy-4RDByh1xI_wfzvQYZ5J7U0GwCFDZ1R73GdRRnvfTnAiM3D30T_qejEs27Vs0tS_e1-PypbrrZoSUhsGKVKmzTbbmlLPL-gJ8YiUxl0N8nLZH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2BCAEAF5"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 xml:space="preserve">По суті, потрібно таким чином подати задачу, щоб можна було використати можливості комп'ютерів для її розв'язання. Можна сказати, що потрібно таким чином пояснити для </w:t>
      </w:r>
      <w:r w:rsidRPr="004002D2">
        <w:rPr>
          <w:rFonts w:ascii="Arial" w:eastAsia="Times New Roman" w:hAnsi="Arial" w:cs="Arial"/>
          <w:color w:val="333333"/>
          <w:sz w:val="24"/>
          <w:szCs w:val="24"/>
          <w:lang w:val="uk-UA"/>
        </w:rPr>
        <w:lastRenderedPageBreak/>
        <w:t>комп'ютерної системи задачу з реального світу, щоб можна було її розв'язати, використовуючи переваги цифрової обробки інформації.</w:t>
      </w:r>
    </w:p>
    <w:p w14:paraId="22A4923F"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drawing>
          <wp:inline distT="0" distB="0" distL="0" distR="0" wp14:anchorId="23181CBF" wp14:editId="6F138A2D">
            <wp:extent cx="5734050" cy="3228975"/>
            <wp:effectExtent l="0" t="0" r="0" b="9525"/>
            <wp:docPr id="4" name="Рисунок 4" descr="https://lh5.googleusercontent.com/rTbpSERXAKH3g9YEF34NcOb4BSB7PpVONDy-nI5CsxhElaQ6u3HdyilAw2WZwx1rRGmkCSnDcDoT7T5DukSrU0z3sqvx53XXI4ZTpP_gW8W-nO50toK2aY8HSFc3Rse69Lez0x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rTbpSERXAKH3g9YEF34NcOb4BSB7PpVONDy-nI5CsxhElaQ6u3HdyilAw2WZwx1rRGmkCSnDcDoT7T5DukSrU0z3sqvx53XXI4ZTpP_gW8W-nO50toK2aY8HSFc3Rse69Lez0x9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1E8B3B2D"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Хоча, саме поняття інформації є досить складним, абстрактним та філософським.</w:t>
      </w:r>
    </w:p>
    <w:p w14:paraId="5E6A0157"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noProof/>
          <w:color w:val="333333"/>
          <w:sz w:val="24"/>
          <w:szCs w:val="24"/>
        </w:rPr>
        <w:drawing>
          <wp:inline distT="0" distB="0" distL="0" distR="0" wp14:anchorId="5BA8C26D" wp14:editId="7437C6F5">
            <wp:extent cx="5734050" cy="3228975"/>
            <wp:effectExtent l="0" t="0" r="0" b="9525"/>
            <wp:docPr id="5" name="Рисунок 5" descr="https://lh5.googleusercontent.com/yitXJwZ9z1IC6cjwK4rjEqrzFlrR2tpakHAMPDr2dqz-607XZa70kUbNVYQBV0zImaZFT55UwIcHaL1zA2eA1bMVVPYQWBNXifhxRByDSf38ro1GkrtzEbAlr897e8xOZUDjI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yitXJwZ9z1IC6cjwK4rjEqrzFlrR2tpakHAMPDr2dqz-607XZa70kUbNVYQBV0zImaZFT55UwIcHaL1zA2eA1bMVVPYQWBNXifhxRByDSf38ro1GkrtzEbAlr897e8xOZUDjIhj-"/>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23C25833"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Одне із визначень пояснює інформацію як те, що не є енергією і не є матерією.</w:t>
      </w:r>
    </w:p>
    <w:p w14:paraId="71BE5E16"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lastRenderedPageBreak/>
        <w:drawing>
          <wp:inline distT="0" distB="0" distL="0" distR="0" wp14:anchorId="1AD88C68" wp14:editId="008F3EBD">
            <wp:extent cx="5734050" cy="3228975"/>
            <wp:effectExtent l="0" t="0" r="0" b="9525"/>
            <wp:docPr id="6" name="Рисунок 6" descr="https://lh6.googleusercontent.com/mY_jueaO8px4uG1PZ9OzywgVH2DD5jrC8PJovhNZqUjx11OYwFXSIUXKkDGxQolIBcP2MqhA0Ig2BZeU1g5SqFgSBjqUOm9jQUwCqE5N_M_p42a82jny93s7xR9E1BIYuHvXcX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mY_jueaO8px4uG1PZ9OzywgVH2DD5jrC8PJovhNZqUjx11OYwFXSIUXKkDGxQolIBcP2MqhA0Ig2BZeU1g5SqFgSBjqUOm9jQUwCqE5N_M_p42a82jny93s7xR9E1BIYuHvXcX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622F03AA"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Якщо хочете дізнатись більше про інформацію та трактування цього терміну, раджу почитати ці книги:</w:t>
      </w:r>
    </w:p>
    <w:p w14:paraId="40AC84BF"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drawing>
          <wp:inline distT="0" distB="0" distL="0" distR="0" wp14:anchorId="12667AAE" wp14:editId="007D2A86">
            <wp:extent cx="5734050" cy="3228975"/>
            <wp:effectExtent l="0" t="0" r="0" b="9525"/>
            <wp:docPr id="7" name="Рисунок 7" descr="https://lh5.googleusercontent.com/Mz5mPyaCG42tGRbTZt7Md9FK1PxBX0AcgPh32TjoGcLj__wTST3VWyYtgQIT8r9pOHLWNG1UkUBFT3yWksWucK2OS8IPYs1-RyLpcBvod161YOCxV-YbtDR8KjlKBchyqi_EYn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Mz5mPyaCG42tGRbTZt7Md9FK1PxBX0AcgPh32TjoGcLj__wTST3VWyYtgQIT8r9pOHLWNG1UkUBFT3yWksWucK2OS8IPYs1-RyLpcBvod161YOCxV-YbtDR8KjlKBchyqi_EYnJ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356D741F"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 xml:space="preserve">Взаємозв'язок між даними, інформацією та знаннями можна подати наступною схемою: органи чуття людини сприймають дані у вигляді повідомлень. Зрозумівши повідомлення ми отримуємо інформацію, яка одразу </w:t>
      </w:r>
      <w:proofErr w:type="spellStart"/>
      <w:r w:rsidRPr="004002D2">
        <w:rPr>
          <w:rFonts w:ascii="Arial" w:eastAsia="Times New Roman" w:hAnsi="Arial" w:cs="Arial"/>
          <w:color w:val="333333"/>
          <w:sz w:val="24"/>
          <w:szCs w:val="24"/>
          <w:lang w:val="uk-UA"/>
        </w:rPr>
        <w:t>співставляється</w:t>
      </w:r>
      <w:proofErr w:type="spellEnd"/>
      <w:r w:rsidRPr="004002D2">
        <w:rPr>
          <w:rFonts w:ascii="Arial" w:eastAsia="Times New Roman" w:hAnsi="Arial" w:cs="Arial"/>
          <w:color w:val="333333"/>
          <w:sz w:val="24"/>
          <w:szCs w:val="24"/>
          <w:lang w:val="uk-UA"/>
        </w:rPr>
        <w:t xml:space="preserve"> з попередніми знаннями та контекстом. Після цього можна застосувати отриману інформацію, приймаючи рішення про подальші дії.</w:t>
      </w:r>
    </w:p>
    <w:p w14:paraId="430C8FD8"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lastRenderedPageBreak/>
        <w:drawing>
          <wp:inline distT="0" distB="0" distL="0" distR="0" wp14:anchorId="5CD51654" wp14:editId="75C68D30">
            <wp:extent cx="5734050" cy="3228975"/>
            <wp:effectExtent l="0" t="0" r="0" b="9525"/>
            <wp:docPr id="8" name="Рисунок 8" descr="https://lh5.googleusercontent.com/umepyBYKO0u1o5rpQEagj5llYkMFPa4QQkP60Jsi_Y2w3EEVxJ-VZHb1eoWguyTQGQelBq9sMP85ZcrPbOY4FDhKPt3PYZYz6msb9QMPLPRFr7kLLJLo_EH7yuHfN9JSLaBdE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umepyBYKO0u1o5rpQEagj5llYkMFPa4QQkP60Jsi_Y2w3EEVxJ-VZHb1eoWguyTQGQelBq9sMP85ZcrPbOY4FDhKPt3PYZYz6msb9QMPLPRFr7kLLJLo_EH7yuHfN9JSLaBdENa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53F72F5A"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Власне, одне із визначень інформації виходить із того, що вона потрібна для прийняття рішень:</w:t>
      </w:r>
    </w:p>
    <w:p w14:paraId="4CE08063"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drawing>
          <wp:inline distT="0" distB="0" distL="0" distR="0" wp14:anchorId="5D235103" wp14:editId="2EE7D38E">
            <wp:extent cx="5734050" cy="3228975"/>
            <wp:effectExtent l="0" t="0" r="0" b="9525"/>
            <wp:docPr id="9" name="Рисунок 9" descr="https://lh5.googleusercontent.com/2PMaNCbxd_33OPXrv-UmUhg-vc9qbbipwXBZdQsuHOutIbvCZM4iyy3Ks8LiOxCtjxUUoq7Zq3sBq3bhTphqUE8jmo-f0f_UH88f47uBJtpl6ID6aA97OFvYhaKYw00lp4gwKl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2PMaNCbxd_33OPXrv-UmUhg-vc9qbbipwXBZdQsuHOutIbvCZM4iyy3Ks8LiOxCtjxUUoq7Zq3sBq3bhTphqUE8jmo-f0f_UH88f47uBJtpl6ID6aA97OFvYhaKYw00lp4gwKlx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5BAA36FF"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Так само, як не всі йогурти однаково корисні, так і повідомлення, які отримують наші органи чуття, теж можуть відрізнятись за якістю. Інформативність повідомлення визначається його характеристиками:</w:t>
      </w:r>
    </w:p>
    <w:p w14:paraId="2C0CB718"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lastRenderedPageBreak/>
        <w:drawing>
          <wp:inline distT="0" distB="0" distL="0" distR="0" wp14:anchorId="0EABC4E8" wp14:editId="6EADB558">
            <wp:extent cx="5734050" cy="3228975"/>
            <wp:effectExtent l="0" t="0" r="0" b="9525"/>
            <wp:docPr id="10" name="Рисунок 10" descr="https://lh6.googleusercontent.com/sgaizxeEW2nIQlI_kCoUuX0E-XkLreztK1Zi0nFDaCNGw_yJOELw3sr6Ok6vgCqFlJ60OZSZk3bTle8ptBrEwUvNEVO85fvZnx3wd2ZKOZPXke2JWtPKMy_Izl1iW6U00xmffJ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sgaizxeEW2nIQlI_kCoUuX0E-XkLreztK1Zi0nFDaCNGw_yJOELw3sr6Ok6vgCqFlJ60OZSZk3bTle8ptBrEwUvNEVO85fvZnx3wd2ZKOZPXke2JWtPKMy_Izl1iW6U00xmffJL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7ED8E11E"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Інформаційна система забезпечує збирання, пошук, оброблення та пересилання інформації, і складається з наступних компонентів:</w:t>
      </w:r>
    </w:p>
    <w:p w14:paraId="61412E16"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drawing>
          <wp:inline distT="0" distB="0" distL="0" distR="0" wp14:anchorId="1912F299" wp14:editId="06F1945A">
            <wp:extent cx="5734050" cy="3228975"/>
            <wp:effectExtent l="0" t="0" r="0" b="9525"/>
            <wp:docPr id="11" name="Рисунок 11" descr="https://lh6.googleusercontent.com/Tpg7n87LVRgJkXIe7Jx42jYt9BBOnFoTkEX0q081inTQ0rKO0VTSjYbuhxbFtZpzFm3mLU0HoVI75mn_bxBBWs4buQv4jAa3hA65TUTJZRFcSWAcmwwT24y-KBzOKEfmcVFdr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Tpg7n87LVRgJkXIe7Jx42jYt9BBOnFoTkEX0q081inTQ0rKO0VTSjYbuhxbFtZpzFm3mLU0HoVI75mn_bxBBWs4buQv4jAa3hA65TUTJZRFcSWAcmwwT24y-KBzOKEfmcVFdrnv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1C91FB4E"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Сьогодні інформаційні системи базуються на цифрових технологіях, які пронизують усі аспекти життєдіяльності людини та суспільства.</w:t>
      </w:r>
    </w:p>
    <w:p w14:paraId="276295BC"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lastRenderedPageBreak/>
        <w:drawing>
          <wp:inline distT="0" distB="0" distL="0" distR="0" wp14:anchorId="7CD50015" wp14:editId="12711919">
            <wp:extent cx="5734050" cy="3228975"/>
            <wp:effectExtent l="0" t="0" r="0" b="9525"/>
            <wp:docPr id="12" name="Рисунок 12" descr="https://lh6.googleusercontent.com/9pkGKS7fVYEV9Yfg0I87yVxTjXFME0RV4be6XPSuTkkk_dWRf4vPJYjP5s88x0lsPxn-i0UzituE2jsx6tELLgjCMlpsvHJwUUGt6Ai-aMHVx0i6lGIn3s1gMgDEgy6BCUQFf6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9pkGKS7fVYEV9Yfg0I87yVxTjXFME0RV4be6XPSuTkkk_dWRf4vPJYjP5s88x0lsPxn-i0UzituE2jsx6tELLgjCMlpsvHJwUUGt6Ai-aMHVx0i6lGIn3s1gMgDEgy6BCUQFf6u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0C172232"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Хоча, шлях до поточного стану вимагав інноваційного мислення та креативного підходу до технологій впродовж багатьох років. Наприклад, перегляньте фрагмент ролика про роботу телефоністки початку 20 століття та порівняйте свою роботу із сучасними ґаджетами.</w:t>
      </w:r>
    </w:p>
    <w:p w14:paraId="6E8783EB"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drawing>
          <wp:inline distT="0" distB="0" distL="0" distR="0" wp14:anchorId="17DC841D" wp14:editId="01C51093">
            <wp:extent cx="5734050" cy="3228975"/>
            <wp:effectExtent l="0" t="0" r="0" b="9525"/>
            <wp:docPr id="13" name="Рисунок 13" descr="https://lh6.googleusercontent.com/AcHKYbZKzDwodoVo_8WlLmghweLV6bU14IzL2JmHC8Jz5tJB0gX9WQ3RNXP6LeBkT7zwUwK36u3R9ntgeT5otPZHQSR1vZ2O8ZB3E8aEms9p-xPqokoftgUUYGS7BDOKWuJ7KI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AcHKYbZKzDwodoVo_8WlLmghweLV6bU14IzL2JmHC8Jz5tJB0gX9WQ3RNXP6LeBkT7zwUwK36u3R9ntgeT5otPZHQSR1vZ2O8ZB3E8aEms9p-xPqokoftgUUYGS7BDOKWuJ7KIF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3560A9FA"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Мабуть, ви користувались сервісом </w:t>
      </w:r>
      <w:proofErr w:type="spellStart"/>
      <w:r w:rsidRPr="004002D2">
        <w:rPr>
          <w:rFonts w:ascii="Arial" w:eastAsia="Times New Roman" w:hAnsi="Arial" w:cs="Arial"/>
          <w:color w:val="333333"/>
          <w:sz w:val="24"/>
          <w:szCs w:val="24"/>
          <w:lang w:val="uk-UA"/>
        </w:rPr>
        <w:fldChar w:fldCharType="begin"/>
      </w:r>
      <w:r w:rsidRPr="004002D2">
        <w:rPr>
          <w:rFonts w:ascii="Arial" w:eastAsia="Times New Roman" w:hAnsi="Arial" w:cs="Arial"/>
          <w:color w:val="333333"/>
          <w:sz w:val="24"/>
          <w:szCs w:val="24"/>
          <w:lang w:val="uk-UA"/>
        </w:rPr>
        <w:instrText xml:space="preserve"> HYPERLINK "https://kahoot.it/" </w:instrText>
      </w:r>
      <w:r w:rsidRPr="004002D2">
        <w:rPr>
          <w:rFonts w:ascii="Arial" w:eastAsia="Times New Roman" w:hAnsi="Arial" w:cs="Arial"/>
          <w:color w:val="333333"/>
          <w:sz w:val="24"/>
          <w:szCs w:val="24"/>
          <w:lang w:val="uk-UA"/>
        </w:rPr>
        <w:fldChar w:fldCharType="separate"/>
      </w:r>
      <w:r w:rsidRPr="004002D2">
        <w:rPr>
          <w:rFonts w:ascii="Arial" w:eastAsia="Times New Roman" w:hAnsi="Arial" w:cs="Arial"/>
          <w:color w:val="51666C"/>
          <w:sz w:val="24"/>
          <w:szCs w:val="24"/>
          <w:u w:val="single"/>
          <w:lang w:val="uk-UA"/>
        </w:rPr>
        <w:t>Kahoot</w:t>
      </w:r>
      <w:proofErr w:type="spellEnd"/>
      <w:r w:rsidRPr="004002D2">
        <w:rPr>
          <w:rFonts w:ascii="Arial" w:eastAsia="Times New Roman" w:hAnsi="Arial" w:cs="Arial"/>
          <w:color w:val="333333"/>
          <w:sz w:val="24"/>
          <w:szCs w:val="24"/>
          <w:lang w:val="uk-UA"/>
        </w:rPr>
        <w:fldChar w:fldCharType="end"/>
      </w:r>
      <w:r w:rsidRPr="004002D2">
        <w:rPr>
          <w:rFonts w:ascii="Arial" w:eastAsia="Times New Roman" w:hAnsi="Arial" w:cs="Arial"/>
          <w:color w:val="333333"/>
          <w:sz w:val="24"/>
          <w:szCs w:val="24"/>
          <w:lang w:val="uk-UA"/>
        </w:rPr>
        <w:t>. А ще 20 років тому ці ж дії учні виконували за допомогою ось таких пристроїв:</w:t>
      </w:r>
    </w:p>
    <w:p w14:paraId="5865B0CA"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lastRenderedPageBreak/>
        <w:drawing>
          <wp:inline distT="0" distB="0" distL="0" distR="0" wp14:anchorId="0019882F" wp14:editId="6E8A3011">
            <wp:extent cx="5734050" cy="3228975"/>
            <wp:effectExtent l="0" t="0" r="0" b="9525"/>
            <wp:docPr id="14" name="Рисунок 14" descr="https://lh5.googleusercontent.com/GwuqvXxwajjkPKchZ6d2lzLJIpTqAkJ-V4aFKth3e5xITl-zs179g4b3JXswfMi4TQDqYFT7dW3v7n1OqTqFoNUa3SRS6TqWhaSbGv0mEuiJYLEkYbIOWIO5AxWbKYCAhMUH_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GwuqvXxwajjkPKchZ6d2lzLJIpTqAkJ-V4aFKth3e5xITl-zs179g4b3JXswfMi4TQDqYFT7dW3v7n1OqTqFoNUa3SRS6TqWhaSbGv0mEuiJYLEkYbIOWIO5AxWbKYCAhMUH_T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503C0E79"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drawing>
          <wp:inline distT="0" distB="0" distL="0" distR="0" wp14:anchorId="4662E778" wp14:editId="5B56B3B2">
            <wp:extent cx="5715000" cy="4286250"/>
            <wp:effectExtent l="0" t="0" r="0" b="0"/>
            <wp:docPr id="15" name="Рисунок 15" descr="https://dystosvita.gnomio.com/pluginfile.php/35741/mod_page/content/15/39139248_10156018449610787_7498280615481966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ystosvita.gnomio.com/pluginfile.php/35741/mod_page/content/15/39139248_10156018449610787_7498280615481966592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2B0410AC"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 xml:space="preserve">Для опису сучасного інформаційного суспільства існує термін </w:t>
      </w:r>
      <w:proofErr w:type="spellStart"/>
      <w:r w:rsidRPr="004002D2">
        <w:rPr>
          <w:rFonts w:ascii="Arial" w:eastAsia="Times New Roman" w:hAnsi="Arial" w:cs="Arial"/>
          <w:color w:val="333333"/>
          <w:sz w:val="24"/>
          <w:szCs w:val="24"/>
          <w:lang w:val="uk-UA"/>
        </w:rPr>
        <w:t>Society</w:t>
      </w:r>
      <w:proofErr w:type="spellEnd"/>
      <w:r w:rsidRPr="004002D2">
        <w:rPr>
          <w:rFonts w:ascii="Arial" w:eastAsia="Times New Roman" w:hAnsi="Arial" w:cs="Arial"/>
          <w:color w:val="333333"/>
          <w:sz w:val="24"/>
          <w:szCs w:val="24"/>
          <w:lang w:val="uk-UA"/>
        </w:rPr>
        <w:t xml:space="preserve"> 5.0, на схемі зображений шлях до нього:</w:t>
      </w:r>
    </w:p>
    <w:p w14:paraId="560072B8"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lastRenderedPageBreak/>
        <w:drawing>
          <wp:inline distT="0" distB="0" distL="0" distR="0" wp14:anchorId="283889FC" wp14:editId="1C12459E">
            <wp:extent cx="7505700" cy="4219575"/>
            <wp:effectExtent l="0" t="0" r="0" b="9525"/>
            <wp:docPr id="16" name="Рисунок 16" descr="https://lh5.googleusercontent.com/KnZ5WGNDpW6nsX2BfwIi4386EuZEeEPAn7QyLkVAY46OTkIQCBujdWpGQ4P3iRImaP4SJOc7EHbfBt8NXpwyh1WTVlDz4g_6h_FGDl1Lv8TdVtf4IBhAITAFomJjbjYQRrtQ1f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KnZ5WGNDpW6nsX2BfwIi4386EuZEeEPAn7QyLkVAY46OTkIQCBujdWpGQ4P3iRImaP4SJOc7EHbfBt8NXpwyh1WTVlDz4g_6h_FGDl1Lv8TdVtf4IBhAITAFomJjbjYQRrtQ1fY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05700" cy="4219575"/>
                    </a:xfrm>
                    <a:prstGeom prst="rect">
                      <a:avLst/>
                    </a:prstGeom>
                    <a:noFill/>
                    <a:ln>
                      <a:noFill/>
                    </a:ln>
                  </pic:spPr>
                </pic:pic>
              </a:graphicData>
            </a:graphic>
          </wp:inline>
        </w:drawing>
      </w:r>
    </w:p>
    <w:p w14:paraId="7A234613"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r w:rsidRPr="004002D2">
        <w:rPr>
          <w:rFonts w:ascii="Arial" w:eastAsia="Times New Roman" w:hAnsi="Arial" w:cs="Arial"/>
          <w:color w:val="333333"/>
          <w:sz w:val="24"/>
          <w:szCs w:val="24"/>
          <w:lang w:val="uk-UA"/>
        </w:rPr>
        <w:t>Створено безліч інформаційних систем, які допомагають у виконанні певних задач. Наприклад, інформаційна система навчального закладу</w:t>
      </w:r>
    </w:p>
    <w:p w14:paraId="36443293" w14:textId="77777777" w:rsidR="004002D2" w:rsidRPr="004002D2" w:rsidRDefault="004002D2" w:rsidP="004002D2">
      <w:pPr>
        <w:shd w:val="clear" w:color="auto" w:fill="FFFFFF"/>
        <w:spacing w:after="150" w:line="240" w:lineRule="auto"/>
        <w:jc w:val="center"/>
        <w:rPr>
          <w:rFonts w:ascii="Arial" w:eastAsia="Times New Roman" w:hAnsi="Arial" w:cs="Arial"/>
          <w:color w:val="333333"/>
          <w:sz w:val="24"/>
          <w:szCs w:val="24"/>
          <w:lang w:val="uk-UA"/>
        </w:rPr>
      </w:pPr>
      <w:r w:rsidRPr="004002D2">
        <w:rPr>
          <w:rFonts w:ascii="Arial" w:eastAsia="Times New Roman" w:hAnsi="Arial" w:cs="Arial"/>
          <w:b/>
          <w:bCs/>
          <w:noProof/>
          <w:color w:val="333333"/>
          <w:sz w:val="24"/>
          <w:szCs w:val="24"/>
        </w:rPr>
        <w:drawing>
          <wp:inline distT="0" distB="0" distL="0" distR="0" wp14:anchorId="0405734D" wp14:editId="60250D97">
            <wp:extent cx="5734050" cy="3228975"/>
            <wp:effectExtent l="0" t="0" r="0" b="9525"/>
            <wp:docPr id="17" name="Рисунок 17" descr="https://lh6.googleusercontent.com/Q96uuGm8MYLSlKGKFNxJYB9a5qH7r71FNCUXYqL01Px6nVmz6qAwv0tgqHj-YPY0SQSDsm-a30Cjpo6nm0bPOA0lEIbOGYMozLFIayfEeI4UYQ9WeVTHJGO3OrYjTNtdlqtTd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Q96uuGm8MYLSlKGKFNxJYB9a5qH7r71FNCUXYqL01Px6nVmz6qAwv0tgqHj-YPY0SQSDsm-a30Cjpo6nm0bPOA0lEIbOGYMozLFIayfEeI4UYQ9WeVTHJGO3OrYjTNtdlqtTdO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71550BFD"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p>
    <w:p w14:paraId="66B9D9E6"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p>
    <w:p w14:paraId="02E94977" w14:textId="77777777" w:rsidR="004002D2" w:rsidRPr="004002D2" w:rsidRDefault="004002D2" w:rsidP="004002D2">
      <w:pPr>
        <w:shd w:val="clear" w:color="auto" w:fill="FFFFFF"/>
        <w:spacing w:after="150" w:line="240" w:lineRule="auto"/>
        <w:rPr>
          <w:rFonts w:ascii="Arial" w:eastAsia="Times New Roman" w:hAnsi="Arial" w:cs="Arial"/>
          <w:color w:val="333333"/>
          <w:sz w:val="24"/>
          <w:szCs w:val="24"/>
          <w:lang w:val="uk-UA"/>
        </w:rPr>
      </w:pPr>
      <w:proofErr w:type="spellStart"/>
      <w:r w:rsidRPr="004002D2">
        <w:rPr>
          <w:rFonts w:ascii="Arial" w:eastAsia="Times New Roman" w:hAnsi="Arial" w:cs="Arial"/>
          <w:color w:val="333333"/>
          <w:sz w:val="24"/>
          <w:szCs w:val="24"/>
          <w:lang w:val="uk-UA"/>
        </w:rPr>
        <w:lastRenderedPageBreak/>
        <w:t>Дослідіть</w:t>
      </w:r>
      <w:proofErr w:type="spellEnd"/>
      <w:r w:rsidRPr="004002D2">
        <w:rPr>
          <w:rFonts w:ascii="Arial" w:eastAsia="Times New Roman" w:hAnsi="Arial" w:cs="Arial"/>
          <w:color w:val="333333"/>
          <w:sz w:val="24"/>
          <w:szCs w:val="24"/>
          <w:lang w:val="uk-UA"/>
        </w:rPr>
        <w:t xml:space="preserve"> приклади інформаційних систем у суспільстві 5.0:</w:t>
      </w:r>
    </w:p>
    <w:p w14:paraId="4AB405D7" w14:textId="77777777" w:rsidR="004002D2" w:rsidRPr="004002D2" w:rsidRDefault="00000000" w:rsidP="004002D2">
      <w:pPr>
        <w:numPr>
          <w:ilvl w:val="0"/>
          <w:numId w:val="4"/>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hyperlink r:id="rId22" w:history="1">
        <w:r w:rsidR="004002D2" w:rsidRPr="004002D2">
          <w:rPr>
            <w:rFonts w:ascii="Arial" w:eastAsia="Times New Roman" w:hAnsi="Arial" w:cs="Arial"/>
            <w:color w:val="51666C"/>
            <w:sz w:val="24"/>
            <w:szCs w:val="24"/>
            <w:u w:val="single"/>
            <w:lang w:val="uk-UA"/>
          </w:rPr>
          <w:t>Мобільність</w:t>
        </w:r>
      </w:hyperlink>
    </w:p>
    <w:p w14:paraId="7750D801" w14:textId="77777777" w:rsidR="004002D2" w:rsidRPr="004002D2" w:rsidRDefault="00000000" w:rsidP="004002D2">
      <w:pPr>
        <w:numPr>
          <w:ilvl w:val="0"/>
          <w:numId w:val="4"/>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hyperlink r:id="rId23" w:history="1">
        <w:r w:rsidR="004002D2" w:rsidRPr="004002D2">
          <w:rPr>
            <w:rFonts w:ascii="Arial" w:eastAsia="Times New Roman" w:hAnsi="Arial" w:cs="Arial"/>
            <w:color w:val="51666C"/>
            <w:sz w:val="24"/>
            <w:szCs w:val="24"/>
            <w:u w:val="single"/>
            <w:lang w:val="uk-UA"/>
          </w:rPr>
          <w:t>Здоров’я</w:t>
        </w:r>
      </w:hyperlink>
    </w:p>
    <w:p w14:paraId="737B9978" w14:textId="77777777" w:rsidR="004002D2" w:rsidRPr="004002D2" w:rsidRDefault="00000000" w:rsidP="004002D2">
      <w:pPr>
        <w:numPr>
          <w:ilvl w:val="0"/>
          <w:numId w:val="4"/>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hyperlink r:id="rId24" w:history="1">
        <w:r w:rsidR="004002D2" w:rsidRPr="004002D2">
          <w:rPr>
            <w:rFonts w:ascii="Arial" w:eastAsia="Times New Roman" w:hAnsi="Arial" w:cs="Arial"/>
            <w:color w:val="51666C"/>
            <w:sz w:val="24"/>
            <w:szCs w:val="24"/>
            <w:u w:val="single"/>
            <w:lang w:val="uk-UA"/>
          </w:rPr>
          <w:t>Виробництво</w:t>
        </w:r>
      </w:hyperlink>
    </w:p>
    <w:p w14:paraId="67BB7B37" w14:textId="77777777" w:rsidR="004002D2" w:rsidRPr="004002D2" w:rsidRDefault="00000000" w:rsidP="004002D2">
      <w:pPr>
        <w:numPr>
          <w:ilvl w:val="0"/>
          <w:numId w:val="4"/>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hyperlink r:id="rId25" w:history="1">
        <w:r w:rsidR="004002D2" w:rsidRPr="004002D2">
          <w:rPr>
            <w:rFonts w:ascii="Arial" w:eastAsia="Times New Roman" w:hAnsi="Arial" w:cs="Arial"/>
            <w:color w:val="51666C"/>
            <w:sz w:val="24"/>
            <w:szCs w:val="24"/>
            <w:u w:val="single"/>
            <w:lang w:val="uk-UA"/>
          </w:rPr>
          <w:t>Сільське господарство</w:t>
        </w:r>
      </w:hyperlink>
    </w:p>
    <w:p w14:paraId="1E72D91B" w14:textId="77777777" w:rsidR="004002D2" w:rsidRPr="004002D2" w:rsidRDefault="00000000" w:rsidP="004002D2">
      <w:pPr>
        <w:numPr>
          <w:ilvl w:val="0"/>
          <w:numId w:val="4"/>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hyperlink r:id="rId26" w:history="1">
        <w:r w:rsidR="004002D2" w:rsidRPr="004002D2">
          <w:rPr>
            <w:rFonts w:ascii="Arial" w:eastAsia="Times New Roman" w:hAnsi="Arial" w:cs="Arial"/>
            <w:color w:val="51666C"/>
            <w:sz w:val="24"/>
            <w:szCs w:val="24"/>
            <w:u w:val="single"/>
            <w:lang w:val="uk-UA"/>
          </w:rPr>
          <w:t>Їжа</w:t>
        </w:r>
      </w:hyperlink>
    </w:p>
    <w:p w14:paraId="36FF9868" w14:textId="77777777" w:rsidR="004002D2" w:rsidRPr="004002D2" w:rsidRDefault="00000000" w:rsidP="004002D2">
      <w:pPr>
        <w:numPr>
          <w:ilvl w:val="0"/>
          <w:numId w:val="4"/>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hyperlink r:id="rId27" w:history="1">
        <w:r w:rsidR="004002D2" w:rsidRPr="004002D2">
          <w:rPr>
            <w:rFonts w:ascii="Arial" w:eastAsia="Times New Roman" w:hAnsi="Arial" w:cs="Arial"/>
            <w:color w:val="51666C"/>
            <w:sz w:val="24"/>
            <w:szCs w:val="24"/>
            <w:u w:val="single"/>
            <w:lang w:val="uk-UA"/>
          </w:rPr>
          <w:t>Запобігання лих</w:t>
        </w:r>
      </w:hyperlink>
    </w:p>
    <w:p w14:paraId="06869F15" w14:textId="77777777" w:rsidR="004002D2" w:rsidRPr="004002D2" w:rsidRDefault="00000000" w:rsidP="004002D2">
      <w:pPr>
        <w:numPr>
          <w:ilvl w:val="0"/>
          <w:numId w:val="4"/>
        </w:numPr>
        <w:shd w:val="clear" w:color="auto" w:fill="FFFFFF"/>
        <w:spacing w:before="100" w:beforeAutospacing="1" w:after="100" w:afterAutospacing="1" w:line="420" w:lineRule="atLeast"/>
        <w:ind w:left="375"/>
        <w:rPr>
          <w:rFonts w:ascii="Arial" w:eastAsia="Times New Roman" w:hAnsi="Arial" w:cs="Arial"/>
          <w:color w:val="333333"/>
          <w:sz w:val="24"/>
          <w:szCs w:val="24"/>
          <w:lang w:val="uk-UA"/>
        </w:rPr>
      </w:pPr>
      <w:hyperlink r:id="rId28" w:history="1">
        <w:r w:rsidR="004002D2" w:rsidRPr="004002D2">
          <w:rPr>
            <w:rFonts w:ascii="Arial" w:eastAsia="Times New Roman" w:hAnsi="Arial" w:cs="Arial"/>
            <w:color w:val="51666C"/>
            <w:sz w:val="24"/>
            <w:szCs w:val="24"/>
            <w:u w:val="single"/>
            <w:lang w:val="uk-UA"/>
          </w:rPr>
          <w:t>Енергетика</w:t>
        </w:r>
      </w:hyperlink>
    </w:p>
    <w:p w14:paraId="75919F2C" w14:textId="77777777" w:rsidR="00987E7F" w:rsidRPr="004002D2" w:rsidRDefault="00987E7F">
      <w:pPr>
        <w:rPr>
          <w:lang w:val="uk-UA"/>
        </w:rPr>
      </w:pPr>
    </w:p>
    <w:sectPr w:rsidR="00987E7F" w:rsidRPr="004002D2" w:rsidSect="004002D2">
      <w:pgSz w:w="12240" w:h="15840"/>
      <w:pgMar w:top="851"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D01DF2"/>
    <w:multiLevelType w:val="multilevel"/>
    <w:tmpl w:val="19D8D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D60A80"/>
    <w:multiLevelType w:val="multilevel"/>
    <w:tmpl w:val="F384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3253C6"/>
    <w:multiLevelType w:val="multilevel"/>
    <w:tmpl w:val="3F26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8965F5"/>
    <w:multiLevelType w:val="multilevel"/>
    <w:tmpl w:val="5F52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1916503">
    <w:abstractNumId w:val="2"/>
  </w:num>
  <w:num w:numId="2" w16cid:durableId="255095003">
    <w:abstractNumId w:val="3"/>
  </w:num>
  <w:num w:numId="3" w16cid:durableId="1089738504">
    <w:abstractNumId w:val="1"/>
  </w:num>
  <w:num w:numId="4" w16cid:durableId="1049841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FC4"/>
    <w:rsid w:val="004002D2"/>
    <w:rsid w:val="006856DC"/>
    <w:rsid w:val="00987E7F"/>
    <w:rsid w:val="009F02C4"/>
    <w:rsid w:val="00B47FC4"/>
    <w:rsid w:val="00EB3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968D4"/>
  <w15:chartTrackingRefBased/>
  <w15:docId w15:val="{5094EA3B-E403-4F15-90E6-56A1287CF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F02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99276">
      <w:bodyDiv w:val="1"/>
      <w:marLeft w:val="0"/>
      <w:marRight w:val="0"/>
      <w:marTop w:val="0"/>
      <w:marBottom w:val="0"/>
      <w:divBdr>
        <w:top w:val="none" w:sz="0" w:space="0" w:color="auto"/>
        <w:left w:val="none" w:sz="0" w:space="0" w:color="auto"/>
        <w:bottom w:val="none" w:sz="0" w:space="0" w:color="auto"/>
        <w:right w:val="none" w:sz="0" w:space="0" w:color="auto"/>
      </w:divBdr>
      <w:divsChild>
        <w:div w:id="344332276">
          <w:marLeft w:val="0"/>
          <w:marRight w:val="0"/>
          <w:marTop w:val="225"/>
          <w:marBottom w:val="0"/>
          <w:divBdr>
            <w:top w:val="none" w:sz="0" w:space="0" w:color="auto"/>
            <w:left w:val="none" w:sz="0" w:space="0" w:color="auto"/>
            <w:bottom w:val="none" w:sz="0" w:space="0" w:color="auto"/>
            <w:right w:val="none" w:sz="0" w:space="0" w:color="auto"/>
          </w:divBdr>
          <w:divsChild>
            <w:div w:id="1020397946">
              <w:marLeft w:val="0"/>
              <w:marRight w:val="0"/>
              <w:marTop w:val="0"/>
              <w:marBottom w:val="0"/>
              <w:divBdr>
                <w:top w:val="none" w:sz="0" w:space="0" w:color="auto"/>
                <w:left w:val="none" w:sz="0" w:space="0" w:color="auto"/>
                <w:bottom w:val="none" w:sz="0" w:space="0" w:color="auto"/>
                <w:right w:val="none" w:sz="0" w:space="0" w:color="auto"/>
              </w:divBdr>
              <w:divsChild>
                <w:div w:id="1601332281">
                  <w:marLeft w:val="0"/>
                  <w:marRight w:val="0"/>
                  <w:marTop w:val="75"/>
                  <w:marBottom w:val="75"/>
                  <w:divBdr>
                    <w:top w:val="none" w:sz="0" w:space="0" w:color="auto"/>
                    <w:left w:val="none" w:sz="0" w:space="0" w:color="auto"/>
                    <w:bottom w:val="none" w:sz="0" w:space="0" w:color="auto"/>
                    <w:right w:val="none" w:sz="0" w:space="0" w:color="auto"/>
                  </w:divBdr>
                  <w:divsChild>
                    <w:div w:id="616647494">
                      <w:marLeft w:val="0"/>
                      <w:marRight w:val="0"/>
                      <w:marTop w:val="100"/>
                      <w:marBottom w:val="100"/>
                      <w:divBdr>
                        <w:top w:val="none" w:sz="0" w:space="0" w:color="auto"/>
                        <w:left w:val="none" w:sz="0" w:space="0" w:color="auto"/>
                        <w:bottom w:val="none" w:sz="0" w:space="0" w:color="auto"/>
                        <w:right w:val="none" w:sz="0" w:space="0" w:color="auto"/>
                      </w:divBdr>
                      <w:divsChild>
                        <w:div w:id="16855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2861">
                  <w:marLeft w:val="0"/>
                  <w:marRight w:val="0"/>
                  <w:marTop w:val="75"/>
                  <w:marBottom w:val="75"/>
                  <w:divBdr>
                    <w:top w:val="none" w:sz="0" w:space="0" w:color="auto"/>
                    <w:left w:val="none" w:sz="0" w:space="0" w:color="auto"/>
                    <w:bottom w:val="none" w:sz="0" w:space="0" w:color="auto"/>
                    <w:right w:val="none" w:sz="0" w:space="0" w:color="auto"/>
                  </w:divBdr>
                  <w:divsChild>
                    <w:div w:id="1672954272">
                      <w:marLeft w:val="0"/>
                      <w:marRight w:val="0"/>
                      <w:marTop w:val="100"/>
                      <w:marBottom w:val="100"/>
                      <w:divBdr>
                        <w:top w:val="none" w:sz="0" w:space="0" w:color="auto"/>
                        <w:left w:val="none" w:sz="0" w:space="0" w:color="auto"/>
                        <w:bottom w:val="none" w:sz="0" w:space="0" w:color="auto"/>
                        <w:right w:val="none" w:sz="0" w:space="0" w:color="auto"/>
                      </w:divBdr>
                      <w:divsChild>
                        <w:div w:id="2908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6640">
                  <w:marLeft w:val="0"/>
                  <w:marRight w:val="0"/>
                  <w:marTop w:val="75"/>
                  <w:marBottom w:val="75"/>
                  <w:divBdr>
                    <w:top w:val="none" w:sz="0" w:space="0" w:color="auto"/>
                    <w:left w:val="none" w:sz="0" w:space="0" w:color="auto"/>
                    <w:bottom w:val="none" w:sz="0" w:space="0" w:color="auto"/>
                    <w:right w:val="none" w:sz="0" w:space="0" w:color="auto"/>
                  </w:divBdr>
                  <w:divsChild>
                    <w:div w:id="1762138312">
                      <w:marLeft w:val="0"/>
                      <w:marRight w:val="0"/>
                      <w:marTop w:val="100"/>
                      <w:marBottom w:val="100"/>
                      <w:divBdr>
                        <w:top w:val="none" w:sz="0" w:space="0" w:color="auto"/>
                        <w:left w:val="none" w:sz="0" w:space="0" w:color="auto"/>
                        <w:bottom w:val="none" w:sz="0" w:space="0" w:color="auto"/>
                        <w:right w:val="none" w:sz="0" w:space="0" w:color="auto"/>
                      </w:divBdr>
                      <w:divsChild>
                        <w:div w:id="4396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8.cao.go.jp/cstp/english/society5_0/food_e.html"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www8.cao.go.jp/cstp/english/society5_0/agriculture_e.html"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8.cao.go.jp/cstp/english/society5_0/manufacturing_e.html"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8.cao.go.jp/cstp/english/society5_0/medical_e.html" TargetMode="External"/><Relationship Id="rId28" Type="http://schemas.openxmlformats.org/officeDocument/2006/relationships/hyperlink" Target="http://www8.cao.go.jp/cstp/english/society5_0/energy_e.html"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8.cao.go.jp/cstp/english/society5_0/transportation_e.html" TargetMode="External"/><Relationship Id="rId27" Type="http://schemas.openxmlformats.org/officeDocument/2006/relationships/hyperlink" Target="http://www8.cao.go.jp/cstp/english/society5_0/bosai_e.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3859</Words>
  <Characters>2200</Characters>
  <Application>Microsoft Office Word</Application>
  <DocSecurity>0</DocSecurity>
  <Lines>18</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Ксюша</dc:creator>
  <cp:keywords/>
  <dc:description/>
  <cp:lastModifiedBy>Olena</cp:lastModifiedBy>
  <cp:revision>2</cp:revision>
  <dcterms:created xsi:type="dcterms:W3CDTF">2022-09-10T22:26:00Z</dcterms:created>
  <dcterms:modified xsi:type="dcterms:W3CDTF">2022-09-10T22:26:00Z</dcterms:modified>
</cp:coreProperties>
</file>