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41" w:rsidRDefault="00174141" w:rsidP="00174141">
      <w:pPr>
        <w:pStyle w:val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“Міжнародне</w:t>
      </w:r>
      <w:proofErr w:type="spellEnd"/>
      <w:r>
        <w:rPr>
          <w:b/>
          <w:sz w:val="28"/>
          <w:szCs w:val="28"/>
        </w:rPr>
        <w:t xml:space="preserve"> приватне </w:t>
      </w:r>
      <w:proofErr w:type="spellStart"/>
      <w:r>
        <w:rPr>
          <w:b/>
          <w:sz w:val="28"/>
          <w:szCs w:val="28"/>
        </w:rPr>
        <w:t>право”</w:t>
      </w:r>
      <w:proofErr w:type="spellEnd"/>
    </w:p>
    <w:p w:rsidR="00174141" w:rsidRDefault="00174141" w:rsidP="00174141">
      <w:pPr>
        <w:rPr>
          <w:sz w:val="28"/>
          <w:szCs w:val="28"/>
        </w:rPr>
      </w:pP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Поняття, предмет і система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науки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Тенденції розвитку та особливості міжнародного приватного права зарубіжних країн.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і види джерел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Внутрішнє законодавство як вид джерела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договори як вид джерел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Звичаї як вид джерел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Судова та арбітражна практика як вид джерел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зближення національного законодавства різних держав.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Історія розвитку порівняльного методу в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Об’єкти порівняння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Правові системи як об’єкти дослідження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Значення порівняльного методу у правотворчій та </w:t>
      </w:r>
      <w:proofErr w:type="spellStart"/>
      <w:r>
        <w:rPr>
          <w:sz w:val="28"/>
          <w:szCs w:val="28"/>
        </w:rPr>
        <w:t>провозастосовчій</w:t>
      </w:r>
      <w:proofErr w:type="spellEnd"/>
      <w:r>
        <w:rPr>
          <w:sz w:val="28"/>
          <w:szCs w:val="28"/>
        </w:rPr>
        <w:t xml:space="preserve"> діяльності країн світу.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Значення порівняльного методу для розробки доктрини права країн світу.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та зміст колізійного методу регулювання міжнародних приватних відносин.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Колізійні норми у міжнародному приватному праві: загальна характеристика, структура та види.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колізійних норм як джерел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та зміст матеріально-правового методу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Зміст матеріально-правових норм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Тлумачення, кваліфікація та </w:t>
      </w:r>
      <w:proofErr w:type="spellStart"/>
      <w:r>
        <w:rPr>
          <w:sz w:val="28"/>
          <w:szCs w:val="28"/>
        </w:rPr>
        <w:t>“конфлікт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кваліфікацій”</w:t>
      </w:r>
      <w:proofErr w:type="spellEnd"/>
      <w:r>
        <w:rPr>
          <w:sz w:val="28"/>
          <w:szCs w:val="28"/>
        </w:rPr>
        <w:t xml:space="preserve">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способи вирішення питання кваліфікації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Застереження про публічний порядок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Зворотнє</w:t>
      </w:r>
      <w:proofErr w:type="spellEnd"/>
      <w:r>
        <w:rPr>
          <w:sz w:val="28"/>
          <w:szCs w:val="28"/>
        </w:rPr>
        <w:t xml:space="preserve"> відсилання та відсилання до закону третьої держави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Обхід закону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Правові засади регулювання статусу фізичних осіб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Правові режими, що надаються іноземцям для реалізації їхніх прав та обов’язків.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Право-</w:t>
      </w:r>
      <w:proofErr w:type="spellEnd"/>
      <w:r>
        <w:rPr>
          <w:sz w:val="28"/>
          <w:szCs w:val="28"/>
        </w:rPr>
        <w:t xml:space="preserve"> та дієздатність іноземців в правових системах світу.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Законодавство України про поняття </w:t>
      </w:r>
      <w:proofErr w:type="spellStart"/>
      <w:r>
        <w:rPr>
          <w:sz w:val="28"/>
          <w:szCs w:val="28"/>
        </w:rPr>
        <w:t>“іноземець”</w:t>
      </w:r>
      <w:proofErr w:type="spellEnd"/>
      <w:r>
        <w:rPr>
          <w:sz w:val="28"/>
          <w:szCs w:val="28"/>
        </w:rPr>
        <w:t xml:space="preserve"> та зміну правового статусу іноземців.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Право-</w:t>
      </w:r>
      <w:proofErr w:type="spellEnd"/>
      <w:r>
        <w:rPr>
          <w:sz w:val="28"/>
          <w:szCs w:val="28"/>
        </w:rPr>
        <w:t xml:space="preserve"> та дієздатність іноземців в Україні.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Цивільно-правова відповідальність іноземців в Україні.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Правовий статус громадян України за кордоном.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взаємин щодо фізичних осіб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правового статусу біпатридів.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та зміст юридичної особи в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Особистий статут і </w:t>
      </w:r>
      <w:proofErr w:type="spellStart"/>
      <w:r>
        <w:rPr>
          <w:sz w:val="28"/>
          <w:szCs w:val="28"/>
        </w:rPr>
        <w:t>“національність”</w:t>
      </w:r>
      <w:proofErr w:type="spellEnd"/>
      <w:r>
        <w:rPr>
          <w:sz w:val="28"/>
          <w:szCs w:val="28"/>
        </w:rPr>
        <w:t xml:space="preserve"> юридичної особи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Правовий статус іноземних суб’єктів господарської діяльності в Україні.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Види діяльності іноземних суб’єктів господарювання.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Представництва іноземних суб’єктів господарської діяльності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Правовий статус суб’єктів господарювання України за кордоном.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діяльності транснаціональних корпорацій та міжнародних юридичних осіб за міжнародним публічним правом.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Об’єднання підприємств за законодавством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Правовий статус промислово-фінансових груп в Україні.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Держава у цивільних правовідносинах з </w:t>
      </w:r>
      <w:proofErr w:type="spellStart"/>
      <w:r>
        <w:rPr>
          <w:sz w:val="28"/>
          <w:szCs w:val="28"/>
        </w:rPr>
        <w:t>“іноземним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елементом”</w:t>
      </w:r>
      <w:proofErr w:type="spellEnd"/>
      <w:r>
        <w:rPr>
          <w:sz w:val="28"/>
          <w:szCs w:val="28"/>
        </w:rPr>
        <w:t>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Імунітет держави та його види за міжнародним приватним правом.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Україна як суб’єкт міжнародного приватного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юридичного імунітету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права власності у відносинах з </w:t>
      </w:r>
      <w:proofErr w:type="spellStart"/>
      <w:r>
        <w:rPr>
          <w:sz w:val="28"/>
          <w:szCs w:val="28"/>
        </w:rPr>
        <w:t>“іноземним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елементом”</w:t>
      </w:r>
      <w:proofErr w:type="spellEnd"/>
      <w:r>
        <w:rPr>
          <w:sz w:val="28"/>
          <w:szCs w:val="28"/>
        </w:rPr>
        <w:t xml:space="preserve"> за законодавством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Колізійні питання права власності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Колізійні питання права власності за законодавством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Законодавство України про укладення зовнішньоекономічних договорів (контрактів).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Умови та облік (реєстрація) зовнішньоекономічних договорів за законодавством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Імпорт та експорт товарів посередниками за законодавством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Ліцензування та сертифікація експортно-імпортних операцій за законодавством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Європейська нормативна база у сфері стандартизації європейського ринку.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товарообмінних (бартерних) операцій за міжнародним приватним правом та законодавством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договори України про торгівельно-економічне та інші види співробітництва.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Віденська Конвенція ООН про міжнародний договір купівлі-продажу 1980 р.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та умови шлюбу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Особисті відносини між подружжям за національним правом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Майнові права та обов’язки подружжя за національним правом 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розірвання шлюбу за національним правом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Колізійні питання оформлення шлюбу в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Колізійне законодавство України стосовно регулювання шлюбно-сімейних відносин.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Реалізація аліментних зобов’язань та міжнародні угоди за участю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договори та законодавство України про усиновлення.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угоди з питань сімейного права.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Трудові відносини з </w:t>
      </w:r>
      <w:proofErr w:type="spellStart"/>
      <w:r>
        <w:rPr>
          <w:sz w:val="28"/>
          <w:szCs w:val="28"/>
        </w:rPr>
        <w:t>“іноземним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елементом”</w:t>
      </w:r>
      <w:proofErr w:type="spellEnd"/>
      <w:r>
        <w:rPr>
          <w:sz w:val="28"/>
          <w:szCs w:val="28"/>
        </w:rPr>
        <w:t xml:space="preserve"> та джерела їх регулювання у міжнародному приватному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Колізійні прив’язки, застосовувані до регламентації трудових відносин з </w:t>
      </w:r>
      <w:proofErr w:type="spellStart"/>
      <w:r>
        <w:rPr>
          <w:sz w:val="28"/>
          <w:szCs w:val="28"/>
        </w:rPr>
        <w:t>“іноземним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елементом”</w:t>
      </w:r>
      <w:proofErr w:type="spellEnd"/>
      <w:r>
        <w:rPr>
          <w:sz w:val="28"/>
          <w:szCs w:val="28"/>
        </w:rPr>
        <w:t>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договори України з питань трудової діяльності та соціального захисту працівників.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праці громадян України за кордоном.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праці іноземців в Україні.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шкоди </w:t>
      </w:r>
      <w:proofErr w:type="spellStart"/>
      <w:r>
        <w:rPr>
          <w:sz w:val="28"/>
          <w:szCs w:val="28"/>
        </w:rPr>
        <w:t>“іноземному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елементу”</w:t>
      </w:r>
      <w:proofErr w:type="spellEnd"/>
      <w:r>
        <w:rPr>
          <w:sz w:val="28"/>
          <w:szCs w:val="28"/>
        </w:rPr>
        <w:t xml:space="preserve"> за міжнародними договорами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міжнародних перевезень за міжнародним приватним правом.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Правове регулювання організації міжнародних перевезень в Україні та інших державах.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міжнародних залізничних перевезень.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міжнародних автомобільних перевезень.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міжнародних повітряних перевезень.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міжнародних морських перевезень.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змішаних міжнародних перевезень.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договори, що регулюють питання, пов’язані з особливостями сучасних міжнародних перевезень.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Умови настання деліктного зобов’язання в національних правових системах.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усуспільнення виробництва та науково-технічного прогресу на деліктні </w:t>
      </w:r>
      <w:proofErr w:type="spellStart"/>
      <w:r>
        <w:rPr>
          <w:sz w:val="28"/>
          <w:szCs w:val="28"/>
        </w:rPr>
        <w:t>зобов”язання</w:t>
      </w:r>
      <w:proofErr w:type="spellEnd"/>
      <w:r>
        <w:rPr>
          <w:sz w:val="28"/>
          <w:szCs w:val="28"/>
        </w:rPr>
        <w:t>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Колізійні питання деліктних зобов’язань з </w:t>
      </w:r>
      <w:proofErr w:type="spellStart"/>
      <w:r>
        <w:rPr>
          <w:sz w:val="28"/>
          <w:szCs w:val="28"/>
        </w:rPr>
        <w:t>“іноземним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елементом”</w:t>
      </w:r>
      <w:proofErr w:type="spellEnd"/>
      <w:r>
        <w:rPr>
          <w:sz w:val="28"/>
          <w:szCs w:val="28"/>
        </w:rPr>
        <w:t xml:space="preserve"> у національному праві.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Регулювання деліктних зобов’язань з </w:t>
      </w:r>
      <w:proofErr w:type="spellStart"/>
      <w:r>
        <w:rPr>
          <w:sz w:val="28"/>
          <w:szCs w:val="28"/>
        </w:rPr>
        <w:t>“іноземним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елементом”</w:t>
      </w:r>
      <w:proofErr w:type="spellEnd"/>
      <w:r>
        <w:rPr>
          <w:sz w:val="28"/>
          <w:szCs w:val="28"/>
        </w:rPr>
        <w:t xml:space="preserve"> у внутрішньому законодавстві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Норми про зобов’язання з делікту в міжнародних договорах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Зміст доктрини про міжнародний цивільний процес.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органи, що займаються захистом суб’єктивних цивільних прав.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Національні акти України про засади процесуального статусу іноземців та іноземних підприємств і організацій.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Національні акти іноземних держав про засади процесуального статусу іноземців та іноземних підприємств і організацій.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Цивільні процесуальні норми у міжнародних договорах за участю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Уніфікація норм міжнародного цивільного процесу в актах міжнародних організацій.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Уніфікація норм міжнародного цивільного процесу в актах об’єднань держав.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Поняття, види та способи визначення міжнародної підсудності.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Визначення міжнародної підсудності спорів у нормативно-правових актах України.</w:t>
      </w:r>
    </w:p>
    <w:p w:rsidR="00174141" w:rsidRDefault="00174141" w:rsidP="001741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Норми про підсудність спорів з </w:t>
      </w:r>
      <w:proofErr w:type="spellStart"/>
      <w:r>
        <w:rPr>
          <w:sz w:val="28"/>
          <w:szCs w:val="28"/>
        </w:rPr>
        <w:t>“іноземним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елементом”</w:t>
      </w:r>
      <w:proofErr w:type="spellEnd"/>
      <w:r>
        <w:rPr>
          <w:sz w:val="28"/>
          <w:szCs w:val="28"/>
        </w:rPr>
        <w:t xml:space="preserve"> у міжнародних договорах.</w:t>
      </w:r>
    </w:p>
    <w:p w:rsidR="0037217D" w:rsidRDefault="0037217D"/>
    <w:sectPr w:rsidR="0037217D" w:rsidSect="003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41"/>
    <w:rsid w:val="00174141"/>
    <w:rsid w:val="0037217D"/>
    <w:rsid w:val="00C9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741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14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dcterms:created xsi:type="dcterms:W3CDTF">2014-10-05T13:24:00Z</dcterms:created>
  <dcterms:modified xsi:type="dcterms:W3CDTF">2014-10-05T13:24:00Z</dcterms:modified>
</cp:coreProperties>
</file>