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DC" w:rsidRPr="00F771DC" w:rsidRDefault="00F771DC" w:rsidP="00F771DC">
      <w:pPr>
        <w:pStyle w:val="1"/>
        <w:spacing w:before="0" w:beforeAutospacing="0" w:after="0" w:afterAutospacing="0"/>
        <w:ind w:firstLine="567"/>
        <w:jc w:val="center"/>
        <w:rPr>
          <w:bCs w:val="0"/>
          <w:color w:val="222222"/>
          <w:sz w:val="28"/>
          <w:szCs w:val="28"/>
          <w:lang w:val="uk-UA"/>
        </w:rPr>
      </w:pPr>
      <w:r w:rsidRPr="00F771DC">
        <w:rPr>
          <w:bCs w:val="0"/>
          <w:color w:val="222222"/>
          <w:sz w:val="28"/>
          <w:szCs w:val="28"/>
          <w:lang w:val="uk-UA"/>
        </w:rPr>
        <w:t>Лекція 3</w:t>
      </w: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r w:rsidRPr="00F771DC">
        <w:rPr>
          <w:b w:val="0"/>
          <w:bCs w:val="0"/>
          <w:color w:val="222222"/>
          <w:sz w:val="28"/>
          <w:szCs w:val="28"/>
          <w:lang w:val="uk-UA"/>
        </w:rPr>
        <w:t xml:space="preserve">Тема: </w:t>
      </w:r>
      <w:r w:rsidRPr="00F771DC">
        <w:rPr>
          <w:bCs w:val="0"/>
          <w:color w:val="222222"/>
          <w:sz w:val="28"/>
          <w:szCs w:val="28"/>
          <w:lang w:val="uk-UA"/>
        </w:rPr>
        <w:t>Методи дослідження диференціальної психології</w:t>
      </w: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r w:rsidRPr="00F771DC">
        <w:rPr>
          <w:b w:val="0"/>
          <w:bCs w:val="0"/>
          <w:color w:val="222222"/>
          <w:sz w:val="28"/>
          <w:szCs w:val="28"/>
          <w:lang w:val="uk-UA"/>
        </w:rPr>
        <w:t>План:</w:t>
      </w:r>
    </w:p>
    <w:p w:rsidR="00F771DC" w:rsidRPr="00F771DC" w:rsidRDefault="00F771DC" w:rsidP="00F771DC">
      <w:pPr>
        <w:pStyle w:val="1"/>
        <w:numPr>
          <w:ilvl w:val="0"/>
          <w:numId w:val="6"/>
        </w:numPr>
        <w:spacing w:before="0" w:beforeAutospacing="0" w:after="0" w:afterAutospacing="0"/>
        <w:ind w:left="426" w:hanging="426"/>
        <w:jc w:val="both"/>
        <w:rPr>
          <w:b w:val="0"/>
          <w:bCs w:val="0"/>
          <w:color w:val="222222"/>
          <w:sz w:val="28"/>
          <w:szCs w:val="28"/>
          <w:lang w:val="uk-UA"/>
        </w:rPr>
      </w:pPr>
      <w:r w:rsidRPr="00F771DC">
        <w:rPr>
          <w:b w:val="0"/>
          <w:bCs w:val="0"/>
          <w:color w:val="222222"/>
          <w:sz w:val="28"/>
          <w:szCs w:val="28"/>
          <w:lang w:val="uk-UA"/>
        </w:rPr>
        <w:t>Методи теоретичного аналізу</w:t>
      </w:r>
    </w:p>
    <w:p w:rsidR="00F771DC" w:rsidRPr="00F771DC" w:rsidRDefault="00F771DC" w:rsidP="00F771DC">
      <w:pPr>
        <w:pStyle w:val="1"/>
        <w:numPr>
          <w:ilvl w:val="0"/>
          <w:numId w:val="6"/>
        </w:numPr>
        <w:spacing w:before="0" w:beforeAutospacing="0" w:after="0" w:afterAutospacing="0"/>
        <w:ind w:left="426" w:hanging="426"/>
        <w:jc w:val="both"/>
        <w:rPr>
          <w:b w:val="0"/>
          <w:bCs w:val="0"/>
          <w:color w:val="222222"/>
          <w:sz w:val="28"/>
          <w:szCs w:val="28"/>
          <w:lang w:val="uk-UA"/>
        </w:rPr>
      </w:pPr>
      <w:r w:rsidRPr="00F771DC">
        <w:rPr>
          <w:b w:val="0"/>
          <w:bCs w:val="0"/>
          <w:color w:val="222222"/>
          <w:sz w:val="28"/>
          <w:szCs w:val="28"/>
          <w:lang w:val="uk-UA"/>
        </w:rPr>
        <w:t>Психогенетичні методи</w:t>
      </w:r>
    </w:p>
    <w:p w:rsidR="00F771DC" w:rsidRPr="00F771DC" w:rsidRDefault="00F771DC" w:rsidP="00F771DC">
      <w:pPr>
        <w:pStyle w:val="1"/>
        <w:numPr>
          <w:ilvl w:val="0"/>
          <w:numId w:val="6"/>
        </w:numPr>
        <w:spacing w:before="0" w:beforeAutospacing="0" w:after="0" w:afterAutospacing="0"/>
        <w:ind w:left="426" w:hanging="426"/>
        <w:jc w:val="both"/>
        <w:rPr>
          <w:b w:val="0"/>
          <w:bCs w:val="0"/>
          <w:color w:val="222222"/>
          <w:sz w:val="28"/>
          <w:szCs w:val="28"/>
          <w:lang w:val="uk-UA"/>
        </w:rPr>
      </w:pPr>
      <w:r w:rsidRPr="00F771DC">
        <w:rPr>
          <w:b w:val="0"/>
          <w:bCs w:val="0"/>
          <w:color w:val="222222"/>
          <w:sz w:val="28"/>
          <w:szCs w:val="28"/>
          <w:lang w:val="uk-UA"/>
        </w:rPr>
        <w:t>Історичні методи</w:t>
      </w: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p>
    <w:p w:rsidR="00F771DC" w:rsidRPr="00F771DC" w:rsidRDefault="00F771DC" w:rsidP="00F771DC">
      <w:pPr>
        <w:pStyle w:val="1"/>
        <w:spacing w:before="0" w:beforeAutospacing="0" w:after="0" w:afterAutospacing="0"/>
        <w:ind w:firstLine="567"/>
        <w:jc w:val="both"/>
        <w:rPr>
          <w:b w:val="0"/>
          <w:bCs w:val="0"/>
          <w:color w:val="222222"/>
          <w:sz w:val="28"/>
          <w:szCs w:val="28"/>
          <w:lang w:val="uk-UA"/>
        </w:rPr>
      </w:pPr>
    </w:p>
    <w:p w:rsidR="00F771DC" w:rsidRPr="00F771DC" w:rsidRDefault="00F771DC" w:rsidP="00F771DC">
      <w:pPr>
        <w:pStyle w:val="1"/>
        <w:spacing w:before="0" w:beforeAutospacing="0" w:after="0" w:afterAutospacing="0"/>
        <w:ind w:firstLine="567"/>
        <w:jc w:val="both"/>
        <w:rPr>
          <w:bCs w:val="0"/>
          <w:color w:val="222222"/>
          <w:sz w:val="28"/>
          <w:szCs w:val="28"/>
          <w:lang w:val="uk-UA"/>
        </w:rPr>
      </w:pPr>
      <w:r w:rsidRPr="00F771DC">
        <w:rPr>
          <w:bCs w:val="0"/>
          <w:color w:val="222222"/>
          <w:sz w:val="28"/>
          <w:szCs w:val="28"/>
          <w:lang w:val="uk-UA"/>
        </w:rPr>
        <w:t>1. Методи теоретичного аналізу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У диференціальній психології активно використовують методи теоретичного аналізу, до яких належить моделювання, реконструювання, типологічний.</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rStyle w:val="a4"/>
          <w:i/>
          <w:iCs/>
          <w:color w:val="222222"/>
          <w:sz w:val="28"/>
          <w:szCs w:val="28"/>
          <w:lang w:val="uk-UA"/>
        </w:rPr>
        <w:t>Моделювання (франц. modeler </w:t>
      </w:r>
      <w:r w:rsidRPr="00F771DC">
        <w:rPr>
          <w:color w:val="222222"/>
          <w:sz w:val="28"/>
          <w:szCs w:val="28"/>
          <w:lang w:val="uk-UA"/>
        </w:rPr>
        <w:t>- ліпити, формувати) - метод теоретичного дослідження психологічних явищ (процесів, станів, властивостей) за допомогою їх реальних, фізичних або Ідеальних, абстрагованих аналогів, моделей (часто математичних).</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Під моделлю розуміють систему об'єктів або знаків, що відтворюють деякі сутнісні властивості системи-оригіналу. Часткова подібність дає змогу використовувати модель як замінник досліджуваної системи. Відносна простота моделі робить таку заміну досить наочною. Створення спрощених моделей системи - дієвий спосіб перевірки істинності та повноти теоретичних уявлень у різних галузях наукового знання, зокрема у диференціальній психології.</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Перші спроби використання методу моделювання в психології пов'язані з вивченням психофізичних залежностей і процесів пам'яті. Систематично моделювання застосовували в гештальтпсихології, намагаючись знайти фізичні аналоги формування цілісних психічних структур (гештальтів) у природних процесах утворення кристалів, негеометричних конфігурацій та ін. Широке використання цього методу в диференціальній психології і психофізіології почалося в 50-ті роки XX ст." коли виникнення кібернетики уможливило моделювання різних аспектів цілеспрямованої діяльності живих істот. Радянські вчені Петро Анохін (1898-1974) та Микола Бернштейн (1896-1966) створили моделі складних фізіологічних функціональних систем людини, що містили всі основні компоненти подальших кібернетичних моделей її поведінки.</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Надалі з'явилися математичні моделі навчання, інформаційні моделі пам'яті, сприйняття та уваги. Моделювання поширилося на найскладніші види інтелектуальної діяльності, такі як гра та розв'язування різноманітних задач. Перспективним вважають дослідження психічних процесів за аналогією з процесами обчислювання. Американський дослідник, професор комп'ютерних наук і психології Гер-берт Саймон (1916-2001) та інші вчені вбачають подібність між організацією пізнавальної сфери людини і структурою блоків обчислювального пристрою - цю особливість можна плідно використовувати у психологічних дослідженнях вищих пізнавальних функцій людини - інтелекту, систем прийняття рішень тощо.</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 xml:space="preserve">Представлені способи репрезентують одну з технік моделювання - моделювання за аналогією, що споріднена з кібернетичним та комп'ютерним баченням логіки взаємопереходів та взаємозв'язків явищ. У диференціально-психологічному </w:t>
      </w:r>
      <w:r w:rsidRPr="00F771DC">
        <w:rPr>
          <w:rFonts w:ascii="Times New Roman" w:eastAsia="Times New Roman" w:hAnsi="Times New Roman" w:cs="Times New Roman"/>
          <w:color w:val="222222"/>
          <w:sz w:val="28"/>
          <w:szCs w:val="28"/>
          <w:lang w:val="uk-UA"/>
        </w:rPr>
        <w:lastRenderedPageBreak/>
        <w:t>дослідженні моделювання використовують також у техніках "відтворення змісту" та "відтворення логіки пізнання", які застосовують при обґрунтуванні змістових характеристик сутності досліджуваних явищ.</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Моделювання як відтворення змісту </w:t>
      </w:r>
      <w:r w:rsidRPr="00F771DC">
        <w:rPr>
          <w:rFonts w:ascii="Times New Roman" w:eastAsia="Times New Roman" w:hAnsi="Times New Roman" w:cs="Times New Roman"/>
          <w:color w:val="222222"/>
          <w:sz w:val="28"/>
          <w:szCs w:val="28"/>
          <w:lang w:val="uk-UA"/>
        </w:rPr>
        <w:t>сутнісних ознак предмета дослідження полягає в побудові "образу-моделі" психологічного явища, котре розглядають як багатомірне і багатозмістове, як таке, що реалізує систему природних, соціальних та духовних відносин. Тому побудовані пояснювальні моделі, як правило, постають багатозмістовими, "міжрівневими", що робить інформативний образ досліджуваного явища ціліснішим і повнішим. Цю техніку моделювання застосовують до складних смислонасичених явищ життя людини: потенціалу її буття, обдарованості, компетентності, життєвого шляху тощо.</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Моделювання як відтворення логіки пізнання </w:t>
      </w:r>
      <w:r w:rsidRPr="00F771DC">
        <w:rPr>
          <w:rFonts w:ascii="Times New Roman" w:eastAsia="Times New Roman" w:hAnsi="Times New Roman" w:cs="Times New Roman"/>
          <w:color w:val="222222"/>
          <w:sz w:val="28"/>
          <w:szCs w:val="28"/>
          <w:lang w:val="uk-UA"/>
        </w:rPr>
        <w:t>полягає у створенні теоретичної моделі, яка повторює внутрішні психічні процеси (як правило, когнітивні) пізнання дійсності. Наприклад, психологи у співпраці з інженерами-електронниками створили перші комп'ютери, які моделювали процес оброблення інформації людиною. Метод використовують для теоретизації сутності досліджуваного предмета і способу його пізнання та перетворення. Ця техніка моделювання спрямована на поступове відтворення динамічних психічних характеристик досліджуваного явища у його функціонуванні і розвитку, а також на побудову адекватного способу його пізнання. Подвійна рефлексія (процес самопізнання суб'єктом внутрішніх психічних процесів і станів, з одного боку, і моделювання цього процесу в експериментальній ситуації у випробовуваного - з іншого) - основний механізм цієї техніки моделювання - потребує високої кваліфікації дослідника. Така техніка забезпечує подвійний ефект: дає змогу з'ясувати теорію предмета і теорію способу його пізнання та відтворення.</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Реконструювання (лат. </w:t>
      </w:r>
      <w:r w:rsidRPr="00F771DC">
        <w:rPr>
          <w:rFonts w:ascii="Times New Roman" w:eastAsia="Times New Roman" w:hAnsi="Times New Roman" w:cs="Times New Roman"/>
          <w:color w:val="222222"/>
          <w:sz w:val="28"/>
          <w:szCs w:val="28"/>
          <w:lang w:val="uk-UA"/>
        </w:rPr>
        <w:t>rе - </w:t>
      </w:r>
      <w:r w:rsidRPr="00F771DC">
        <w:rPr>
          <w:rFonts w:ascii="Times New Roman" w:eastAsia="Times New Roman" w:hAnsi="Times New Roman" w:cs="Times New Roman"/>
          <w:b/>
          <w:bCs/>
          <w:i/>
          <w:iCs/>
          <w:color w:val="222222"/>
          <w:sz w:val="28"/>
          <w:szCs w:val="28"/>
          <w:lang w:val="uk-UA"/>
        </w:rPr>
        <w:t>префікс на позначення повторної дії і construction - побудова) у диференціальній психології - метод теоретичного дослідження психологічних явищ, що полягає у змістовій </w:t>
      </w:r>
      <w:r w:rsidRPr="00F771DC">
        <w:rPr>
          <w:rFonts w:ascii="Times New Roman" w:eastAsia="Times New Roman" w:hAnsi="Times New Roman" w:cs="Times New Roman"/>
          <w:color w:val="222222"/>
          <w:sz w:val="28"/>
          <w:szCs w:val="28"/>
          <w:lang w:val="uk-UA"/>
        </w:rPr>
        <w:t>і структурній перебудові явища, яке досліджує психолог.</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Відповідно виокремлюють змістову реконструкцію, що оперує змістовими ознаками явищ, та структурну, спрямовану на вивчення формально-логічних ознак явищ. Предметом реконструювання можуть бути як психологічні явища, так і способи їх пізнання: пояснювальні та методологічні принципи, теоретичні положення, методи і прийоми пізнання тощо. У межах методу можна використовувати різні техніки. Вихідним моментом реконструювання є якісна диференціація когнітивних просторів (зростання спеціалізації пізнавальних процесів, їх структурування і впорядковування з розвитком системи когнітивних реакцій суб'єкта, способів поведінки і форм взаємодії зі світом), до яких належать досліджувані явища і стосовно яких дослідник має використати метод реконструювання. Якщо обрані явища належать до одного або споріднених когнітивних просторів, то можливе використання техніки прямої реконструкції. За належності явищ до різних просторів дослідник вдається до опосередкованої реконструкції, обов'язково обираючи третє, узагальнене за змістом щодо перших двох, явище як опосередковану ланку.</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 xml:space="preserve">Якісну диференціацію досліджуваних явищ здійснюють також за ознакою змістової завершеності або когнітивної цілісності. Наприклад, інтелект аналізують як цілісне, різнорівневе, інтегральне утворення індивідуальності, структурні компоненти </w:t>
      </w:r>
      <w:r w:rsidRPr="00F771DC">
        <w:rPr>
          <w:rFonts w:ascii="Times New Roman" w:eastAsia="Times New Roman" w:hAnsi="Times New Roman" w:cs="Times New Roman"/>
          <w:color w:val="222222"/>
          <w:sz w:val="28"/>
          <w:szCs w:val="28"/>
          <w:lang w:val="uk-UA"/>
        </w:rPr>
        <w:lastRenderedPageBreak/>
        <w:t>якого, досліджені окремо, не дають уявлення про його функціональні можливості як цілісної системи. Залежно від цілей та завдань дослідження застосовують креативну реконструкцію (здійснюється із включенням нових структурних одиниць, як правило, з інших сфер психіки, наприклад емоційний інтелект поєднує афективну й когнітивну сферу особистості) або відтворювальну (наприклад, відтворюють процес перетворення інформації: відчуття &gt; сприймання &gt; пам'ять &gt; мислення &gt; уява). "Новий зміст" постає більш диференційованим, структурованим і завершеним або відповідним "вихідному змісту" за рівнем завершеності й наповненості.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Загалом метод реконструювання застосовують не тільки як засіб теоретизації, а й для аналізу, інтерпретації і тлумачення даних психологічного дослідження.</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Оскільки предметом диференціальної психології є індивідуальні, типологічні і групові відмінності між людьми, типологічний метод потребує детального розгляду.</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Типологічний метод </w:t>
      </w:r>
      <w:r w:rsidRPr="00F771DC">
        <w:rPr>
          <w:rFonts w:ascii="Times New Roman" w:eastAsia="Times New Roman" w:hAnsi="Times New Roman" w:cs="Times New Roman"/>
          <w:color w:val="222222"/>
          <w:sz w:val="28"/>
          <w:szCs w:val="28"/>
          <w:lang w:val="uk-UA"/>
        </w:rPr>
        <w:t>- метод </w:t>
      </w:r>
      <w:r w:rsidRPr="00F771DC">
        <w:rPr>
          <w:rFonts w:ascii="Times New Roman" w:eastAsia="Times New Roman" w:hAnsi="Times New Roman" w:cs="Times New Roman"/>
          <w:b/>
          <w:bCs/>
          <w:i/>
          <w:iCs/>
          <w:color w:val="222222"/>
          <w:sz w:val="28"/>
          <w:szCs w:val="28"/>
          <w:lang w:val="uk-UA"/>
        </w:rPr>
        <w:t>наукового дослідження, зорієнтований на виявлення подібностей і відмінностей серед сукупності предметів, пошук надійних засобів їх ідентифікації, стійких поєднань властивостей явищ у системі змінних, їх групування за допомогою ідеалізованої узагальненої моделі.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Наслідком типологізації є виокремлення визначених типів явищ, які відтворюють ідеалізовану модель реально існуючих явищ і процесів.</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У психології вдаються до побудови закритих і відкритих типологій (К. Абульханова-Славська).</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Закрита типологія, </w:t>
      </w:r>
      <w:r w:rsidRPr="00F771DC">
        <w:rPr>
          <w:rFonts w:ascii="Times New Roman" w:eastAsia="Times New Roman" w:hAnsi="Times New Roman" w:cs="Times New Roman"/>
          <w:color w:val="222222"/>
          <w:sz w:val="28"/>
          <w:szCs w:val="28"/>
          <w:lang w:val="uk-UA"/>
        </w:rPr>
        <w:t>як правило, сама є метою дослідження і демонструє загальну закономірність у переліку її проявів. Іноді цей вид типології застосовують для розкриття окремої властивості, що існує як сукупність форм, у кожній з яких представлене різне співвідношення досліджуваних ознак. Для такої типології важливі кількість ознак і типів, характер розподілу середніх та крайніх типів, їх взаємодоповнюваність, через яку описується закономірність загалом. Прикладом закритої типології е типологія специфічно людських типів темпераменту І. Павлова, за якою усіх людей поділено на "художників" і "мислителів" за критерієм переважання першої чи другої сигнальної системи.</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При дослідженні вищих психічних функцій використовують </w:t>
      </w:r>
      <w:r w:rsidRPr="00F771DC">
        <w:rPr>
          <w:rFonts w:ascii="Times New Roman" w:eastAsia="Times New Roman" w:hAnsi="Times New Roman" w:cs="Times New Roman"/>
          <w:b/>
          <w:bCs/>
          <w:i/>
          <w:iCs/>
          <w:color w:val="222222"/>
          <w:sz w:val="28"/>
          <w:szCs w:val="28"/>
          <w:lang w:val="uk-UA"/>
        </w:rPr>
        <w:t>відкриту типологію </w:t>
      </w:r>
      <w:r w:rsidRPr="00F771DC">
        <w:rPr>
          <w:rFonts w:ascii="Times New Roman" w:eastAsia="Times New Roman" w:hAnsi="Times New Roman" w:cs="Times New Roman"/>
          <w:color w:val="222222"/>
          <w:sz w:val="28"/>
          <w:szCs w:val="28"/>
          <w:lang w:val="uk-UA"/>
        </w:rPr>
        <w:t>(прогресивну, або конструктивну), що не має повного набору наперед установлених ознак, які вичерпно характеризують типи. Якщо виходити з того, що різним рівням організації психічного мають відповідати різні типології, то вищому (особистісному) рівню може бути адекватною саме відкрита типологія. Починаючи з нижчого (темпераментального) рівня, де кількість типів обмежена (закрита типологія чотирьох типів темпераменту І. Павлова), спостерігається тенденція до індивідуалізації особистісних структур, що на рівні характеру виявляється у збільшенні кількості типів (наприклад, типологія акцентуацій характеру підлітків А. Личка налічує 10 типів).</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Принцип типологізації полягає в інтеграції двох тенденцій психологічного дослідження: індивідуалізації та уніфікації змісту психічного. Тому основними характеристиками відкритої типології можуть бути:</w:t>
      </w:r>
    </w:p>
    <w:p w:rsidR="00F771DC" w:rsidRPr="00F771DC" w:rsidRDefault="00F771DC" w:rsidP="00F771DC">
      <w:pPr>
        <w:numPr>
          <w:ilvl w:val="0"/>
          <w:numId w:val="7"/>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характеристика, пов'язана з прогресивним, процесуальним способом побудови типології, коли кожний наступний етап ставить низку операціональних і теоретичних питань, які потребують узагальнення і визначення в типології, що будується;</w:t>
      </w:r>
    </w:p>
    <w:p w:rsidR="00F771DC" w:rsidRPr="00F771DC" w:rsidRDefault="00F771DC" w:rsidP="00F771DC">
      <w:pPr>
        <w:numPr>
          <w:ilvl w:val="0"/>
          <w:numId w:val="7"/>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lastRenderedPageBreak/>
        <w:t>характеристика, що передбачає розкриття особливостей кожного типу в системі всіх інших. Така типологія відображає системний підхід до дослідження психічних явищ як багатомірних і багаторівневих феноменів.</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Основою типологізації є виявлення подібності, відмінностей і спільності (тобто узагальнення) сукупності явищ, виокремлених у процесі дослідження, а потім - ідентифікація (тобто узагальнення нового рівня) з ідеалізованою моделлю досліджуваного явища. </w:t>
      </w:r>
      <w:r w:rsidRPr="00F771DC">
        <w:rPr>
          <w:rFonts w:ascii="Times New Roman" w:eastAsia="Times New Roman" w:hAnsi="Times New Roman" w:cs="Times New Roman"/>
          <w:b/>
          <w:bCs/>
          <w:i/>
          <w:iCs/>
          <w:color w:val="222222"/>
          <w:sz w:val="28"/>
          <w:szCs w:val="28"/>
          <w:lang w:val="uk-UA"/>
        </w:rPr>
        <w:t>Ідеалізована модель </w:t>
      </w:r>
      <w:r w:rsidRPr="00F771DC">
        <w:rPr>
          <w:rFonts w:ascii="Times New Roman" w:eastAsia="Times New Roman" w:hAnsi="Times New Roman" w:cs="Times New Roman"/>
          <w:color w:val="222222"/>
          <w:sz w:val="28"/>
          <w:szCs w:val="28"/>
          <w:lang w:val="uk-UA"/>
        </w:rPr>
        <w:t>- це попереднє теоретичне з'ясування сутності предмета дослідження, яке має прогностичний характер. Саме ідеалізована модель стає засобом конкретизації і доповнення первинного визначення предмета.</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У диференціальній психології типологічний метод має таку методику реалізації:</w:t>
      </w:r>
    </w:p>
    <w:p w:rsidR="00F771DC" w:rsidRPr="00F771DC" w:rsidRDefault="00F771DC" w:rsidP="00F771DC">
      <w:pPr>
        <w:spacing w:after="0" w:line="240" w:lineRule="auto"/>
        <w:ind w:firstLine="567"/>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1) вибір основ типізації та змістове визначення їх як характерних ознак явища, прояви якого типізуються. Так, у типології темпераментів І. Павлова основою типізації є властивості нервової системи людини: сила нервових процесів, їх урівноваженість, рухливість процесів збудження і гальмування. У кожному конкретному дослідженні психолог обирає основи типізації досліджуваного явища, керуючись побудованою теоретичною моделлю предмета дослідження. Типізації підлягають як властивості, характеристики конкретних явищ, так і закономірності, умови, динамічні характеристики процесів тощо, проте кожному класу типізованих явищ має відповідати конкретний вид типології;</w:t>
      </w:r>
    </w:p>
    <w:p w:rsidR="00F771DC" w:rsidRPr="00F771DC" w:rsidRDefault="00F771DC" w:rsidP="00F771DC">
      <w:pPr>
        <w:spacing w:after="0" w:line="240" w:lineRule="auto"/>
        <w:ind w:firstLine="567"/>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2) вибір моделі типізації, яка відтворюватиме сутнісні й динамічні особливості явища і визначатиме логіку узагальнення сутнісних ознак предмета в тип. У психологічному дослідженні використовують різні моделі типізації. При їх виборі слід зважати на рівень спорідненості сутності типізованого явища і логіки типізації, яку відтворює модель. Так, якщо основи типізації перебувають у діалектичній залежності одна від одної, застосовують моделі типізації "прогресивна дихотомія" та "динамічна модель типізації". Якщо основи типізації обрано в онтологічному співвідношенні, то адекватним буде використання онтологічно орієнтованих моделей типізації;</w:t>
      </w:r>
    </w:p>
    <w:p w:rsidR="00F771DC" w:rsidRPr="00F771DC" w:rsidRDefault="00F771DC" w:rsidP="00F771DC">
      <w:pPr>
        <w:spacing w:after="0" w:line="240" w:lineRule="auto"/>
        <w:ind w:firstLine="567"/>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3) виокремлення типів і побудова типології досліджуваного явища. Вона має відображати структурну і змістову залежності, що повинно доводити емпіричне дослідження;</w:t>
      </w:r>
    </w:p>
    <w:p w:rsidR="00F771DC" w:rsidRPr="00F771DC" w:rsidRDefault="00F771DC" w:rsidP="00F771DC">
      <w:pPr>
        <w:spacing w:after="0" w:line="240" w:lineRule="auto"/>
        <w:ind w:firstLine="567"/>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4) підтвердження істинності побудованої типології за допомогою аналізу і змістового узагальнення даних емпіричного дослідження. На цьому етапі здійснюють необхідну корекцію елементів побудованої типології, а визначення типів доповнюють емпіричними характеристиками їхніх проявів;</w:t>
      </w:r>
    </w:p>
    <w:p w:rsidR="00F771DC" w:rsidRPr="00F771DC" w:rsidRDefault="00F771DC" w:rsidP="00F771DC">
      <w:pPr>
        <w:spacing w:after="0" w:line="240" w:lineRule="auto"/>
        <w:ind w:firstLine="567"/>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5) завершальна стадія реалізації типологічного методу. На цьому етапі побудовану типологію, а також закладену в ній модель типізації використовують як засоби аналізу і тлумачення результатів проведеного дослідження, оскільки вони цілісно відтворюють не тільки пізнавальну логіку дослідницьких дій психолога, а й сутнісну побудову предмета дослідження як багатомірного і багаторівневого явища.</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Отже, типологія є завершальним етапом пізнання предмета і втілює його змістовий і структурно-організаційний результати.</w:t>
      </w:r>
    </w:p>
    <w:p w:rsidR="00F771DC" w:rsidRPr="00F771DC" w:rsidRDefault="00F771DC" w:rsidP="00F771DC">
      <w:pPr>
        <w:spacing w:after="0" w:line="240" w:lineRule="auto"/>
        <w:ind w:firstLine="567"/>
        <w:jc w:val="both"/>
        <w:rPr>
          <w:rFonts w:ascii="Times New Roman" w:hAnsi="Times New Roman" w:cs="Times New Roman"/>
          <w:sz w:val="28"/>
          <w:szCs w:val="28"/>
          <w:lang w:val="uk-UA"/>
        </w:rPr>
      </w:pPr>
    </w:p>
    <w:p w:rsidR="00F771DC" w:rsidRPr="00F771DC" w:rsidRDefault="00F771DC" w:rsidP="00F771DC">
      <w:pPr>
        <w:pStyle w:val="1"/>
        <w:spacing w:before="0" w:beforeAutospacing="0" w:after="0" w:afterAutospacing="0"/>
        <w:ind w:firstLine="567"/>
        <w:jc w:val="both"/>
        <w:rPr>
          <w:bCs w:val="0"/>
          <w:color w:val="222222"/>
          <w:sz w:val="28"/>
          <w:szCs w:val="28"/>
          <w:lang w:val="uk-UA"/>
        </w:rPr>
      </w:pPr>
      <w:r w:rsidRPr="00F771DC">
        <w:rPr>
          <w:bCs w:val="0"/>
          <w:color w:val="222222"/>
          <w:sz w:val="28"/>
          <w:szCs w:val="28"/>
          <w:lang w:val="uk-UA"/>
        </w:rPr>
        <w:t>2. Психогенетичні методи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Диференціальна психологія застосовує методи зі споріднених сфер знання, однією з яких є психогенетика (грец. psycho - душа і genos - рід, походження) - галузь </w:t>
      </w:r>
      <w:r w:rsidRPr="00F771DC">
        <w:rPr>
          <w:color w:val="222222"/>
          <w:sz w:val="28"/>
          <w:szCs w:val="28"/>
          <w:lang w:val="uk-UA"/>
        </w:rPr>
        <w:lastRenderedPageBreak/>
        <w:t>знання на перетині генетики і психології, предметом якої є походження індивідуальних психологічних особливостей людини, з'ясування ролі генотипу і середовища в їх формуванні.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Психогенетика використовує методи сучасної генетики. Найінформативнішим є метод близнят (близнюковий), що дає змогу максимально порівняти дії середовища. Більшість праць у психогенетиці присвячена тестовому дослідженню міжіндивідуальної варіативності вищих психічних функцій інтелекту.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У західній літературі частіше використовують термін "генетика поведінки" (behavior genetics), що охоплює дослідження поведінки тварин і людини.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Витоки психогенетики закорінені в працях Ф. Гальтона. Зокрема праця "Спадковий геній" започаткувала генеалогічний метод, оскільки в ній вперше було досліджено причини частішої появи обдарованих дітей у деяких сім'ях, ніж у середньому в популяції. У статті "Історія близнят як критерій відносної сили природи і виховання" (1875) описано використання методу близнюків, хоча чіткого наукового обґрунтування цей метод набув після того, як у 1924 р. німецький учений X. Сіменс запропонував досліджувати не тільки монозиготних (однояйцевих), а й дизиготних (двояйцевих) близнят і розробив надійні способи діагностування зиготності.</w:t>
      </w:r>
    </w:p>
    <w:p w:rsidR="00F771DC" w:rsidRPr="00F771DC" w:rsidRDefault="00F771DC" w:rsidP="00F771DC">
      <w:pPr>
        <w:pStyle w:val="a3"/>
        <w:spacing w:before="0" w:beforeAutospacing="0" w:after="0" w:afterAutospacing="0"/>
        <w:ind w:firstLine="567"/>
        <w:jc w:val="both"/>
        <w:rPr>
          <w:color w:val="222222"/>
          <w:sz w:val="28"/>
          <w:szCs w:val="28"/>
          <w:lang w:val="uk-UA"/>
        </w:rPr>
      </w:pPr>
      <w:r>
        <w:rPr>
          <w:color w:val="222222"/>
          <w:sz w:val="28"/>
          <w:szCs w:val="28"/>
          <w:lang w:val="uk-UA"/>
        </w:rPr>
        <w:t>Подальша історія пси</w:t>
      </w:r>
      <w:r w:rsidRPr="00F771DC">
        <w:rPr>
          <w:color w:val="222222"/>
          <w:sz w:val="28"/>
          <w:szCs w:val="28"/>
          <w:lang w:val="uk-UA"/>
        </w:rPr>
        <w:t>хогенетики тісно пов'язана з успіхами генетики кількісних ознак, психологічної діагностики, варіаційної статистики. Останніми роками психогенетичні дослідження дедалі більше спираються на дані сучасної молекулярної генетики, психофізіології, психології розвитку. У Росії психогенетика інтенсивно розвивалась у 20-30-ті роки XX ст. у Петрограді (Бюро з євгеніки, що займалося переважно сімейними дослідженнями) Й Москві (Медико-генетичний інститут, що використовував метод близнюків). Ці дослідження очолювали російські генетики (Ю. Філіпченко, М. Кольцов) і психологи (О. Лурія). Унаслідок визнання генетики і євгеніки "лженауками" ці роботи було перервано на кілька десятиліть.</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Предмет дослідження в психогенетиці - співвідношення і взаємодія спадковості і середовища у формуванні міжіндивідуальної варіантності психологічних властивостей людини - когнітивних процесів, темпераменту, рухових функцій тощо.</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Нині інтенсивно формуються дві нові галузі пс</w:t>
      </w:r>
      <w:r w:rsidR="000256D8">
        <w:rPr>
          <w:color w:val="222222"/>
          <w:sz w:val="28"/>
          <w:szCs w:val="28"/>
          <w:lang w:val="uk-UA"/>
        </w:rPr>
        <w:t>и</w:t>
      </w:r>
      <w:r w:rsidRPr="00F771DC">
        <w:rPr>
          <w:color w:val="222222"/>
          <w:sz w:val="28"/>
          <w:szCs w:val="28"/>
          <w:lang w:val="uk-UA"/>
        </w:rPr>
        <w:t>хогенетики: генетична психофізіологія (досліджує спадкові і середовищні детермінанти, вивчаючи біоелектричну активність мозку) і генетика індивідуального розвитку (розглядає вплив вікової динаміки генотипічних і середовищних співвідношень на психічні функції, роль спадковості і середовища в забезпеченні вікової спадковості і стабільності).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Генеалогічний метод і метод прийомних дітей спрямовані на виокремлення чинників середовища і спадковості в індивідуальних варіаціях психологічних якостей.</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Генеалогічний (грец. genealogнa - родовід) метод - метод вивчення характеру успадкування певної ознаки або оцінювання вірогідності її появи в майбутньому в членів досліджуваної сім'ї, що </w:t>
      </w:r>
      <w:r w:rsidR="000256D8" w:rsidRPr="00F771DC">
        <w:rPr>
          <w:color w:val="222222"/>
          <w:sz w:val="28"/>
          <w:szCs w:val="28"/>
          <w:lang w:val="uk-UA"/>
        </w:rPr>
        <w:t>ґрунтується</w:t>
      </w:r>
      <w:r w:rsidRPr="00F771DC">
        <w:rPr>
          <w:color w:val="222222"/>
          <w:sz w:val="28"/>
          <w:szCs w:val="28"/>
          <w:lang w:val="uk-UA"/>
        </w:rPr>
        <w:t xml:space="preserve"> на з'ясуванні споріднених зв'язків (родоводу) </w:t>
      </w:r>
      <w:r w:rsidRPr="00F771DC">
        <w:rPr>
          <w:rStyle w:val="a4"/>
          <w:i/>
          <w:iCs/>
          <w:color w:val="222222"/>
          <w:sz w:val="28"/>
          <w:szCs w:val="28"/>
          <w:lang w:val="uk-UA"/>
        </w:rPr>
        <w:t>і </w:t>
      </w:r>
      <w:r w:rsidRPr="00F771DC">
        <w:rPr>
          <w:color w:val="222222"/>
          <w:sz w:val="28"/>
          <w:szCs w:val="28"/>
          <w:lang w:val="uk-UA"/>
        </w:rPr>
        <w:t>простежуванні ознаки серед усіх родичів.</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Підставою для використання методу стало таке положення: якщо певна ознака спадкова і кодується в генах, то чим ближча спорідненість, тим більша подібність між людьми за цією ознакою. Тому в генеалогічному методі обов'язково використовують інформацію про родичів першого ступеня спорідненості, які </w:t>
      </w:r>
      <w:r w:rsidRPr="00F771DC">
        <w:rPr>
          <w:color w:val="222222"/>
          <w:sz w:val="28"/>
          <w:szCs w:val="28"/>
          <w:lang w:val="uk-UA"/>
        </w:rPr>
        <w:lastRenderedPageBreak/>
        <w:t>утворюють нуклеарну (лат. nucleus - ядро) сім'ю: пари "батько - нащадок" і "сиблінг - сиблінг".</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rStyle w:val="a4"/>
          <w:i/>
          <w:iCs/>
          <w:color w:val="222222"/>
          <w:sz w:val="28"/>
          <w:szCs w:val="28"/>
          <w:lang w:val="uk-UA"/>
        </w:rPr>
        <w:t>Сиблінг </w:t>
      </w:r>
      <w:r w:rsidRPr="00F771DC">
        <w:rPr>
          <w:color w:val="222222"/>
          <w:sz w:val="28"/>
          <w:szCs w:val="28"/>
          <w:lang w:val="uk-UA"/>
        </w:rPr>
        <w:t>(англ. sibling - брат або сестра) - одне із двох або більшої кількості дітей (брат, сестра), які мають спільних біологічних батьків. Коли в дітей спільний біологічний батько або спільна біологічна мати, використовують термін напівсиблінг.</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Тільки сиблінги мають у середньому 50% спільних генів. Зі зменшенням ступеня спорідненості в успадкованих якостях виявляється (імовірно) менше схожості.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Існують певні правила складання генеалогічних дерев, символи і позначення. Людину, генеалогію якої простежують, називають </w:t>
      </w:r>
      <w:r w:rsidRPr="00F771DC">
        <w:rPr>
          <w:rStyle w:val="a4"/>
          <w:i/>
          <w:iCs/>
          <w:color w:val="222222"/>
          <w:sz w:val="28"/>
          <w:szCs w:val="28"/>
          <w:lang w:val="uk-UA"/>
        </w:rPr>
        <w:t>пробандом </w:t>
      </w:r>
      <w:r w:rsidRPr="00F771DC">
        <w:rPr>
          <w:color w:val="222222"/>
          <w:sz w:val="28"/>
          <w:szCs w:val="28"/>
          <w:lang w:val="uk-UA"/>
        </w:rPr>
        <w:t>(нім. Proband - випробуваний). Членів родоводу розташовують за рядками, які відповідають поколінням, від ранніх до пізніших; дітей - усередині одного рядка за порядком народження.</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Для психодіагностичних і психотерапевтичних цілей іноді використовують варіант генеалогічного методу - генограму (грец. genos - рід і gramma - написання, літера), в якій разом з відносинами спорідненості фіксують відносини психологічної близькості (тісні - віддалені), конфліктності, сімейні сценарні установки. Генограму складають принаймні для сім'ї в межах трьох поколінь. Вона допомагає уточнити психологічні контексти життя людини (при цьому можна говорити і про соціальну спадкоємність).</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0256D8">
        <w:rPr>
          <w:b/>
          <w:i/>
          <w:color w:val="222222"/>
          <w:sz w:val="28"/>
          <w:szCs w:val="28"/>
          <w:lang w:val="uk-UA"/>
        </w:rPr>
        <w:t>Метод прийомних дітей</w:t>
      </w:r>
      <w:r w:rsidRPr="00F771DC">
        <w:rPr>
          <w:color w:val="222222"/>
          <w:sz w:val="28"/>
          <w:szCs w:val="28"/>
          <w:lang w:val="uk-UA"/>
        </w:rPr>
        <w:t xml:space="preserve"> - дослідження дітей, максимально рано відданих на виховання біологічно чужим батькам (вихователям).</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Оскільки з біологічними батьками діти мають 50% спільних генів, але не мають спільних умов життя, а з прийомними, навпаки, не мають спільних генів, але живуть в однакових умовах, то можливе розведення якостей, зумовлених спадковістю і середовищем. Ознаку, що цікавить, вивчають попарно (дитина - біологічний батько, дитина - прийомний батько). Ступінь подібності вказує на природу якості.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Незважаючи на численні критичні зауваження з приводу операційної валідності методу, нині його визнають найнадійнішим у психогенетиці. Проте достовірні відомості про співвідношення генетичних і середовищних компонент у варіативності психологічних ознак забезпечує об'єднання результатів, отриманих різними психогенетичними методами.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Услід за визнанням психічної унікальності кожної людини постає питання про її природу і чинники, що формують цю унікальність, тобто про етіологію (грец. aitia - причина і logos - слово, вчення) - причини виникнення індивідуальних відмінностей.</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Для експериментального дослідження цього питання необхідно заздалегідь з'ясувати, дію яких чинників і в яких поведінкових параметрах можна шукати. У наукових джерелах, пов'язаних з дослідженням чинників, що формують індивідуальні відмінності, виокремлюють підходи до пошуків детермінант психічної варіативності у таких системах координат: "біологічне - соціальне", "вроджене - набуте", "генотипічне - середовищне". Кожний із підходів має певну специфіку, проте найдоцільніше при експериментальному дослідженні вдаватися до формули "генотипічне - середовищне", оскільки вона містить дві незалежні змінні. "Вроджене" і тим більше "біологічне" в широкому сенсі слова вже є продуктами взаємодії генотипу і середовища, а в першій парі понять наукою, некоректно звуженою до соціальних впливів, е "небіологічна" складова.</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lastRenderedPageBreak/>
        <w:t>Для вивчення фенотипічних і середовищних чинників Ф. Гальтон запропонував метод близнюків.</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0256D8">
        <w:rPr>
          <w:b/>
          <w:i/>
          <w:color w:val="222222"/>
          <w:sz w:val="28"/>
          <w:szCs w:val="28"/>
          <w:lang w:val="uk-UA"/>
        </w:rPr>
        <w:t>Метод близнюків</w:t>
      </w:r>
      <w:r w:rsidRPr="00F771DC">
        <w:rPr>
          <w:color w:val="222222"/>
          <w:sz w:val="28"/>
          <w:szCs w:val="28"/>
          <w:lang w:val="uk-UA"/>
        </w:rPr>
        <w:t xml:space="preserve"> - психогенетичний метод вивчення впливу генотипічних І середовищних чинників на детермінацію індивідуальних відмінностей.</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0256D8">
        <w:rPr>
          <w:rStyle w:val="a4"/>
          <w:b w:val="0"/>
          <w:iCs/>
          <w:color w:val="222222"/>
          <w:sz w:val="28"/>
          <w:szCs w:val="28"/>
          <w:lang w:val="uk-UA"/>
        </w:rPr>
        <w:t>Метод </w:t>
      </w:r>
      <w:r w:rsidRPr="00F771DC">
        <w:rPr>
          <w:color w:val="222222"/>
          <w:sz w:val="28"/>
          <w:szCs w:val="28"/>
          <w:lang w:val="uk-UA"/>
        </w:rPr>
        <w:t>грунтується на таких постулатах: 1) існує два типи близнят - монозиготні (МЗ) з ідентичним генотипом і дизиготні (ДЗ), генотипи яких різняться, як у звичайних сиблінгів; 2) постнатальні середовищні впливи для членів МЗ- і ДЗ-пар е однаковими. Зіставлення внутріпарної схожості у МЗ і ДЗ дає змогу визначити відносну роль генотипу і середовища в детермінації ознаки, що вивчається. Якщо ознака контролюється генотипом, то подібність МЗ-близнят повинна значно перевершувати подібність ДЗ-близнят. Такий варіант близнюкового методу отримав назву методу парних порівнянь (або контрастних груп).</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Для визначення параметрів людської психіки, в яких науково коректно шукати вплив генотипічних чинників, варто вдатися до прийнятого у вітчизняній психології виокремлення змістової і динамічної складових психіки людини. Змістова складова (світогляд, моральні й етичні цінності, сума знань тощо) залежить від соціальних дій і не закодована в геномі, а динамічна (визначається фізіологічними особливостями організму) - зумовлена генотипом. Такий підхід відповідає одному з основних положень сучасної психогенетики, згідно з яким генотип може впливати на поведінку тільки через морфофізіологічний рівень.</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Накопичений у генетиці поведінки тварин матеріал став основою для дослідження генотипу і середовища у фенотипічній мінливості різних ознак у людини. Проте труднощі методологічного і методичного характеру ускладнюють такі дослідження, а іноді й унеможливлюють. Просте перенесення на людську популяцію результатів, отриманих на тваринах, неможливе.</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Соціальна природа вищих психічних функцій людини принципово змінює зміст багатьох ознак, хоча для їх позначення іноді використовують ті самі терміни, що стосуються тварин. Наприклад, "емоційність", досліджувана в специфічних експериментальних умовах у тварини, не є еквівалентом емоційного статусу людини. Поведінка людини у стресових ситуаціях детермінується насамперед соціальними, а не біологічними, як у тварин, мотивами. Набуття людиною нових знань не тотожне утворенню простих умовно-рефлекторних зв'язків у тварин тощо.</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Наявність соціальної успадкованості змінює і способи передавання деяких психологічних ознак від покоління до покоління. Для позначення факту спадковості досвіду, знань використовують й інші терміни: "сигнальна спадковість", "соціальна спадковість". Навіть прихильники генетичної обумовленості, наприклад, інтелектуальних потенцій людини, вимушені визнавати* що крім "хороших" генів обдаровані люди отримують і "хороше" виховання, що унеможливлює, на думку А. Анастазі, чітке розмежування цих чинників у дослідженнях.</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Для діагностування і вимірювання певних ознак у людини застосовують зовсім інші, ніж для тварин, експериментальні процедури і показники, що характеризують системи, рівні інтеграції тощо, яких у тварин немає. Наприклад, мовна регуляція дії вносить до процесу принципово новий момент, що кардинально змінює спосіб досягнення мети, розв'язання задачі. Отже, навіть якщо вдасться довести, наприклад, генетичну обумовленість моторного научіння у людини, вона може свідчити про іншу за сутністю функцію порівняно з руховою поведінкою тварин.</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lastRenderedPageBreak/>
        <w:t>Більшість методів, використовуваних у роботі з тваринами, для дослідження людської психіки непридатні. Саме тому метод близнюків став основним у психодіагностиці.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Близнята можуть бути монозиготними (МЗ) і дизиготними (ДЗ). МЗ розвиваються з однієї яйцеклітини, заплідненої одним спермієм, тобто з однієї зиготи, яка в перших фазах ділення утворює замість однієї дві ембріональні структури, які дають початок двом генетично ідентичним організмам. ДЗ із генетичного погляду є звичайними братами і сестрами - сибсами (англ. sibs - брати і сестри), оскільки вони розвиваються з двох яйцеклітин, запліднених двома сперміями, а отже, мають в середньому лише половину загальних генів.</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Якщо припустити, що на діяльність членів як МЗ, так і ДЗ близнюкової пари діють абсолютно однакові впливи, то можна вважати, що зіставлення внутріпар-ної подібності в МЗ і ДЗ покаже відносну роль генотипу і середовища у виникненні міжіндивідуальних варіацій вимірюваної ознаки. Якщо така ознака формується переважно під зовнішнім впливом, то внутріпарна подібність МЗ і ДЗ має бути приблизно однакова. Якщо ознаку контролюють генотипічні чинники, то подібність генетично ідентичних МЗ повинна бути значно вищою, ніж у генетично неідентичних ДЗ.</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Як варіанти близнюкового методу створено методи розлучених монозиготних близнят, близнюкової пари, контрольного близнюка.</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Суть методу розлучених монозиготних близнят полягає в дослідженні членів МЗ-пар, що були розлучені в ранньому дитинстві і виросли в різних умовах. Інформацію про найбільшу кількість груп зібрали X. Ньюмен з колегами, Д. Шилдс, Н. Жуел-Нільсон. Дослідження цих пар доповнюють зіставленням з внутріпарною схожістю МЗ, що спільно виросли, а також ДЗ, сибсів. Доведено, що розлучені МЗ за низкою ознак, зокрема і психологічних, виявляють внутріпарну подібність, хоч і дещо меншу, ніж МЗ, які виросли разом, але більшу, ніж ДЗ (що теж виросли разом). При цьому важливо об'єктивно оцінити відмінності умов середовища, в яких виховували близнят однієї пари.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Датський психогенетик Н. Жуел-Нільсон, досліджуючи 12 пар розлучених МЗ, продемонстрував усі ступені внутріпарної подібності - від високої в експресивних рисах (міміці, голосі, ході і т. п.) до дуже малої у вузькоспеціалізованих (стилі міжособистісної взаємодії, інтереси, тощо). Це дослідження - зразок детального психологічного аналізу.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Наближене до вказаного методу вивчення дорослих близнят, що тривалий час живуть нарізно, мають різні професії, різний життєвий досвід тощо. З деякими допущеннями можна очікувати, що накопичення різних впливів середовища зменшує внутріпарну подібність у тих ознаках, які зумовлені впливам зовнішніх чинників.</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Автором методу близнюкової пари, який полягає у вивченні специфіки психологічних стосунків близнят, є французький психолог Рене Заззо (1910-1961). Він довів, що близнюкова пара часто утворює свій мікросвіт ("мікрокосм"), який характеризується певними особливостями внутрішніх взаємин і відносин із зовнішнім світом. Ці особливості помітно позначаються на психологічній індивідуальності кожного члена пари.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Про відставання близнят однієї пари у мовному розвитку, спричинене їх "замкнутістю один на одному", свідчать і інші дослідники. Такі дослідження </w:t>
      </w:r>
      <w:r w:rsidRPr="00F771DC">
        <w:rPr>
          <w:color w:val="222222"/>
          <w:sz w:val="28"/>
          <w:szCs w:val="28"/>
          <w:lang w:val="uk-UA"/>
        </w:rPr>
        <w:lastRenderedPageBreak/>
        <w:t>допомагають глибше з'ясувати основний постулат близнюкового методу - про однаковість зовнішніх впливів для МЗ- і ДЗ-пар і для кожного близнюка однієї пари.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Дослідження уточнюють" що більша подібність МЗ-близнят порівняно з ДЗ у деяких випадках може пояснюватися не їх генетичною ідентичністю, а особливими умовами середовища, сформованого всередині пари. Отже, у цих випадках робити висновок про спадкову обумовленість ознаки не можна.</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rStyle w:val="a4"/>
          <w:i/>
          <w:iCs/>
          <w:color w:val="222222"/>
          <w:sz w:val="28"/>
          <w:szCs w:val="28"/>
          <w:lang w:val="uk-UA"/>
        </w:rPr>
        <w:t>Метод контрольного близнюка (метод близнюка-свідка, взаємоконтролю близнят, контролю за партнером) </w:t>
      </w:r>
      <w:r w:rsidRPr="00F771DC">
        <w:rPr>
          <w:color w:val="222222"/>
          <w:sz w:val="28"/>
          <w:szCs w:val="28"/>
          <w:lang w:val="uk-UA"/>
        </w:rPr>
        <w:t>запропонував американський психолог Арнольд-Луїс Гезелл (1880-1961). Для експериментів добирали особливо схожі МЗ-пари, а потім у кожній парі одного близнюка піддавали певним зовнішнім впливам (наприклад, тренували певну функцію), а другого - ні. При цьому другий близнюк був ідеальною "контрольною групою". Цим способом можна з'ясувати, наприклад, чи надає додаткове тренування стійкі переваги порівняно із звичайними умовами. Навчаючи членів пари одного і того самого, але різними способами, можна отримати матеріал для оптимізації навчання. Наприклад, у 30-ті роки XX ст. у Медико-біологічному інституті ім. М. Горького досліджували ефективність різних методів розвитку комбінаторних функцій: простого копіювання і спеціальної стимуляції творчої активності методом моделей. Виявилося, що комбінаторні функції легко піддаються зовнішнім впливам, але ефект навчання залежить від методу: метод моделей дав кращі, стійкіші результати і помітніше вплинув на загальний психічний розвиток дитини. Те саме стосується розвитку мови й мовлення.</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Згідно із сучасними науковими уявленнями успадковується не конкретне значення ознаки, а здатність його мати, а вже на її основі за взаємодії генотипу і середовища формується певне фенотипічне вираження ознаки. Метод контрольного близнюка допомагає дослідити взаємодію генотипу і середовища в межах норми реакції.</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Основні варіанти близнюкового методу, які використовують у сучасній психогенетиці, можна доповнити зіставленням з людьми інших ступенів спорідненості і не родичами, а також іншими генетичними методами, передусім генеалогічними. Проте в дослідженнях нормальних психічних функцій поєднання різних методів використовують лише зрідка.</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Обмеження методу близнюків стосуються деяких особливостей пре- і постнатального середовища близнят, що можуть спричинити некоректність при використанні цього методу.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Чинники пренатального середовища близнят і їх вплив на подальший соматичний і психічний розвиток аналізувало багато дослідників. Спільний внутріутробний розвиток на перший погляд зумовлює фізіологічну схожість, оскільки на обох плодах повинні однаково позначитися всі стани материнського організму. Проте у випадку МЗ пренатальні впливи можуть продукувати й істотні відмінності між плодами, що надалі спотворює оцінку спадковості. Наявність таких впливів залежить, зокрема, від часу розділення заплідненої яйцеклітини на дві ембріональні структури і відповідно від наявності спільних або різних для кожного плоду оболонок: амніона, хоріона і плаценти. Більшість ДЗ розвиваються, маючи всі три оболонки розділеними. МЗ можуть мати "комплект" усіх трьох оболонок. Все це позначається на особливостях кровопостачання кожного з організмів, що розвиваються, створюючи конкуренцію між ними, а отже, може призвести до </w:t>
      </w:r>
      <w:r w:rsidRPr="00F771DC">
        <w:rPr>
          <w:color w:val="222222"/>
          <w:sz w:val="28"/>
          <w:szCs w:val="28"/>
          <w:lang w:val="uk-UA"/>
        </w:rPr>
        <w:lastRenderedPageBreak/>
        <w:t>пренатально обумовлених, але не генетичних відмінностей між близнятами-монозиготами.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Експериментальні перевірки цього положення, що ґрунтувалися на з'ясуванні ваги при народженні як показника фізіологічного комфорту в ембріональному періоді, дали суперечливі результати. Згідно з одним дослідженням, важчий у парі близнюк потім краще розвивався і соматично, і психологічно; згідно з іншим - ця закономірність виявляється тільки за великої різниці у вазі - до 2-3 кг, а в деяких дослідженнях ніякої залежності між вагою і подальшим розвитком не виявлено. Тому зробили спробу в інший спосіб оцінити час розділення зиготи - за дзеркальністю близнят (Бріланд, 1974). При цьому передбачалося, що коли ділення відбулося пізно, після встановлення латеральної (лат. lateris - бік, сторона) домінантності, тобто домінування одного із зародків у внутріутробному розвитку, то близнята будуть дзеркальними за низкою маркерів: завитки волосся, домінуюча рука тощо. Однак дослідження, проведене на 482 парах близнят шкільного віку, показало, що істотних відмінностей за внутріпарною подібністю між дзеркальними і недзер-кальними близнятами немає.</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Можливість пренатальних впливів, що зменшують подібність МЗ, гіпотетично існує, але експериментальний матеріал свідчить радше про те, що в нормі пренатальне середовище на індивідуальні відмінності близнят істотно не впливає.</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Ще одне джерело можливих помилок при використанні близнюкового методу - недостатня коректність припущення про однаковість впливів середовища (пост-натальних) для членів МЗ- і ДЗ-пар. Теоретики і експериментатори намагаються глибше дослідити це питання.</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Вважають, що сам факт більшої соматичної схожості МЗ порівняно з ДЗ зумовлює можливість виникнення в МЗ у ранньому онтогенезі подібнішого типу рухової активності, а згодом і надання переваги однотипним іграм, тим самим партнерам по спілкуванню тощо. Оскільки гра для дошкільного віку є провідною діяльністю, в якій формується психіка дитини, це може призвести до утворення подібних психічних особливостей близнят такої пари. І навпаки, менш схожі соматично ДЗ-близнята частіше, ніж МЗ, вибиратимуть різні ігри, формуючи основу для відмінностей у розвитку.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Психологічні дослідження близнят старшого віку також засвідчили більшу подібність середовища у членів МЗ-пар порівняно з ДЗ. МЗ переважно рідше розлучаються, більше часу проводять разом, частіше мають спільних друзів, однакові захоплення тощо. Отже, для твердження про те, що середовище по-різному впливає на МЗ і ДЗ, є достатньо серйозні підстави. Значущість цього обмеження близнюкового методу зростає з переходом від дослідження, наприклад, антропометричних ознак до фізіологічних і далі до психологічних. Найбільше підстав сумніватися в припущенні про однаковість впливів середовища на моно- і дизиготи у тих випадках, коли досліджують особистісні риси, оскільки інтер-персональна взаємодія є одним з чинників їх формування, а в цьому сенсі кожен близнюк - частина середовища іншого. Очевидно, для вивчення вищих психічних функцій і особистісних рис необхідний спеціальний аналіз "близнюкового середовища" з погляду тих його змінних, які можуть бути актуальними для формування досліджуваної ознаки і внутріпарної подібності.</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lastRenderedPageBreak/>
        <w:t>Проте існують і вагомі аргументи на користь того, що вказані вище обставини не можуть бути принциповою завадою у близнюкових дослідженнях. На думку К. Штерна та інших дослідників, той факт, що кожний з близнят МЗ-пари через свою генетичну подібність із партнером, але незалежно від нього, вибирає схожі із ним зовнішні умови, якраз виражає ідентичність їхніх генотипів і підтверджує правильність припущення про однаковість середовищ. Дослідження сімей, у яких батьки мали помилкове уявлення про тип (МЗ чи ДЗ) дітей-близнят, засвідчило, що їхня поведінка стосовно дітей у більшості випадків відповідає справжній зиготно-сті близнят, а не припущенням батьків, тобто теж виявляється, ймовірно, функцією ідентичності генотипів (Скарр, 1969). Відзначають також феномен "розділення ролей" у парі, що буває і в МЗ, і в ДЗ, але частіше трапляється в МЗ і, отже, діє у зворотному напрямку, зазвичай передбачуваному: зрозуміло, що розділення ролей повинне знижувати психологічну подібність МЗ. Виявлена дослідниками більша подібність розлучених МЗ порівняно з вихованими разом за деякими особи-стісними рисами пояснюється, імовірно, саме відсутністю розділення ролей. Є повідомлення і про те, що рольові функції можуть з віком змінюватися: наприклад, у дитинстві і юності домінують різні члени пари.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Отже, у пре- і постнатальних середовищних умовах розвитку близнят виокремлюють чинники, які роблять середовище МЗ внутріпарно більш схожим, ніж у ДЗ, підвищуючи подібність МЗ за рахунок негенетичних впливів, а отже, призводять до помилкового завищення оцінок успадкованості. Проте є й інша група чинників, які діють у протилежному напрямку, що призводить до помилкового їх заниження.</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Обмеження близнюкового методу треба мати на увазі при інтерпретації отриманого за його допомогою фактичного матеріалу.</w:t>
      </w:r>
    </w:p>
    <w:p w:rsidR="000256D8" w:rsidRDefault="000256D8" w:rsidP="00F771DC">
      <w:pPr>
        <w:pStyle w:val="1"/>
        <w:spacing w:before="0" w:beforeAutospacing="0" w:after="0" w:afterAutospacing="0"/>
        <w:ind w:firstLine="567"/>
        <w:jc w:val="both"/>
        <w:rPr>
          <w:b w:val="0"/>
          <w:bCs w:val="0"/>
          <w:color w:val="222222"/>
          <w:sz w:val="28"/>
          <w:szCs w:val="28"/>
          <w:lang w:val="uk-UA"/>
        </w:rPr>
      </w:pPr>
    </w:p>
    <w:p w:rsidR="00F771DC" w:rsidRPr="000256D8" w:rsidRDefault="000256D8" w:rsidP="00F771DC">
      <w:pPr>
        <w:pStyle w:val="1"/>
        <w:spacing w:before="0" w:beforeAutospacing="0" w:after="0" w:afterAutospacing="0"/>
        <w:ind w:firstLine="567"/>
        <w:jc w:val="both"/>
        <w:rPr>
          <w:bCs w:val="0"/>
          <w:color w:val="222222"/>
          <w:sz w:val="28"/>
          <w:szCs w:val="28"/>
          <w:lang w:val="uk-UA"/>
        </w:rPr>
      </w:pPr>
      <w:r w:rsidRPr="000256D8">
        <w:rPr>
          <w:bCs w:val="0"/>
          <w:color w:val="222222"/>
          <w:sz w:val="28"/>
          <w:szCs w:val="28"/>
          <w:lang w:val="uk-UA"/>
        </w:rPr>
        <w:t xml:space="preserve">3. </w:t>
      </w:r>
      <w:r w:rsidR="00F771DC" w:rsidRPr="000256D8">
        <w:rPr>
          <w:bCs w:val="0"/>
          <w:color w:val="222222"/>
          <w:sz w:val="28"/>
          <w:szCs w:val="28"/>
          <w:lang w:val="uk-UA"/>
        </w:rPr>
        <w:t>Історичні методи</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Історичні методи використовують переважно для вивчення видатних осіб, особливостей середовища і спадковості, які стали імпульсами для їх духовного становлення. Проте їх можна застосовувати і для докладного дослідження цілком ординарних людей.</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rStyle w:val="a4"/>
          <w:i/>
          <w:iCs/>
          <w:color w:val="222222"/>
          <w:sz w:val="28"/>
          <w:szCs w:val="28"/>
          <w:lang w:val="uk-UA"/>
        </w:rPr>
        <w:t>Історичні методи - форми дослідження, аналізу, консультування чи терапії особистості, що грунтується на історії її життєвого шляху.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rStyle w:val="a4"/>
          <w:i/>
          <w:iCs/>
          <w:color w:val="222222"/>
          <w:sz w:val="28"/>
          <w:szCs w:val="28"/>
          <w:lang w:val="uk-UA"/>
        </w:rPr>
        <w:t>Життєвим шляхом особистості </w:t>
      </w:r>
      <w:r w:rsidRPr="00F771DC">
        <w:rPr>
          <w:color w:val="222222"/>
          <w:sz w:val="28"/>
          <w:szCs w:val="28"/>
          <w:lang w:val="uk-UA"/>
        </w:rPr>
        <w:t>вважають траєкторію її життя, що окреслює індивідуальну історію, долю, творчий внесок в історію суспільства, держави, свого покоління, сім'ї, соціальних спільностей, членом яких вона є. У життєвому </w:t>
      </w:r>
      <w:r w:rsidRPr="00F771DC">
        <w:rPr>
          <w:rStyle w:val="a4"/>
          <w:i/>
          <w:iCs/>
          <w:color w:val="222222"/>
          <w:sz w:val="28"/>
          <w:szCs w:val="28"/>
          <w:lang w:val="uk-UA"/>
        </w:rPr>
        <w:t>шляху </w:t>
      </w:r>
      <w:r w:rsidRPr="00F771DC">
        <w:rPr>
          <w:color w:val="222222"/>
          <w:sz w:val="28"/>
          <w:szCs w:val="28"/>
          <w:lang w:val="uk-UA"/>
        </w:rPr>
        <w:t>об'єднуються біографічне й історичне.</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Термін набув популярності після виходу у світ праць німецько-американського психолога Шарлотти Бюлер (1893-1974) "Життєвий шлях людини як психологічна проблема", французького психолога П'єра Жане (1859-1947) "Психологічна еволюція особистості" і першого видання "Основ психології" російського психолога Сергія Рубінштейна (1889-1960). Надалі проблему життєвого шляху досліджували Б. Ананьєв, І. Кон, Л. Сохань, В. Роменець, Т. Титарен-ко, І. Маноха та ін.</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 xml:space="preserve">Життєвий шлях особистості цілісний, розчленовування його на періоди недоцільне, як вказував американський персонолог Альберт Бандура (1925-1988). Однак життєвий шлях поділяють на певні фази, стадії, етапи, що мають домінуючі </w:t>
      </w:r>
      <w:r w:rsidRPr="00F771DC">
        <w:rPr>
          <w:color w:val="222222"/>
          <w:sz w:val="28"/>
          <w:szCs w:val="28"/>
          <w:lang w:val="uk-UA"/>
        </w:rPr>
        <w:lastRenderedPageBreak/>
        <w:t>тенденції, мотивації. На думку Ш. Бюлер, ці етапи відносно незалежні від вікових періодів, а вік до 16-20 років взагалі слід розглядати поза життєвим шляхом, оскільки в цей час лише створюються передумови самовизначення. Виключають з розгляду, за Ш. Бюлер, і вік після 70 років, оскільки існування на цьому етапі безперспективне, а самовизначення завершене. Людина може розвиватися як за біологічним (вітальним), так і за психологічним типами. Психологічний тип розвитку припускає досягнення апогею і тривалу стабілізацію без зниження продуктивності навіть тоді, коли біологічний оптимум залишається далеко позаду.</w:t>
      </w:r>
    </w:p>
    <w:p w:rsidR="00F771DC" w:rsidRPr="00F771DC" w:rsidRDefault="00F771DC" w:rsidP="00F771DC">
      <w:pPr>
        <w:pStyle w:val="a3"/>
        <w:spacing w:before="0" w:beforeAutospacing="0" w:after="0" w:afterAutospacing="0"/>
        <w:ind w:firstLine="567"/>
        <w:jc w:val="both"/>
        <w:rPr>
          <w:color w:val="222222"/>
          <w:sz w:val="28"/>
          <w:szCs w:val="28"/>
          <w:lang w:val="uk-UA"/>
        </w:rPr>
      </w:pPr>
      <w:r w:rsidRPr="00F771DC">
        <w:rPr>
          <w:color w:val="222222"/>
          <w:sz w:val="28"/>
          <w:szCs w:val="28"/>
          <w:lang w:val="uk-UA"/>
        </w:rPr>
        <w:t>Особистість не тільки розвивається, а Й творить власну історію; зростають її соціальна активність, відповідальність, рівень суб'єктності; етапи біографії вона переживає як трагедію, драму, комедію або фарс.</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До історичних методів належать біографічні (щоденникові, автобіографічні) методи. їх загальна ознака - використання першоджерел чи біографій, вивчення продуктів діяльності, літературно-історичних джерел тощо. </w:t>
      </w:r>
      <w:r w:rsidRPr="00F771DC">
        <w:rPr>
          <w:rFonts w:ascii="Times New Roman" w:eastAsia="Times New Roman" w:hAnsi="Times New Roman" w:cs="Times New Roman"/>
          <w:b/>
          <w:bCs/>
          <w:i/>
          <w:iCs/>
          <w:color w:val="222222"/>
          <w:sz w:val="28"/>
          <w:szCs w:val="28"/>
          <w:lang w:val="uk-UA"/>
        </w:rPr>
        <w:t>Біографічний </w:t>
      </w:r>
      <w:r w:rsidRPr="00F771DC">
        <w:rPr>
          <w:rFonts w:ascii="Times New Roman" w:eastAsia="Times New Roman" w:hAnsi="Times New Roman" w:cs="Times New Roman"/>
          <w:color w:val="222222"/>
          <w:sz w:val="28"/>
          <w:szCs w:val="28"/>
          <w:lang w:val="uk-UA"/>
        </w:rPr>
        <w:t>(грец. bios - життя і graphe - пишу) </w:t>
      </w:r>
      <w:r w:rsidRPr="00F771DC">
        <w:rPr>
          <w:rFonts w:ascii="Times New Roman" w:eastAsia="Times New Roman" w:hAnsi="Times New Roman" w:cs="Times New Roman"/>
          <w:b/>
          <w:bCs/>
          <w:i/>
          <w:iCs/>
          <w:color w:val="222222"/>
          <w:sz w:val="28"/>
          <w:szCs w:val="28"/>
          <w:lang w:val="uk-UA"/>
        </w:rPr>
        <w:t>метод </w:t>
      </w:r>
      <w:r w:rsidRPr="00F771DC">
        <w:rPr>
          <w:rFonts w:ascii="Times New Roman" w:eastAsia="Times New Roman" w:hAnsi="Times New Roman" w:cs="Times New Roman"/>
          <w:color w:val="222222"/>
          <w:sz w:val="28"/>
          <w:szCs w:val="28"/>
          <w:lang w:val="uk-UA"/>
        </w:rPr>
        <w:t>- система методів і способів дослідження, діагностики, корекції і проектування індивідуального життєвого шляху особистості.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Німецький філософ Вільгельм Дільтей (1833-1911 ) уважав біографічний метод вищою формою гуманітарного дослідження. У психології першою його застосувала Ш. Бюлер.</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Біографічний метод передбачає використання:</w:t>
      </w:r>
    </w:p>
    <w:p w:rsidR="00F771DC" w:rsidRPr="000256D8" w:rsidRDefault="00F771DC" w:rsidP="000256D8">
      <w:pPr>
        <w:pStyle w:val="a9"/>
        <w:numPr>
          <w:ilvl w:val="0"/>
          <w:numId w:val="8"/>
        </w:numPr>
        <w:spacing w:after="0" w:line="240" w:lineRule="auto"/>
        <w:ind w:left="426" w:hanging="426"/>
        <w:jc w:val="both"/>
        <w:rPr>
          <w:rFonts w:ascii="Times New Roman" w:eastAsia="Times New Roman" w:hAnsi="Times New Roman" w:cs="Times New Roman"/>
          <w:color w:val="242424"/>
          <w:sz w:val="28"/>
          <w:szCs w:val="28"/>
          <w:lang w:val="uk-UA"/>
        </w:rPr>
      </w:pPr>
      <w:r w:rsidRPr="000256D8">
        <w:rPr>
          <w:rFonts w:ascii="Times New Roman" w:eastAsia="Times New Roman" w:hAnsi="Times New Roman" w:cs="Times New Roman"/>
          <w:color w:val="242424"/>
          <w:sz w:val="28"/>
          <w:szCs w:val="28"/>
          <w:lang w:val="uk-UA"/>
        </w:rPr>
        <w:t>автобіографічних методів і методик - вивчення історії життя особистості (життєвого шляху), автобіографій та ініційованих автобіографічних описів, сповідей, автобіографічних анкет, інтерв'ю, опитувальни-ків тощо;</w:t>
      </w:r>
    </w:p>
    <w:p w:rsidR="00F771DC" w:rsidRPr="000256D8" w:rsidRDefault="00F771DC" w:rsidP="000256D8">
      <w:pPr>
        <w:pStyle w:val="a9"/>
        <w:numPr>
          <w:ilvl w:val="0"/>
          <w:numId w:val="8"/>
        </w:numPr>
        <w:spacing w:after="0" w:line="240" w:lineRule="auto"/>
        <w:ind w:left="426" w:hanging="426"/>
        <w:jc w:val="both"/>
        <w:rPr>
          <w:rFonts w:ascii="Times New Roman" w:eastAsia="Times New Roman" w:hAnsi="Times New Roman" w:cs="Times New Roman"/>
          <w:color w:val="242424"/>
          <w:sz w:val="28"/>
          <w:szCs w:val="28"/>
          <w:lang w:val="uk-UA"/>
        </w:rPr>
      </w:pPr>
      <w:r w:rsidRPr="000256D8">
        <w:rPr>
          <w:rFonts w:ascii="Times New Roman" w:eastAsia="Times New Roman" w:hAnsi="Times New Roman" w:cs="Times New Roman"/>
          <w:color w:val="242424"/>
          <w:sz w:val="28"/>
          <w:szCs w:val="28"/>
          <w:lang w:val="uk-UA"/>
        </w:rPr>
        <w:t>методів вивчення біографічних продуктів діяльності особистості - контент-аналіз листів, щоденників, сповідей; аналіз графіків життя, фантазій особистості; побудова кривих продуктивності й діаграм життєвих вимірювань; вивчення чинників і даних каузометрії (лат. causa - причина) - вимірювання і кількісне представлення впливу на явище різних чинників; аналіз біографічних даних значущого кола спілкування особистості, ліній особистісних виборів і надання переваг тощо;</w:t>
      </w:r>
    </w:p>
    <w:p w:rsidR="00F771DC" w:rsidRPr="000256D8" w:rsidRDefault="00F771DC" w:rsidP="000256D8">
      <w:pPr>
        <w:pStyle w:val="a9"/>
        <w:numPr>
          <w:ilvl w:val="0"/>
          <w:numId w:val="8"/>
        </w:numPr>
        <w:spacing w:after="0" w:line="240" w:lineRule="auto"/>
        <w:ind w:left="426" w:hanging="426"/>
        <w:jc w:val="both"/>
        <w:rPr>
          <w:rFonts w:ascii="Times New Roman" w:eastAsia="Times New Roman" w:hAnsi="Times New Roman" w:cs="Times New Roman"/>
          <w:color w:val="242424"/>
          <w:sz w:val="28"/>
          <w:szCs w:val="28"/>
          <w:lang w:val="uk-UA"/>
        </w:rPr>
      </w:pPr>
      <w:r w:rsidRPr="000256D8">
        <w:rPr>
          <w:rFonts w:ascii="Times New Roman" w:eastAsia="Times New Roman" w:hAnsi="Times New Roman" w:cs="Times New Roman"/>
          <w:color w:val="242424"/>
          <w:sz w:val="28"/>
          <w:szCs w:val="28"/>
          <w:lang w:val="uk-UA"/>
        </w:rPr>
        <w:t>вивчення свідчень очевидців і близького оточення особистості - спогадів сучасників, опитувань близьких тощо.</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Варіантом біографічного методу є запропонований австрійським психологом і психіатром Зигмундом</w:t>
      </w:r>
      <w:r w:rsidR="000256D8">
        <w:rPr>
          <w:rFonts w:ascii="Times New Roman" w:eastAsia="Times New Roman" w:hAnsi="Times New Roman" w:cs="Times New Roman"/>
          <w:color w:val="222222"/>
          <w:sz w:val="28"/>
          <w:szCs w:val="28"/>
          <w:lang w:val="uk-UA"/>
        </w:rPr>
        <w:t xml:space="preserve"> </w:t>
      </w:r>
      <w:r w:rsidRPr="00F771DC">
        <w:rPr>
          <w:rFonts w:ascii="Times New Roman" w:eastAsia="Times New Roman" w:hAnsi="Times New Roman" w:cs="Times New Roman"/>
          <w:color w:val="222222"/>
          <w:sz w:val="28"/>
          <w:szCs w:val="28"/>
          <w:lang w:val="uk-UA"/>
        </w:rPr>
        <w:t>Фройдом (1856-1939) психобіографічний метод, спрямований на психологічний аналіз біографій конкретних осіб і відповідний йому жанр життєписів, що приділяє особливу увагу фактам і чинникам життя особистості. Важливу роль у становленні психобіографії як методу відіграли здійснені Фройдом патографічні дослідження Леонардо да Вінчі, В. Вільсона, Ф. Достоєв-ського та ін. Пізніше американський психолог Ерік-Гомбергер Еріксон (1902-1994) провів психобіографічне (психоісторичне) дослідження життя й особистості М. Лютера, Махатми Ганді, Максима Горького та ін. Психобіографія розвинулася в популярний жанр літературної творчості.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 xml:space="preserve">Варіантом біографічного методу є патографічний (грец. pathos - біль і grapgho - пишу), запроваджений німецьким невропатологом і клініцистом Паулем Ме-біусом (1853-1907), що полягав у дослідженні хвороб видатних людей - Й.-В. Гете, Ж.-Ж. Руссо, А. Шопенгауера та ін. У радянській науці патографічний метод </w:t>
      </w:r>
      <w:r w:rsidRPr="00F771DC">
        <w:rPr>
          <w:rFonts w:ascii="Times New Roman" w:eastAsia="Times New Roman" w:hAnsi="Times New Roman" w:cs="Times New Roman"/>
          <w:color w:val="222222"/>
          <w:sz w:val="28"/>
          <w:szCs w:val="28"/>
          <w:lang w:val="uk-UA"/>
        </w:rPr>
        <w:lastRenderedPageBreak/>
        <w:t>використовував генетик Володимир Ефроїмсон (1908- 1989) для вивчення передумов геніальності.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У системі біографічних методів виокремлюють </w:t>
      </w:r>
      <w:r w:rsidRPr="00F771DC">
        <w:rPr>
          <w:rFonts w:ascii="Times New Roman" w:eastAsia="Times New Roman" w:hAnsi="Times New Roman" w:cs="Times New Roman"/>
          <w:b/>
          <w:bCs/>
          <w:i/>
          <w:iCs/>
          <w:color w:val="222222"/>
          <w:sz w:val="28"/>
          <w:szCs w:val="28"/>
          <w:lang w:val="uk-UA"/>
        </w:rPr>
        <w:t>вчування </w:t>
      </w:r>
      <w:r w:rsidRPr="00F771DC">
        <w:rPr>
          <w:rFonts w:ascii="Times New Roman" w:eastAsia="Times New Roman" w:hAnsi="Times New Roman" w:cs="Times New Roman"/>
          <w:color w:val="222222"/>
          <w:sz w:val="28"/>
          <w:szCs w:val="28"/>
          <w:lang w:val="uk-UA"/>
        </w:rPr>
        <w:t>як методичний прийом їх організації і проведення (І. Маноха), що передбачає спільну роботу експериментатора й особистості над біографічними матеріалами.</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Метод вивчення продуктів діяльності </w:t>
      </w:r>
      <w:r w:rsidRPr="00F771DC">
        <w:rPr>
          <w:rFonts w:ascii="Times New Roman" w:eastAsia="Times New Roman" w:hAnsi="Times New Roman" w:cs="Times New Roman"/>
          <w:color w:val="222222"/>
          <w:sz w:val="28"/>
          <w:szCs w:val="28"/>
          <w:lang w:val="uk-UA"/>
        </w:rPr>
        <w:t>є одним із найпоширеніших у психологічному дослідженні. Це система дослідницьких процедур, спрямованих на збирання, систематизування, аналіз і тлумачення продуктів діяльності людини. Центральним у структурі методу є поняття "продукт діяльності особистості" - реально-практичні та ідеальні за формою вияви активності особистості щодо явищ об'єктивного і суб'єктивного світу. Пізнавальні або перетворювальні за змістом, вони виявляють індивідуальність конкретної людини в кожному з її діянь, спрямованих на пізнання або перетворення елементів навколишньої реальності.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Метод вивчення продуктів діяльності людини поєднує кілька дослідницьких та аналітичних процедур, диференціація яких відбувається за ознакою предмета пізнання:</w:t>
      </w:r>
    </w:p>
    <w:p w:rsidR="00F771DC" w:rsidRPr="00F771DC" w:rsidRDefault="00F771DC" w:rsidP="000256D8">
      <w:pPr>
        <w:numPr>
          <w:ilvl w:val="0"/>
          <w:numId w:val="10"/>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аналіз особистих документів - листів, фотографій, щоденників, автобіографій тощо. їх якісно-кількісне вивчення надає цінний матеріал для психодіагностики, дослідження життєвого шляху особистості, характеристик діяльнісних актів людини в ситуаціях змістових взаємодій та ін.;</w:t>
      </w:r>
    </w:p>
    <w:p w:rsidR="00F771DC" w:rsidRPr="00F771DC" w:rsidRDefault="00F771DC" w:rsidP="000256D8">
      <w:pPr>
        <w:numPr>
          <w:ilvl w:val="0"/>
          <w:numId w:val="10"/>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аналіз офіційних матеріалів групової, колективної та масової комунікації - записи розмов, дискусій, нарад, різноманітні устави, накази, оголошення, розпорядження, закони, правила, газети, радіо- і телепередачі, реклама тощо. Цей тип дослідницьких та аналітичних процедур застосовують переважно для вивчення соціальних процесів, явищ та їх проекцій на індивідуальне буття особистості;</w:t>
      </w:r>
    </w:p>
    <w:p w:rsidR="00F771DC" w:rsidRPr="00F771DC" w:rsidRDefault="00F771DC" w:rsidP="000256D8">
      <w:pPr>
        <w:numPr>
          <w:ilvl w:val="0"/>
          <w:numId w:val="10"/>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аналіз власне продуктів діяльності (творчості) - система процедур, спрямованих на дослідження і тлумачення змістових результатів діяльності людини - творчих, професійних, поведінкових, суспільних, само-орієнтованих тощо. Варіантами його є графологічна експертиза, графічні та інші проективні методи. У психолого-педагогічному дослідженні вони набувають форми різних видів контролю знань (твори, диктанти, контрольні роботи), які допомагають відтворити динаміку навчальної діяльності людини.</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Якщо структура й логічна формалізація процедур перших двох типів дослідження проста й універсальна (аналіз і тлумачення офіційних та неофіційних документів; письмових, вербальних або статистичних матеріалів; цифрової, зображувальної та "словесної" інформації; їх мовних та смислових компонентів; структурної та смислової організації; співвідношення в них суб'єктивного та об'єктивного змісту; їх реальної та індивідуальної "впливовості" на інші явища чи "відчуженості" від світу тощо), то третій тип складніший не тільки з формальної точки зору, а й з позиції змістової насиченості.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 xml:space="preserve">Кожний із проявів індивідуального Я особистості можна вважати продуктом діяльності людини, якщо за своєю структурою та змістом він організований у цілісний акт виявлення особистістю свого пізнавального чи перетворювального ставлення до явищ світу (зовнішнього, об'єктивного, чи внутрішнього, прихованого, світу свого Я). Тому залежно від сутності предмета дослідження та його цілей </w:t>
      </w:r>
      <w:r w:rsidRPr="00F771DC">
        <w:rPr>
          <w:rFonts w:ascii="Times New Roman" w:eastAsia="Times New Roman" w:hAnsi="Times New Roman" w:cs="Times New Roman"/>
          <w:color w:val="222222"/>
          <w:sz w:val="28"/>
          <w:szCs w:val="28"/>
          <w:lang w:val="uk-UA"/>
        </w:rPr>
        <w:lastRenderedPageBreak/>
        <w:t>психолог може кваліфікувати конкретне діяння людини як продукт її діяльності (безпосередній) і з огляду на це вибудовувати дослідження в межах процедури аналізу продуктів діяльності. Наприклад, офіційний документ атестат можна розглядати і як продукт діяльності учня (свідчення про його знання). При цьому основними етапами організації дослідження є:</w:t>
      </w:r>
    </w:p>
    <w:p w:rsidR="00F771DC" w:rsidRPr="00F771DC" w:rsidRDefault="00F771DC" w:rsidP="000256D8">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визначення сутності предмета дослідження як продукту специфічної (або універсальної) діяльності особистості і побудова теоретичної моделі цієї діяльності за структурою: зміст і цілеспрямованість діяльності - ситуативна і смислова організація простору діяльності - засобові компоненти діяльності (знаряддя, прийоми, засоби, техніки, технології - реальні та ідеальні) - процесуальне розгортання діяльності - продукт діяльності у його реальному та ідеальному визначенні;</w:t>
      </w:r>
    </w:p>
    <w:p w:rsidR="00F771DC" w:rsidRPr="00F771DC" w:rsidRDefault="00F771DC" w:rsidP="000256D8">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побудова "еталонної моделі" досліджуваного продукту діяльності, аналітичне зіставлення еталону з реальним продуктом;</w:t>
      </w:r>
    </w:p>
    <w:p w:rsidR="00F771DC" w:rsidRPr="00F771DC" w:rsidRDefault="00F771DC" w:rsidP="000256D8">
      <w:pPr>
        <w:numPr>
          <w:ilvl w:val="0"/>
          <w:numId w:val="11"/>
        </w:numPr>
        <w:tabs>
          <w:tab w:val="clear" w:pos="720"/>
          <w:tab w:val="num" w:pos="426"/>
        </w:tabs>
        <w:spacing w:after="0" w:line="240" w:lineRule="auto"/>
        <w:ind w:left="426" w:hanging="426"/>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цикл аналітичних і прогностичних дій щодо предмета свого дослідження та діяльності як цілого; статистичне або проективне тлумачення результатів дослідження; залучення отриманих даних до загального емпіричного циклу взаємодій дослідника з особистістю - проекція і прогнозування формувальних, розвивальних, стабілізувальних тощо взаємодій.</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Продукти діяльності, що підлягають аналізу в психологічному дослідженні, можна отримати спонтанно або за спеціально організованих умов. Дослідник у ситуації моделювання діяльності має дотримуватися загальних (у дослідницькому плані) і спеціальних (у плані змісту модельованої діяльності) умов, щоб результати не були спотворені.</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Ефективне застосування біографічного методу пов'язане зі специфічним розумінням предмета психологічного дослідження, що припускає аналіз установок, мотивів особистості. До недоліків біографічного методу зараховують відсутність репрезентативності, суб'єктивну забарвленість спогадів; незнання і неврахування соціального контексту, що обумовлює формування особистості загалом.</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Широко використовують у практиці історико-психологічного дослідження, психології творчості, аналізу життєвого шляху людини </w:t>
      </w:r>
      <w:r w:rsidRPr="00F771DC">
        <w:rPr>
          <w:rFonts w:ascii="Times New Roman" w:eastAsia="Times New Roman" w:hAnsi="Times New Roman" w:cs="Times New Roman"/>
          <w:b/>
          <w:bCs/>
          <w:i/>
          <w:iCs/>
          <w:color w:val="222222"/>
          <w:sz w:val="28"/>
          <w:szCs w:val="28"/>
          <w:lang w:val="uk-UA"/>
        </w:rPr>
        <w:t>метод вивчення літературно-історичних джерел </w:t>
      </w:r>
      <w:r w:rsidRPr="00F771DC">
        <w:rPr>
          <w:rFonts w:ascii="Times New Roman" w:eastAsia="Times New Roman" w:hAnsi="Times New Roman" w:cs="Times New Roman"/>
          <w:color w:val="222222"/>
          <w:sz w:val="28"/>
          <w:szCs w:val="28"/>
          <w:lang w:val="uk-UA"/>
        </w:rPr>
        <w:t>- комплекс дослідницьких та аналітичних процедур, спрямованих на розпізнавання, формалізацію, тлумачення та прогнозування особистісно орієнтованих характеристик або психологічних ознак історичних етапів, періодів, епох у літературно-історичних джерелах: авторських текстах, мемуарах, документальних свідченнях тощо.</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Предметом дослідницьких процедур методу є текст, який психолог-дослідник сприймає як самостійне багатомірне і багатозмістове явище, здатне вміщувати і виявляти:</w:t>
      </w:r>
    </w:p>
    <w:p w:rsidR="00F771DC" w:rsidRPr="00F771DC" w:rsidRDefault="00F771DC" w:rsidP="000256D8">
      <w:pPr>
        <w:numPr>
          <w:ilvl w:val="0"/>
          <w:numId w:val="12"/>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індивідуальне і професійне буття автора через зміст і тлумачення обраних ним проблем;</w:t>
      </w:r>
    </w:p>
    <w:p w:rsidR="00F771DC" w:rsidRPr="00F771DC" w:rsidRDefault="00F771DC" w:rsidP="000256D8">
      <w:pPr>
        <w:numPr>
          <w:ilvl w:val="0"/>
          <w:numId w:val="12"/>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динаміку змін змістового і функціонального досвіду автора протягом його життя, пізнавальні дії автора щодо предмета своєї активності, перетворювальні впливи на предмети, що пізнаються;</w:t>
      </w:r>
    </w:p>
    <w:p w:rsidR="00F771DC" w:rsidRPr="00F771DC" w:rsidRDefault="00F771DC" w:rsidP="000256D8">
      <w:pPr>
        <w:numPr>
          <w:ilvl w:val="0"/>
          <w:numId w:val="12"/>
        </w:numPr>
        <w:spacing w:after="0" w:line="240" w:lineRule="auto"/>
        <w:jc w:val="both"/>
        <w:rPr>
          <w:rFonts w:ascii="Times New Roman" w:eastAsia="Times New Roman" w:hAnsi="Times New Roman" w:cs="Times New Roman"/>
          <w:color w:val="242424"/>
          <w:sz w:val="28"/>
          <w:szCs w:val="28"/>
          <w:lang w:val="uk-UA"/>
        </w:rPr>
      </w:pPr>
      <w:r w:rsidRPr="00F771DC">
        <w:rPr>
          <w:rFonts w:ascii="Times New Roman" w:eastAsia="Times New Roman" w:hAnsi="Times New Roman" w:cs="Times New Roman"/>
          <w:color w:val="242424"/>
          <w:sz w:val="28"/>
          <w:szCs w:val="28"/>
          <w:lang w:val="uk-UA"/>
        </w:rPr>
        <w:t>час культурно-історичного буття автора, освоєний як поєднання свого буття з культурно-історичним процесом.</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lastRenderedPageBreak/>
        <w:t>Методи тлумачення літературно-історичних джерел поєднують елементи культурологічного, психологічного, лінгвістичного, естетичного та інших підходів до пізнання явищ світу загалом, текстів (синтезованих за змістом явищ) - зокрема. Тексти поділяють на </w:t>
      </w:r>
      <w:r w:rsidRPr="00F771DC">
        <w:rPr>
          <w:rFonts w:ascii="Times New Roman" w:eastAsia="Times New Roman" w:hAnsi="Times New Roman" w:cs="Times New Roman"/>
          <w:b/>
          <w:bCs/>
          <w:i/>
          <w:iCs/>
          <w:color w:val="222222"/>
          <w:sz w:val="28"/>
          <w:szCs w:val="28"/>
          <w:lang w:val="uk-UA"/>
        </w:rPr>
        <w:t>авторські </w:t>
      </w:r>
      <w:r w:rsidRPr="00F771DC">
        <w:rPr>
          <w:rFonts w:ascii="Times New Roman" w:eastAsia="Times New Roman" w:hAnsi="Times New Roman" w:cs="Times New Roman"/>
          <w:color w:val="222222"/>
          <w:sz w:val="28"/>
          <w:szCs w:val="28"/>
          <w:lang w:val="uk-UA"/>
        </w:rPr>
        <w:t>(викладені в художньому творі) і </w:t>
      </w:r>
      <w:r w:rsidRPr="00F771DC">
        <w:rPr>
          <w:rFonts w:ascii="Times New Roman" w:eastAsia="Times New Roman" w:hAnsi="Times New Roman" w:cs="Times New Roman"/>
          <w:b/>
          <w:bCs/>
          <w:i/>
          <w:iCs/>
          <w:color w:val="222222"/>
          <w:sz w:val="28"/>
          <w:szCs w:val="28"/>
          <w:lang w:val="uk-UA"/>
        </w:rPr>
        <w:t>тексти-свідчення </w:t>
      </w:r>
      <w:r w:rsidRPr="00F771DC">
        <w:rPr>
          <w:rFonts w:ascii="Times New Roman" w:eastAsia="Times New Roman" w:hAnsi="Times New Roman" w:cs="Times New Roman"/>
          <w:color w:val="222222"/>
          <w:sz w:val="28"/>
          <w:szCs w:val="28"/>
          <w:lang w:val="uk-UA"/>
        </w:rPr>
        <w:t>(сам рукопис, який відображає процесуальні моменти творення - від графологічних, емоційно-експресивних до структурно-змістових аспектів).</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Процес тлумачення авторських текстів спрямований на виявлення "прихованого" та утвердження "наявного" змісту авторства - особливої якості, якої набуває особистість, самостворюючи і відображаючи своє культурно-історичне Я. В історико-психологічному дослідженні виокремлюють такі підходи до тлумачення текстів: порівняльно-описовий, історико-документальний, онтологічно орієнтований та ін. Кожний із них має свій дослідний потенціал.</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Змістовним результатом застосування </w:t>
      </w:r>
      <w:r w:rsidRPr="00F771DC">
        <w:rPr>
          <w:rFonts w:ascii="Times New Roman" w:eastAsia="Times New Roman" w:hAnsi="Times New Roman" w:cs="Times New Roman"/>
          <w:b/>
          <w:bCs/>
          <w:i/>
          <w:iCs/>
          <w:color w:val="222222"/>
          <w:sz w:val="28"/>
          <w:szCs w:val="28"/>
          <w:lang w:val="uk-UA"/>
        </w:rPr>
        <w:t>порівняльно-описового підходу </w:t>
      </w:r>
      <w:r w:rsidRPr="00F771DC">
        <w:rPr>
          <w:rFonts w:ascii="Times New Roman" w:eastAsia="Times New Roman" w:hAnsi="Times New Roman" w:cs="Times New Roman"/>
          <w:color w:val="222222"/>
          <w:sz w:val="28"/>
          <w:szCs w:val="28"/>
          <w:lang w:val="uk-UA"/>
        </w:rPr>
        <w:t>є констатація фактів через порівняння, перенесення та пояснення використаних засобів тлумачення у конкретних історико-психологічних даних.</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Історико-документальний підхід </w:t>
      </w:r>
      <w:r w:rsidRPr="00F771DC">
        <w:rPr>
          <w:rFonts w:ascii="Times New Roman" w:eastAsia="Times New Roman" w:hAnsi="Times New Roman" w:cs="Times New Roman"/>
          <w:color w:val="222222"/>
          <w:sz w:val="28"/>
          <w:szCs w:val="28"/>
          <w:lang w:val="uk-UA"/>
        </w:rPr>
        <w:t>дає змогу диференціювати прямі та додаткові свідчення в тексті; оцінити складові тексту (ідеальний та рефлексивний компоненти: що написано, а що "читається між рядками") за шкалою "сучасне - минуле"; побудувати "модель народження знання" - синтез отриманих у процесі дослідження даних, поєднання формально-логічних і структурних компонентів відносин особистості автора та історичної доби. Так, сучасні психолінгвісти і літературознавці схиляються до думки, що автором поетичної казки "Коник-Горбоконик" є О. Пушкін, а не студент П. Єршов, якому на момент написання твору було 17-18 років і який більше нічого не опублікував.</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b/>
          <w:bCs/>
          <w:i/>
          <w:iCs/>
          <w:color w:val="222222"/>
          <w:sz w:val="28"/>
          <w:szCs w:val="28"/>
          <w:lang w:val="uk-UA"/>
        </w:rPr>
        <w:t>Онтологічно (індивідуально) орієнтований підхід, </w:t>
      </w:r>
      <w:r w:rsidRPr="00F771DC">
        <w:rPr>
          <w:rFonts w:ascii="Times New Roman" w:eastAsia="Times New Roman" w:hAnsi="Times New Roman" w:cs="Times New Roman"/>
          <w:color w:val="222222"/>
          <w:sz w:val="28"/>
          <w:szCs w:val="28"/>
          <w:lang w:val="uk-UA"/>
        </w:rPr>
        <w:t>застосовуючи засоби екзистенціалізму, феноменології, інтуїтивізму, філософської критики та інші засоби тлумачення текстів, дає змогу: дослідити взаємопроникнення індивідуальності автора, історичного періоду його творчості і твору; визначити й оцінити культурно-історичний потенціал автора як виразника наукових, культурних, духовних та інших ідей своєї доби; виявити складники професійної і духовної обдарованості його особистості; простежити процес становлення його таланту в часі особистого життя та в часі історії.</w:t>
      </w:r>
    </w:p>
    <w:p w:rsidR="00F771DC" w:rsidRPr="00F771DC" w:rsidRDefault="00F771DC" w:rsidP="00F771DC">
      <w:pPr>
        <w:spacing w:after="0" w:line="240" w:lineRule="auto"/>
        <w:ind w:firstLine="567"/>
        <w:jc w:val="both"/>
        <w:rPr>
          <w:rFonts w:ascii="Times New Roman" w:eastAsia="Times New Roman" w:hAnsi="Times New Roman" w:cs="Times New Roman"/>
          <w:color w:val="222222"/>
          <w:sz w:val="28"/>
          <w:szCs w:val="28"/>
          <w:lang w:val="uk-UA"/>
        </w:rPr>
      </w:pPr>
      <w:r w:rsidRPr="00F771DC">
        <w:rPr>
          <w:rFonts w:ascii="Times New Roman" w:eastAsia="Times New Roman" w:hAnsi="Times New Roman" w:cs="Times New Roman"/>
          <w:color w:val="222222"/>
          <w:sz w:val="28"/>
          <w:szCs w:val="28"/>
          <w:lang w:val="uk-UA"/>
        </w:rPr>
        <w:t>Вивчаючи літературно-історичні джерела, використовують систему прямих (аналізу, тлумачення) та допоміжних засобів і прийомів (моделювання, типологізація, аналіз продуктів діяльності тощо).</w:t>
      </w:r>
    </w:p>
    <w:p w:rsidR="00F771DC" w:rsidRPr="00F771DC" w:rsidRDefault="00F771DC" w:rsidP="00F771DC">
      <w:pPr>
        <w:spacing w:after="0" w:line="240" w:lineRule="auto"/>
        <w:ind w:firstLine="567"/>
        <w:jc w:val="both"/>
        <w:rPr>
          <w:rFonts w:ascii="Times New Roman" w:hAnsi="Times New Roman" w:cs="Times New Roman"/>
          <w:sz w:val="28"/>
          <w:szCs w:val="28"/>
          <w:lang w:val="uk-UA"/>
        </w:rPr>
      </w:pPr>
    </w:p>
    <w:sectPr w:rsidR="00F771DC" w:rsidRPr="00F771DC" w:rsidSect="00F771DC">
      <w:footerReference w:type="default" r:id="rId7"/>
      <w:pgSz w:w="11906" w:h="16838"/>
      <w:pgMar w:top="568"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EC2" w:rsidRDefault="00893EC2" w:rsidP="00F771DC">
      <w:pPr>
        <w:spacing w:after="0" w:line="240" w:lineRule="auto"/>
      </w:pPr>
      <w:r>
        <w:separator/>
      </w:r>
    </w:p>
  </w:endnote>
  <w:endnote w:type="continuationSeparator" w:id="1">
    <w:p w:rsidR="00893EC2" w:rsidRDefault="00893EC2" w:rsidP="00F77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85437"/>
      <w:docPartObj>
        <w:docPartGallery w:val="Page Numbers (Bottom of Page)"/>
        <w:docPartUnique/>
      </w:docPartObj>
    </w:sdtPr>
    <w:sdtContent>
      <w:p w:rsidR="00F771DC" w:rsidRDefault="00F771DC">
        <w:pPr>
          <w:pStyle w:val="a7"/>
          <w:jc w:val="center"/>
        </w:pPr>
        <w:fldSimple w:instr=" PAGE   \* MERGEFORMAT ">
          <w:r w:rsidR="000256D8">
            <w:rPr>
              <w:noProof/>
            </w:rPr>
            <w:t>15</w:t>
          </w:r>
        </w:fldSimple>
      </w:p>
    </w:sdtContent>
  </w:sdt>
  <w:p w:rsidR="00F771DC" w:rsidRDefault="00F771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EC2" w:rsidRDefault="00893EC2" w:rsidP="00F771DC">
      <w:pPr>
        <w:spacing w:after="0" w:line="240" w:lineRule="auto"/>
      </w:pPr>
      <w:r>
        <w:separator/>
      </w:r>
    </w:p>
  </w:footnote>
  <w:footnote w:type="continuationSeparator" w:id="1">
    <w:p w:rsidR="00893EC2" w:rsidRDefault="00893EC2" w:rsidP="00F771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AA9"/>
    <w:multiLevelType w:val="multilevel"/>
    <w:tmpl w:val="2B2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F6643"/>
    <w:multiLevelType w:val="hybridMultilevel"/>
    <w:tmpl w:val="DFBE1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60755"/>
    <w:multiLevelType w:val="multilevel"/>
    <w:tmpl w:val="9B1872D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B15A0"/>
    <w:multiLevelType w:val="multilevel"/>
    <w:tmpl w:val="8BE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16F4C"/>
    <w:multiLevelType w:val="hybridMultilevel"/>
    <w:tmpl w:val="F6F237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4C23588"/>
    <w:multiLevelType w:val="hybridMultilevel"/>
    <w:tmpl w:val="08EEC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470D3"/>
    <w:multiLevelType w:val="multilevel"/>
    <w:tmpl w:val="628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C58B5"/>
    <w:multiLevelType w:val="multilevel"/>
    <w:tmpl w:val="514AE8A4"/>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F5109"/>
    <w:multiLevelType w:val="multilevel"/>
    <w:tmpl w:val="FDEAC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BB7B3B"/>
    <w:multiLevelType w:val="multilevel"/>
    <w:tmpl w:val="988E1576"/>
    <w:lvl w:ilvl="0">
      <w:start w:val="1"/>
      <w:numFmt w:val="bullet"/>
      <w:lvlText w:val=""/>
      <w:lvlJc w:val="left"/>
      <w:pPr>
        <w:tabs>
          <w:tab w:val="num" w:pos="720"/>
        </w:tabs>
        <w:ind w:left="720" w:hanging="360"/>
      </w:pPr>
      <w:rPr>
        <w:rFonts w:ascii="Wingdings" w:hAnsi="Wingding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BA27DED"/>
    <w:multiLevelType w:val="multilevel"/>
    <w:tmpl w:val="104C9B7E"/>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E2F02"/>
    <w:multiLevelType w:val="multilevel"/>
    <w:tmpl w:val="26C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0"/>
  </w:num>
  <w:num w:numId="6">
    <w:abstractNumId w:val="4"/>
  </w:num>
  <w:num w:numId="7">
    <w:abstractNumId w:val="9"/>
  </w:num>
  <w:num w:numId="8">
    <w:abstractNumId w:val="1"/>
  </w:num>
  <w:num w:numId="9">
    <w:abstractNumId w:val="5"/>
  </w:num>
  <w:num w:numId="10">
    <w:abstractNumId w:val="2"/>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771DC"/>
    <w:rsid w:val="000256D8"/>
    <w:rsid w:val="00893EC2"/>
    <w:rsid w:val="00F77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1D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771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71DC"/>
    <w:rPr>
      <w:b/>
      <w:bCs/>
    </w:rPr>
  </w:style>
  <w:style w:type="paragraph" w:styleId="a5">
    <w:name w:val="header"/>
    <w:basedOn w:val="a"/>
    <w:link w:val="a6"/>
    <w:uiPriority w:val="99"/>
    <w:semiHidden/>
    <w:unhideWhenUsed/>
    <w:rsid w:val="00F771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1DC"/>
  </w:style>
  <w:style w:type="paragraph" w:styleId="a7">
    <w:name w:val="footer"/>
    <w:basedOn w:val="a"/>
    <w:link w:val="a8"/>
    <w:uiPriority w:val="99"/>
    <w:unhideWhenUsed/>
    <w:rsid w:val="00F771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1DC"/>
  </w:style>
  <w:style w:type="paragraph" w:styleId="a9">
    <w:name w:val="List Paragraph"/>
    <w:basedOn w:val="a"/>
    <w:uiPriority w:val="34"/>
    <w:qFormat/>
    <w:rsid w:val="000256D8"/>
    <w:pPr>
      <w:ind w:left="720"/>
      <w:contextualSpacing/>
    </w:pPr>
  </w:style>
</w:styles>
</file>

<file path=word/webSettings.xml><?xml version="1.0" encoding="utf-8"?>
<w:webSettings xmlns:r="http://schemas.openxmlformats.org/officeDocument/2006/relationships" xmlns:w="http://schemas.openxmlformats.org/wordprocessingml/2006/main">
  <w:divs>
    <w:div w:id="38476686">
      <w:bodyDiv w:val="1"/>
      <w:marLeft w:val="0"/>
      <w:marRight w:val="0"/>
      <w:marTop w:val="0"/>
      <w:marBottom w:val="0"/>
      <w:divBdr>
        <w:top w:val="none" w:sz="0" w:space="0" w:color="auto"/>
        <w:left w:val="none" w:sz="0" w:space="0" w:color="auto"/>
        <w:bottom w:val="none" w:sz="0" w:space="0" w:color="auto"/>
        <w:right w:val="none" w:sz="0" w:space="0" w:color="auto"/>
      </w:divBdr>
    </w:div>
    <w:div w:id="92359033">
      <w:bodyDiv w:val="1"/>
      <w:marLeft w:val="0"/>
      <w:marRight w:val="0"/>
      <w:marTop w:val="0"/>
      <w:marBottom w:val="0"/>
      <w:divBdr>
        <w:top w:val="none" w:sz="0" w:space="0" w:color="auto"/>
        <w:left w:val="none" w:sz="0" w:space="0" w:color="auto"/>
        <w:bottom w:val="none" w:sz="0" w:space="0" w:color="auto"/>
        <w:right w:val="none" w:sz="0" w:space="0" w:color="auto"/>
      </w:divBdr>
    </w:div>
    <w:div w:id="95634847">
      <w:bodyDiv w:val="1"/>
      <w:marLeft w:val="0"/>
      <w:marRight w:val="0"/>
      <w:marTop w:val="0"/>
      <w:marBottom w:val="0"/>
      <w:divBdr>
        <w:top w:val="none" w:sz="0" w:space="0" w:color="auto"/>
        <w:left w:val="none" w:sz="0" w:space="0" w:color="auto"/>
        <w:bottom w:val="none" w:sz="0" w:space="0" w:color="auto"/>
        <w:right w:val="none" w:sz="0" w:space="0" w:color="auto"/>
      </w:divBdr>
    </w:div>
    <w:div w:id="195781116">
      <w:bodyDiv w:val="1"/>
      <w:marLeft w:val="0"/>
      <w:marRight w:val="0"/>
      <w:marTop w:val="0"/>
      <w:marBottom w:val="0"/>
      <w:divBdr>
        <w:top w:val="none" w:sz="0" w:space="0" w:color="auto"/>
        <w:left w:val="none" w:sz="0" w:space="0" w:color="auto"/>
        <w:bottom w:val="none" w:sz="0" w:space="0" w:color="auto"/>
        <w:right w:val="none" w:sz="0" w:space="0" w:color="auto"/>
      </w:divBdr>
    </w:div>
    <w:div w:id="348483567">
      <w:bodyDiv w:val="1"/>
      <w:marLeft w:val="0"/>
      <w:marRight w:val="0"/>
      <w:marTop w:val="0"/>
      <w:marBottom w:val="0"/>
      <w:divBdr>
        <w:top w:val="none" w:sz="0" w:space="0" w:color="auto"/>
        <w:left w:val="none" w:sz="0" w:space="0" w:color="auto"/>
        <w:bottom w:val="none" w:sz="0" w:space="0" w:color="auto"/>
        <w:right w:val="none" w:sz="0" w:space="0" w:color="auto"/>
      </w:divBdr>
    </w:div>
    <w:div w:id="580330611">
      <w:bodyDiv w:val="1"/>
      <w:marLeft w:val="0"/>
      <w:marRight w:val="0"/>
      <w:marTop w:val="0"/>
      <w:marBottom w:val="0"/>
      <w:divBdr>
        <w:top w:val="none" w:sz="0" w:space="0" w:color="auto"/>
        <w:left w:val="none" w:sz="0" w:space="0" w:color="auto"/>
        <w:bottom w:val="none" w:sz="0" w:space="0" w:color="auto"/>
        <w:right w:val="none" w:sz="0" w:space="0" w:color="auto"/>
      </w:divBdr>
    </w:div>
    <w:div w:id="690649360">
      <w:bodyDiv w:val="1"/>
      <w:marLeft w:val="0"/>
      <w:marRight w:val="0"/>
      <w:marTop w:val="0"/>
      <w:marBottom w:val="0"/>
      <w:divBdr>
        <w:top w:val="none" w:sz="0" w:space="0" w:color="auto"/>
        <w:left w:val="none" w:sz="0" w:space="0" w:color="auto"/>
        <w:bottom w:val="none" w:sz="0" w:space="0" w:color="auto"/>
        <w:right w:val="none" w:sz="0" w:space="0" w:color="auto"/>
      </w:divBdr>
    </w:div>
    <w:div w:id="709762978">
      <w:bodyDiv w:val="1"/>
      <w:marLeft w:val="0"/>
      <w:marRight w:val="0"/>
      <w:marTop w:val="0"/>
      <w:marBottom w:val="0"/>
      <w:divBdr>
        <w:top w:val="none" w:sz="0" w:space="0" w:color="auto"/>
        <w:left w:val="none" w:sz="0" w:space="0" w:color="auto"/>
        <w:bottom w:val="none" w:sz="0" w:space="0" w:color="auto"/>
        <w:right w:val="none" w:sz="0" w:space="0" w:color="auto"/>
      </w:divBdr>
    </w:div>
    <w:div w:id="978992792">
      <w:bodyDiv w:val="1"/>
      <w:marLeft w:val="0"/>
      <w:marRight w:val="0"/>
      <w:marTop w:val="0"/>
      <w:marBottom w:val="0"/>
      <w:divBdr>
        <w:top w:val="none" w:sz="0" w:space="0" w:color="auto"/>
        <w:left w:val="none" w:sz="0" w:space="0" w:color="auto"/>
        <w:bottom w:val="none" w:sz="0" w:space="0" w:color="auto"/>
        <w:right w:val="none" w:sz="0" w:space="0" w:color="auto"/>
      </w:divBdr>
    </w:div>
    <w:div w:id="1019502224">
      <w:bodyDiv w:val="1"/>
      <w:marLeft w:val="0"/>
      <w:marRight w:val="0"/>
      <w:marTop w:val="0"/>
      <w:marBottom w:val="0"/>
      <w:divBdr>
        <w:top w:val="none" w:sz="0" w:space="0" w:color="auto"/>
        <w:left w:val="none" w:sz="0" w:space="0" w:color="auto"/>
        <w:bottom w:val="none" w:sz="0" w:space="0" w:color="auto"/>
        <w:right w:val="none" w:sz="0" w:space="0" w:color="auto"/>
      </w:divBdr>
    </w:div>
    <w:div w:id="1323192074">
      <w:bodyDiv w:val="1"/>
      <w:marLeft w:val="0"/>
      <w:marRight w:val="0"/>
      <w:marTop w:val="0"/>
      <w:marBottom w:val="0"/>
      <w:divBdr>
        <w:top w:val="none" w:sz="0" w:space="0" w:color="auto"/>
        <w:left w:val="none" w:sz="0" w:space="0" w:color="auto"/>
        <w:bottom w:val="none" w:sz="0" w:space="0" w:color="auto"/>
        <w:right w:val="none" w:sz="0" w:space="0" w:color="auto"/>
      </w:divBdr>
    </w:div>
    <w:div w:id="2052921088">
      <w:bodyDiv w:val="1"/>
      <w:marLeft w:val="0"/>
      <w:marRight w:val="0"/>
      <w:marTop w:val="0"/>
      <w:marBottom w:val="0"/>
      <w:divBdr>
        <w:top w:val="none" w:sz="0" w:space="0" w:color="auto"/>
        <w:left w:val="none" w:sz="0" w:space="0" w:color="auto"/>
        <w:bottom w:val="none" w:sz="0" w:space="0" w:color="auto"/>
        <w:right w:val="none" w:sz="0" w:space="0" w:color="auto"/>
      </w:divBdr>
    </w:div>
    <w:div w:id="20926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7027</Words>
  <Characters>40056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2020-10-15T07:16:00Z</dcterms:created>
  <dcterms:modified xsi:type="dcterms:W3CDTF">2020-10-15T07:33:00Z</dcterms:modified>
</cp:coreProperties>
</file>