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52" w:rsidRPr="00D21E24" w:rsidRDefault="00921C52" w:rsidP="00921C52">
      <w:pPr>
        <w:shd w:val="clear" w:color="auto" w:fill="FFFFFF"/>
        <w:suppressAutoHyphens/>
        <w:jc w:val="center"/>
        <w:rPr>
          <w:rFonts w:ascii="SchoolBookCTT" w:hAnsi="SchoolBookCTT"/>
          <w:b/>
          <w:sz w:val="32"/>
          <w:szCs w:val="32"/>
        </w:rPr>
      </w:pPr>
      <w:r w:rsidRPr="00D21E24">
        <w:rPr>
          <w:rFonts w:ascii="SchoolBookCTT" w:hAnsi="SchoolBookCTT"/>
          <w:b/>
          <w:sz w:val="32"/>
          <w:szCs w:val="32"/>
          <w:lang w:val="uk-UA"/>
        </w:rPr>
        <w:t>ПЕРЕЛІК ПИТАНЬ ДО КОМПЛЕКСНОГО КВАЛІФІКАЦІЙНОГО ЕКЗАМЕНУ</w:t>
      </w:r>
    </w:p>
    <w:p w:rsidR="00921C52" w:rsidRPr="00D21E24" w:rsidRDefault="00921C52" w:rsidP="00921C52">
      <w:pPr>
        <w:shd w:val="clear" w:color="auto" w:fill="FFFFFF"/>
        <w:suppressAutoHyphens/>
        <w:rPr>
          <w:rFonts w:ascii="SchoolBookCTT" w:hAnsi="SchoolBookCTT"/>
          <w:sz w:val="28"/>
          <w:szCs w:val="28"/>
          <w:lang w:val="uk-UA"/>
        </w:rPr>
      </w:pP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Зміст і завдання гігієни та санітарії. Зв’язок з іншими медичними дисциплінами та екологією.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Навколишнє середовище та чинники, що його формують. Класифікація чинників довкілля, їх вплив на здоров’я людей.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Історія розвитку гігієни. Внесок українських вчених у формування гігієни як науки.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Санітарно-епідеміологічна служба, її завдання та структура.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 санітарно-гігієнічних досліджень. Гігієнічне нормування.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Роль метрології та стандартизації в діяльності санітарно-епідеміологічної служби.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Санітарне законодавство в Україні та екологічні проблеми сьогодення.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Фізичні чинники повітря та їх гігієнічне значення.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Температура повітря, гігієнічне значення, методика визначення.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Вологість повітря, гігієнічне значення, методика визначення.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Атмосферний тиск, гігієнічне значення, методика визначення.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Швидкість руху повітря, гігієнічне значення, методика визначення.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 xml:space="preserve">Погода, клімат, мікроклімат, їх гігієнічне значення. </w:t>
      </w:r>
      <w:proofErr w:type="spellStart"/>
      <w:r w:rsidRPr="00D21E24">
        <w:rPr>
          <w:rFonts w:ascii="SchoolBookCTT" w:hAnsi="SchoolBookCTT"/>
          <w:sz w:val="24"/>
          <w:szCs w:val="24"/>
          <w:lang w:val="uk-UA"/>
        </w:rPr>
        <w:t>Метеотропні</w:t>
      </w:r>
      <w:proofErr w:type="spellEnd"/>
      <w:r w:rsidRPr="00D21E24">
        <w:rPr>
          <w:rFonts w:ascii="SchoolBookCTT" w:hAnsi="SchoolBookCTT"/>
          <w:sz w:val="24"/>
          <w:szCs w:val="24"/>
          <w:lang w:val="uk-UA"/>
        </w:rPr>
        <w:t xml:space="preserve"> захворювання.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Хімічний склад атмосферного повітря та його гігієнічне значення.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Джерела забруднення атмосферного повітря, вплив забрудненого повітря на здоров’я людей.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Охорона атмосферного повітря від забруднень.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Гігієнічне та епідеміологічне значення ґрунту.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Класифікація ґрунтів та їх гігієнічна оцінка.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Поняття про біогеохімічні провінції та біогеохімічні ендемії; профілактика захворювань.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Методика відбору проб ґрунту для фізико-хімічного, бактеріологічного та гельмінтологічного дослідження.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Методика досліджень фізико-хімічних властивостей ґрунту.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Методика приготування водної витяжки з ґрунту.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Принципи і системи очищення населених місць. Самоочищення ґрунту.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Гігієнічне та епідеміологічне значення очищення населених пунктів (місць). Системи очищення населених пунктів (місць).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Системи збору, видалення, знешкодження та утилізації твердих відходів.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Санітарно-гігієнічне значення і способи очищення стічних вод.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 xml:space="preserve">Способи й методи знезаражування стічних вод. 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Гігієнічне та епідеміологічне значення води.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rPr>
          <w:rFonts w:ascii="SchoolBookCTT" w:hAnsi="SchoolBookCTT"/>
          <w:sz w:val="24"/>
          <w:szCs w:val="24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Норми водопостачання.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Гігієнічне значення забруднення і самоочищення води у водоймах.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 xml:space="preserve">Джерела водопостачання, їх гігієнічна характеристика. 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 xml:space="preserve">Централізоване і децентралізоване водопостачання. 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 xml:space="preserve">Показники якості питної води. 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Основні методи очищення, знезаражування та поліпшення якості води.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Санітарна охорона водойм від забруднення.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 відбору проб води для дослідження.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Способи консервування та зберігання проб води.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Органолептичні та фізичні властивості води, методи дослідження.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Жорсткість води, гігієнічне значення, методика визначення.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Гігієнічне значення хлоридів у воді, методика визначення їх наявності.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Гігієнічне значення сульфатів у воді, методика визначення їх наявності.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Розчинений у воді кисень, гігієнічне значення, методика його визначення.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Азотовмісні сполуки у воді, гігієнічне значення, методика їх визначення.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Гігієнічне значення заліза у воді, методика його визначення.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Методика відбору і консервування проб стічної води.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lastRenderedPageBreak/>
        <w:t>Фізико-гігієнічні показники стічної води, методика їх визначення.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 контролю за знезаражуванням питної води.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Визначення робочої дози хлорування (</w:t>
      </w:r>
      <w:proofErr w:type="spellStart"/>
      <w:r w:rsidRPr="00D21E24">
        <w:rPr>
          <w:rFonts w:ascii="SchoolBookCTT" w:hAnsi="SchoolBookCTT"/>
          <w:sz w:val="24"/>
          <w:szCs w:val="24"/>
          <w:lang w:val="uk-UA"/>
        </w:rPr>
        <w:t>хлоропоглинання</w:t>
      </w:r>
      <w:proofErr w:type="spellEnd"/>
      <w:r w:rsidRPr="00D21E24">
        <w:rPr>
          <w:rFonts w:ascii="SchoolBookCTT" w:hAnsi="SchoolBookCTT"/>
          <w:sz w:val="24"/>
          <w:szCs w:val="24"/>
          <w:lang w:val="uk-UA"/>
        </w:rPr>
        <w:t>).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 очищення і знезаражування води у військово-польових умовах.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Гігієнічні вимоги до планування населених пунктів (місць).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Гігієнічні вимоги до планування і опорядження житла.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Будівельні матеріали, їх види, гігієнічна характеристика. Сучасні будівельні матеріали.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Гігієнічні вимоги до освітлення житла.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 дослідження природного освітлення.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 дослідження штучного освітлення.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Гігієнічні вимоги до мікроклімату житла. Опалення і вентиляція житла.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Методика дослідження мікроклімату приміщень.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Предмет і завдання гігієни харчування. Функції їжі та різновиди харчування.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Гігієнічні вимоги до раціонального харчування.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proofErr w:type="spellStart"/>
      <w:r w:rsidRPr="00D21E24">
        <w:rPr>
          <w:rFonts w:ascii="SchoolBookCTT" w:hAnsi="SchoolBookCTT"/>
          <w:sz w:val="24"/>
          <w:szCs w:val="24"/>
          <w:lang w:val="uk-UA"/>
        </w:rPr>
        <w:t>Фізіолого-гігієнічне</w:t>
      </w:r>
      <w:proofErr w:type="spellEnd"/>
      <w:r w:rsidRPr="00D21E24">
        <w:rPr>
          <w:rFonts w:ascii="SchoolBookCTT" w:hAnsi="SchoolBookCTT"/>
          <w:sz w:val="24"/>
          <w:szCs w:val="24"/>
          <w:lang w:val="uk-UA"/>
        </w:rPr>
        <w:t xml:space="preserve"> значення білків, жирів, вуглеводів, вітамінів; норми фізіологічної потреби.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 лабораторного дослідження основних поживних речовин у раціонах харчування.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Гігієнічна характеристика харчових продуктів тваринного походження.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Гігієнічна характеристика та дослідження м’яса.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 дослідження кулінарних виробів з посіченого м’яса.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Гігієнічна характеристика та дослідження риби.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Гігієнічна характеристика та дослідження ковбас.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Гігієнічна характеристика молока і молочних продуктів.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Гігієнічна характеристика продуктів рослинного походження.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Дослідження продуктів переробки зерна (борошна, хліба, крупів).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Визначення аскорбінової кислоти в харчових продуктах.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Гігієнічна характеристика і дослідження безалкогольних напоїв.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 консервування харчових продуктів та їх гігієнічне оцінювання.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 xml:space="preserve">Гігієнічна </w:t>
      </w:r>
      <w:r w:rsidRPr="00D21E24">
        <w:rPr>
          <w:rFonts w:ascii="SchoolBookCTT" w:hAnsi="SchoolBookCTT"/>
          <w:sz w:val="24"/>
          <w:szCs w:val="24"/>
        </w:rPr>
        <w:t xml:space="preserve">характеристика </w:t>
      </w:r>
      <w:r w:rsidRPr="00D21E24">
        <w:rPr>
          <w:rFonts w:ascii="SchoolBookCTT" w:hAnsi="SchoolBookCTT"/>
          <w:sz w:val="24"/>
          <w:szCs w:val="24"/>
          <w:lang w:val="uk-UA"/>
        </w:rPr>
        <w:t>консервів, презервів, харчових концентратів.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 xml:space="preserve">Методи дослідження </w:t>
      </w:r>
      <w:proofErr w:type="spellStart"/>
      <w:r w:rsidRPr="00D21E24">
        <w:rPr>
          <w:rFonts w:ascii="SchoolBookCTT" w:hAnsi="SchoolBookCTT"/>
          <w:sz w:val="24"/>
          <w:szCs w:val="24"/>
          <w:lang w:val="uk-UA"/>
        </w:rPr>
        <w:t>баночних</w:t>
      </w:r>
      <w:proofErr w:type="spellEnd"/>
      <w:r w:rsidRPr="00D21E24">
        <w:rPr>
          <w:rFonts w:ascii="SchoolBookCTT" w:hAnsi="SchoolBookCTT"/>
          <w:sz w:val="24"/>
          <w:szCs w:val="24"/>
          <w:lang w:val="uk-UA"/>
        </w:rPr>
        <w:t xml:space="preserve"> консервів.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Харчові отруєння мікробної етіології.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Харчові отруєння немікробної етіології.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Гігієнічні вимоги до підприємств громадського харчування, схема санітарного обстеження.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Предмет і завдання гігієни дітей і підлітків.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Основні етапи розвитку дитини. Фізичний розвиток дітей і підлітків, методи його вивчення. Групи здоров’я.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Гігієнічні вимоги до планування, обладнання школи та навчального процесу в ній.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Гігієнічні вимоги до дитячих дошкільних закладів.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Значення здорового способу життя та особистої гігієни для збереження і зміцнення здоров’я. Гігієна шкіри, одягу, взуття.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Предмет і завдання гігієни праці.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Вплив виробничого процесу та умов праці на здоров’я працюючих.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Виробничі шкідливості та професійні захворювання, їх класифікація.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Фізіологічні зміни в організмі під час роботи.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Виробничий мікроклімат. Захворювання, пов’язані з дією несприятливих мікрокліматичних умов, їх профілактика.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Гігієнічна характеристика виробничого пилу та методика його визначення.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Шум як виробнича шкідливість. «Шумова» хвороба, її профілактика; методика визначення рівня шуму.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Виробничі отрути та виробничі отруєння, їх профілактика.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Особливості дії на організм ультразвуку.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lastRenderedPageBreak/>
        <w:t>Вібрація як виробнича шкідливість, вплив на організм, профілактика вібраційної хвороби. Методика дослідження вібрації.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Гігієнічні вимоги до планування, обладнання, утримання промислових підприємств.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Гігієнічне нормування шкідливих речовин у повітрі. Санітарне законодавство в галузі гігієни праці.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Особливості гігієни праці в сільському господарстві.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Гігієна розумової праці. Гігієна праці жінок, підлітків.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 xml:space="preserve">Методи відбору проб повітря. 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Приведення об’єму повітря до нормальних умов.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Методика визначення пилу в повітрі.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Методики визначення хімічних сполук у повітрі промислових підприємств (</w:t>
      </w:r>
      <w:proofErr w:type="spellStart"/>
      <w:r w:rsidRPr="00D21E24">
        <w:rPr>
          <w:rFonts w:ascii="SchoolBookCTT" w:hAnsi="SchoolBookCTT"/>
          <w:sz w:val="24"/>
          <w:szCs w:val="24"/>
          <w:lang w:val="uk-UA"/>
        </w:rPr>
        <w:t>сульфуру</w:t>
      </w:r>
      <w:proofErr w:type="spellEnd"/>
      <w:r w:rsidRPr="00D21E24">
        <w:rPr>
          <w:rFonts w:ascii="SchoolBookCTT" w:hAnsi="SchoolBookCTT"/>
          <w:sz w:val="24"/>
          <w:szCs w:val="24"/>
          <w:lang w:val="uk-UA"/>
        </w:rPr>
        <w:t xml:space="preserve"> (ІV) оксиду, карбону (ІІ) оксиду, карбону(ІV), пари ртуті, хлору, хлороводню, аерозолів свинцю, пари оксидів нітрогену, сірководню, амоніаку). 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 xml:space="preserve">Полімерні матеріали. Токсичні властивості полімерів. 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Гігієна застосування пестицидів. Класифікація. Охорона довкілля від забруднення пестицидами.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 лабораторного контролю за полімерами.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Зміст і завдання радіаційної гігієни.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Природні і штучні джерела іонізуючого випромінювання. Одиниці вимірювання радіоактивного випромінювання.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Біологічна дія іонізуючого випромінювання. Основні види променевих уражень організму.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Допустимі рівні опромінення населення. Види радіаційного контролю.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 дозиметричного контролю за об’єктами довкілля (ґрунту, води, повітря, харчових продуктів.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Радіаційна безпека. Основні принципи протирадіаційного захисту персоналу лікувальних закладів під час роботи з джерелами іонізуючих випромінювань.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Дезактивація.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Правила техніки безпеки, охорони праці та особистої гігієни при роботі в радіологічній лабораторії.</w:t>
      </w:r>
    </w:p>
    <w:p w:rsidR="00921C52" w:rsidRPr="00D21E24" w:rsidRDefault="00921C52" w:rsidP="00921C52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Правила техніки безпеки, охорони праці та особистої гігієни при роботі в санітарно-гігієнічній лабораторії.</w:t>
      </w:r>
    </w:p>
    <w:p w:rsidR="00E131D6" w:rsidRPr="00921C52" w:rsidRDefault="00E131D6">
      <w:pPr>
        <w:rPr>
          <w:lang w:val="uk-UA"/>
        </w:rPr>
      </w:pPr>
      <w:bookmarkStart w:id="0" w:name="_GoBack"/>
      <w:bookmarkEnd w:id="0"/>
    </w:p>
    <w:sectPr w:rsidR="00E131D6" w:rsidRPr="00921C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A740D"/>
    <w:multiLevelType w:val="hybridMultilevel"/>
    <w:tmpl w:val="D0169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F2"/>
    <w:rsid w:val="00921C52"/>
    <w:rsid w:val="00C007F2"/>
    <w:rsid w:val="00E1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4786</Words>
  <Characters>2729</Characters>
  <Application>Microsoft Office Word</Application>
  <DocSecurity>0</DocSecurity>
  <Lines>22</Lines>
  <Paragraphs>14</Paragraphs>
  <ScaleCrop>false</ScaleCrop>
  <Company>SPecialiST RePack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Koledg</dc:creator>
  <cp:keywords/>
  <dc:description/>
  <cp:lastModifiedBy>D Koledg</cp:lastModifiedBy>
  <cp:revision>2</cp:revision>
  <dcterms:created xsi:type="dcterms:W3CDTF">2020-10-15T09:33:00Z</dcterms:created>
  <dcterms:modified xsi:type="dcterms:W3CDTF">2020-10-15T09:33:00Z</dcterms:modified>
</cp:coreProperties>
</file>