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BC" w:rsidRPr="009324BC" w:rsidRDefault="009324BC" w:rsidP="009324BC">
      <w:pPr>
        <w:spacing w:after="0" w:line="240" w:lineRule="auto"/>
        <w:mirrorIndents/>
        <w:jc w:val="center"/>
        <w:rPr>
          <w:rFonts w:ascii="Times New Roman" w:eastAsia="Calibri" w:hAnsi="Times New Roman" w:cs="Times New Roman"/>
          <w:b/>
          <w:sz w:val="28"/>
          <w:szCs w:val="28"/>
          <w:lang w:val="uk-UA"/>
        </w:rPr>
      </w:pPr>
      <w:r w:rsidRPr="009324BC">
        <w:rPr>
          <w:rFonts w:ascii="Times New Roman" w:eastAsia="Calibri" w:hAnsi="Times New Roman" w:cs="Times New Roman"/>
          <w:b/>
          <w:sz w:val="28"/>
          <w:szCs w:val="28"/>
          <w:lang w:val="uk-UA"/>
        </w:rPr>
        <w:t>ТЕМА 5. МЕТОДИЧНІ ПРИЙОМИ ТА СПОСОБИ ОЦІНЮВАННЯ ДІЯЛЬНОСТІ ПІДПРИЄМСТВ</w:t>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mirrorIndents/>
        <w:jc w:val="center"/>
        <w:rPr>
          <w:rFonts w:ascii="Times New Roman" w:eastAsia="Calibri" w:hAnsi="Times New Roman" w:cs="Times New Roman"/>
          <w:b/>
          <w:sz w:val="28"/>
          <w:szCs w:val="28"/>
          <w:lang w:val="uk-UA"/>
        </w:rPr>
      </w:pPr>
      <w:r w:rsidRPr="009324BC">
        <w:rPr>
          <w:rFonts w:ascii="Times New Roman" w:eastAsia="Calibri" w:hAnsi="Times New Roman" w:cs="Times New Roman"/>
          <w:b/>
          <w:sz w:val="28"/>
          <w:szCs w:val="28"/>
          <w:lang w:val="uk-UA"/>
        </w:rPr>
        <w:t>План:</w:t>
      </w:r>
    </w:p>
    <w:p w:rsidR="009324BC" w:rsidRPr="009324BC" w:rsidRDefault="009324BC" w:rsidP="009324BC">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Сутність та характеристика детермінованих факторних систем</w:t>
      </w:r>
      <w:r w:rsidRPr="009324BC">
        <w:rPr>
          <w:rFonts w:ascii="Times New Roman" w:eastAsia="Calibri" w:hAnsi="Times New Roman" w:cs="Times New Roman"/>
          <w:sz w:val="28"/>
          <w:szCs w:val="28"/>
          <w:lang w:val="uk-UA"/>
        </w:rPr>
        <w:t>.</w:t>
      </w:r>
    </w:p>
    <w:p w:rsidR="009324BC" w:rsidRPr="009324BC" w:rsidRDefault="009324BC" w:rsidP="009324BC">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Сутність та характеристика прийомів детермінованого </w:t>
      </w:r>
      <w:proofErr w:type="gramStart"/>
      <w:r w:rsidRPr="009324BC">
        <w:rPr>
          <w:rFonts w:ascii="Times New Roman" w:eastAsia="Calibri" w:hAnsi="Times New Roman" w:cs="Times New Roman"/>
          <w:sz w:val="28"/>
          <w:szCs w:val="28"/>
        </w:rPr>
        <w:t>факторного</w:t>
      </w:r>
      <w:proofErr w:type="gramEnd"/>
      <w:r w:rsidRPr="009324BC">
        <w:rPr>
          <w:rFonts w:ascii="Times New Roman" w:eastAsia="Calibri" w:hAnsi="Times New Roman" w:cs="Times New Roman"/>
          <w:sz w:val="28"/>
          <w:szCs w:val="28"/>
        </w:rPr>
        <w:t xml:space="preserve"> аналізу</w:t>
      </w:r>
      <w:r w:rsidRPr="009324BC">
        <w:rPr>
          <w:rFonts w:ascii="Times New Roman" w:eastAsia="Calibri" w:hAnsi="Times New Roman" w:cs="Times New Roman"/>
          <w:sz w:val="28"/>
          <w:szCs w:val="28"/>
          <w:lang w:val="uk-UA"/>
        </w:rPr>
        <w:t>.</w:t>
      </w:r>
    </w:p>
    <w:p w:rsidR="009324BC" w:rsidRPr="009324BC" w:rsidRDefault="009324BC" w:rsidP="009324BC">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Загальна характеристика способі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комплексної оцінки</w:t>
      </w:r>
      <w:r w:rsidRPr="009324BC">
        <w:rPr>
          <w:rFonts w:ascii="Times New Roman" w:eastAsia="Calibri" w:hAnsi="Times New Roman" w:cs="Times New Roman"/>
          <w:sz w:val="28"/>
          <w:szCs w:val="28"/>
          <w:lang w:val="uk-UA"/>
        </w:rPr>
        <w:t>.</w:t>
      </w:r>
    </w:p>
    <w:p w:rsidR="009324BC" w:rsidRPr="009324BC" w:rsidRDefault="009324BC" w:rsidP="009324BC">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Прийоми оптимізації показників</w:t>
      </w:r>
      <w:r w:rsidRPr="009324BC">
        <w:rPr>
          <w:rFonts w:ascii="Times New Roman" w:eastAsia="Calibri" w:hAnsi="Times New Roman" w:cs="Times New Roman"/>
          <w:sz w:val="28"/>
          <w:szCs w:val="28"/>
          <w:lang w:val="uk-UA"/>
        </w:rPr>
        <w:t>.</w:t>
      </w:r>
    </w:p>
    <w:p w:rsidR="009324BC" w:rsidRPr="009324BC" w:rsidRDefault="009324BC" w:rsidP="009324BC">
      <w:pPr>
        <w:spacing w:after="0" w:line="240" w:lineRule="auto"/>
        <w:mirrorIndents/>
        <w:jc w:val="center"/>
        <w:rPr>
          <w:rFonts w:ascii="Times New Roman" w:eastAsia="Calibri" w:hAnsi="Times New Roman" w:cs="Times New Roman"/>
          <w:sz w:val="28"/>
          <w:szCs w:val="28"/>
          <w:lang w:val="uk-UA"/>
        </w:rPr>
      </w:pPr>
    </w:p>
    <w:p w:rsidR="009324BC" w:rsidRPr="009324BC" w:rsidRDefault="009324BC" w:rsidP="009324BC">
      <w:pPr>
        <w:spacing w:after="0" w:line="240" w:lineRule="auto"/>
        <w:ind w:firstLine="284"/>
        <w:mirrorIndents/>
        <w:jc w:val="both"/>
        <w:rPr>
          <w:rFonts w:ascii="Times New Roman" w:eastAsia="Calibri" w:hAnsi="Times New Roman" w:cs="Times New Roman"/>
          <w:b/>
          <w:sz w:val="28"/>
          <w:szCs w:val="28"/>
          <w:lang w:val="uk-UA"/>
        </w:rPr>
      </w:pPr>
      <w:r w:rsidRPr="009324BC">
        <w:rPr>
          <w:rFonts w:ascii="Times New Roman" w:eastAsia="Calibri" w:hAnsi="Times New Roman" w:cs="Times New Roman"/>
          <w:b/>
          <w:sz w:val="28"/>
          <w:szCs w:val="28"/>
          <w:lang w:val="uk-UA"/>
        </w:rPr>
        <w:t xml:space="preserve">1. </w:t>
      </w:r>
      <w:r w:rsidRPr="009324BC">
        <w:rPr>
          <w:rFonts w:ascii="Times New Roman" w:eastAsia="Calibri" w:hAnsi="Times New Roman" w:cs="Times New Roman"/>
          <w:b/>
          <w:sz w:val="28"/>
          <w:szCs w:val="28"/>
        </w:rPr>
        <w:t>Сутність та характеристика детермінованих факторних систем</w:t>
      </w:r>
    </w:p>
    <w:p w:rsidR="009324BC" w:rsidRPr="009324BC" w:rsidRDefault="009324BC" w:rsidP="009324BC">
      <w:pPr>
        <w:spacing w:after="0" w:line="240" w:lineRule="auto"/>
        <w:ind w:firstLine="284"/>
        <w:mirrorIndents/>
        <w:jc w:val="both"/>
        <w:rPr>
          <w:rFonts w:ascii="Times New Roman" w:eastAsia="Calibri" w:hAnsi="Times New Roman" w:cs="Times New Roman"/>
          <w:b/>
          <w:sz w:val="28"/>
          <w:szCs w:val="28"/>
          <w:lang w:val="uk-UA"/>
        </w:rPr>
      </w:pP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xml:space="preserve">Одним із важливих інструментів аналізу господарської діяльності є моделювання, під яким розуміють метод дослідження економічних явищ і процесів шляхом створення їх абстрактного образу - моделі. </w:t>
      </w:r>
      <w:r w:rsidRPr="009324BC">
        <w:rPr>
          <w:rFonts w:ascii="Times New Roman" w:eastAsia="Calibri" w:hAnsi="Times New Roman" w:cs="Times New Roman"/>
          <w:sz w:val="28"/>
          <w:szCs w:val="28"/>
        </w:rPr>
        <w:t>Модель дає можливість отримати чітке уявлення про аналізований об'єкт, дати йому характеристику та кількісно описати внутрішню структуру та зовнішні зв'язки.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Залежно від того, чи враховує економіко-математична модель елемент випадковості, вона може бути віднесена до класу стохастичних чи детермінованих. У детермінованих моделях ні цільова функція, ні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івняння зв'язку не містять випадкових факторів. Значить, для даної множини вхідних значень на виході може бути отриманий лише один-єдиний результат.</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Теорія моделювання факторних систем передбачає розгляд розрахункової формули </w:t>
      </w:r>
      <w:proofErr w:type="gramStart"/>
      <w:r w:rsidRPr="009324BC">
        <w:rPr>
          <w:rFonts w:ascii="Times New Roman" w:eastAsia="Calibri" w:hAnsi="Times New Roman" w:cs="Times New Roman"/>
          <w:sz w:val="28"/>
          <w:szCs w:val="28"/>
        </w:rPr>
        <w:t>результативного</w:t>
      </w:r>
      <w:proofErr w:type="gramEnd"/>
      <w:r w:rsidRPr="009324BC">
        <w:rPr>
          <w:rFonts w:ascii="Times New Roman" w:eastAsia="Calibri" w:hAnsi="Times New Roman" w:cs="Times New Roman"/>
          <w:sz w:val="28"/>
          <w:szCs w:val="28"/>
        </w:rPr>
        <w:t xml:space="preserve"> показника у вигляді моделі його факторної системи, елементами якої є факторні показники. Така модель дозволяє кількісно виміряти, яка частина зміни результативного показника обумовлена зміною факторних, від яких він залежить. Представлення детермінованого зв'язку результативного показника з певною сукупністю факторних у вигляді однієї математичної формули складає суть процесу моделювання факторних систем. Слід зауважити, що така формула, з одного боку, є розрахунковою формулою аналітичного показника, з іншого - моделлю факторної системи, бо її елементи відображають причинно-наслідкові зв'язки.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Процеси моделювання можна умовно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ідрозділити на три етапи: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1 етап - аналіз теоретичних закономірностей;</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2 етап - визначення методі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для вирішення завдань;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3 етап - аналіз отриманих результаті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Виділяють наступні типи детермінованих моделей:</w:t>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адитивні: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6606CA46" wp14:editId="2D8AD4FE">
            <wp:extent cx="1417864" cy="415007"/>
            <wp:effectExtent l="19050" t="0" r="0" b="0"/>
            <wp:docPr id="1" name="Рисунок 73" descr="https://pidruchniki.com/imag/econom/sim_agd/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idruchniki.com/imag/econom/sim_agd/image009.jpg"/>
                    <pic:cNvPicPr>
                      <a:picLocks noChangeAspect="1" noChangeArrowheads="1"/>
                    </pic:cNvPicPr>
                  </pic:nvPicPr>
                  <pic:blipFill>
                    <a:blip r:embed="rId6" cstate="print"/>
                    <a:srcRect/>
                    <a:stretch>
                      <a:fillRect/>
                    </a:stretch>
                  </pic:blipFill>
                  <pic:spPr bwMode="auto">
                    <a:xfrm>
                      <a:off x="0" y="0"/>
                      <a:ext cx="1418396" cy="415163"/>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де у - результативний показник, а, Ь, с - фактори.</w:t>
      </w:r>
    </w:p>
    <w:p w:rsidR="009324BC" w:rsidRPr="009324BC" w:rsidRDefault="009324BC" w:rsidP="009324BC">
      <w:pPr>
        <w:spacing w:after="0" w:line="240" w:lineRule="auto"/>
        <w:contextualSpacing/>
        <w:mirrorIndents/>
        <w:rPr>
          <w:rFonts w:ascii="Times New Roman" w:eastAsia="Calibri" w:hAnsi="Times New Roman" w:cs="Times New Roman"/>
          <w:sz w:val="28"/>
          <w:szCs w:val="28"/>
          <w:lang w:val="uk-UA"/>
        </w:rPr>
      </w:pPr>
    </w:p>
    <w:p w:rsidR="009324BC" w:rsidRPr="009324BC" w:rsidRDefault="009324BC" w:rsidP="009324BC">
      <w:pPr>
        <w:spacing w:after="0" w:line="240" w:lineRule="auto"/>
        <w:contextualSpacing/>
        <w:mirrorIndents/>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 мультиплікативні: </w:t>
      </w:r>
    </w:p>
    <w:p w:rsidR="009324BC" w:rsidRPr="009324BC" w:rsidRDefault="009324BC" w:rsidP="009324BC">
      <w:pPr>
        <w:spacing w:after="0" w:line="240" w:lineRule="auto"/>
        <w:contextualSpacing/>
        <w:mirrorIndents/>
        <w:rPr>
          <w:rFonts w:ascii="Times New Roman" w:eastAsia="Calibri" w:hAnsi="Times New Roman" w:cs="Times New Roman"/>
          <w:sz w:val="28"/>
          <w:szCs w:val="28"/>
          <w:lang w:val="uk-UA"/>
        </w:rPr>
      </w:pPr>
    </w:p>
    <w:p w:rsidR="009324BC" w:rsidRPr="009324BC" w:rsidRDefault="009324BC" w:rsidP="009324BC">
      <w:pPr>
        <w:spacing w:after="0" w:line="240" w:lineRule="auto"/>
        <w:ind w:firstLine="709"/>
        <w:contextualSpacing/>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lastRenderedPageBreak/>
        <w:drawing>
          <wp:inline distT="0" distB="0" distL="0" distR="0" wp14:anchorId="4219EDE3" wp14:editId="77C80098">
            <wp:extent cx="1370363" cy="430267"/>
            <wp:effectExtent l="19050" t="0" r="1237" b="0"/>
            <wp:docPr id="2" name="Рисунок 76" descr="https://pidruchniki.com/imag/econom/sim_agd/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idruchniki.com/imag/econom/sim_agd/image010.jpg"/>
                    <pic:cNvPicPr>
                      <a:picLocks noChangeAspect="1" noChangeArrowheads="1"/>
                    </pic:cNvPicPr>
                  </pic:nvPicPr>
                  <pic:blipFill>
                    <a:blip r:embed="rId7" cstate="print"/>
                    <a:srcRect/>
                    <a:stretch>
                      <a:fillRect/>
                    </a:stretch>
                  </pic:blipFill>
                  <pic:spPr bwMode="auto">
                    <a:xfrm>
                      <a:off x="0" y="0"/>
                      <a:ext cx="1374044" cy="431423"/>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кратні:</w:t>
      </w:r>
    </w:p>
    <w:p w:rsidR="009324BC" w:rsidRPr="009324BC" w:rsidRDefault="009324BC" w:rsidP="009324BC">
      <w:pPr>
        <w:spacing w:after="0" w:line="240" w:lineRule="auto"/>
        <w:ind w:firstLine="709"/>
        <w:contextualSpacing/>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4ECBACF9" wp14:editId="76B799B5">
            <wp:extent cx="1346612" cy="477530"/>
            <wp:effectExtent l="19050" t="0" r="5938" b="0"/>
            <wp:docPr id="3" name="Рисунок 3" descr="https://pidruchniki.com/imag/econom/sim_agd/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idruchniki.com/imag/econom/sim_agd/image011.jpg"/>
                    <pic:cNvPicPr>
                      <a:picLocks noChangeAspect="1" noChangeArrowheads="1"/>
                    </pic:cNvPicPr>
                  </pic:nvPicPr>
                  <pic:blipFill>
                    <a:blip r:embed="rId8" cstate="print"/>
                    <a:srcRect/>
                    <a:stretch>
                      <a:fillRect/>
                    </a:stretch>
                  </pic:blipFill>
                  <pic:spPr bwMode="auto">
                    <a:xfrm>
                      <a:off x="0" y="0"/>
                      <a:ext cx="1350245" cy="478818"/>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комбіновані (змішані):</w:t>
      </w:r>
    </w:p>
    <w:p w:rsidR="009324BC" w:rsidRPr="009324BC" w:rsidRDefault="009324BC" w:rsidP="009324BC">
      <w:pPr>
        <w:spacing w:after="0" w:line="240" w:lineRule="auto"/>
        <w:ind w:firstLine="709"/>
        <w:contextualSpacing/>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7C909901" wp14:editId="524ABD10">
            <wp:extent cx="3816680" cy="371740"/>
            <wp:effectExtent l="19050" t="0" r="0" b="0"/>
            <wp:docPr id="4" name="Рисунок 4" descr="https://pidruchniki.com/imag/econom/sim_agd/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idruchniki.com/imag/econom/sim_agd/image012.jpg"/>
                    <pic:cNvPicPr>
                      <a:picLocks noChangeAspect="1" noChangeArrowheads="1"/>
                    </pic:cNvPicPr>
                  </pic:nvPicPr>
                  <pic:blipFill>
                    <a:blip r:embed="rId9" cstate="print"/>
                    <a:srcRect/>
                    <a:stretch>
                      <a:fillRect/>
                    </a:stretch>
                  </pic:blipFill>
                  <pic:spPr bwMode="auto">
                    <a:xfrm>
                      <a:off x="0" y="0"/>
                      <a:ext cx="3835055" cy="373530"/>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До детермінованих методів </w:t>
      </w:r>
      <w:proofErr w:type="gramStart"/>
      <w:r w:rsidRPr="009324BC">
        <w:rPr>
          <w:rFonts w:ascii="Times New Roman" w:eastAsia="Calibri" w:hAnsi="Times New Roman" w:cs="Times New Roman"/>
          <w:sz w:val="28"/>
          <w:szCs w:val="28"/>
        </w:rPr>
        <w:t>факторного</w:t>
      </w:r>
      <w:proofErr w:type="gramEnd"/>
      <w:r w:rsidRPr="009324BC">
        <w:rPr>
          <w:rFonts w:ascii="Times New Roman" w:eastAsia="Calibri" w:hAnsi="Times New Roman" w:cs="Times New Roman"/>
          <w:sz w:val="28"/>
          <w:szCs w:val="28"/>
        </w:rPr>
        <w:t xml:space="preserve"> моделювання відносять: метод подовження, розширення, скорочення та формального розкладу факторної системи.</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Метод подовження факторної системи передбачає подовження чисельника вихідної факторної системи шляхом заміни одного </w:t>
      </w:r>
      <w:proofErr w:type="gramStart"/>
      <w:r w:rsidRPr="009324BC">
        <w:rPr>
          <w:rFonts w:ascii="Times New Roman" w:eastAsia="Calibri" w:hAnsi="Times New Roman" w:cs="Times New Roman"/>
          <w:sz w:val="28"/>
          <w:szCs w:val="28"/>
        </w:rPr>
        <w:t>чи к</w:t>
      </w:r>
      <w:proofErr w:type="gramEnd"/>
      <w:r w:rsidRPr="009324BC">
        <w:rPr>
          <w:rFonts w:ascii="Times New Roman" w:eastAsia="Calibri" w:hAnsi="Times New Roman" w:cs="Times New Roman"/>
          <w:sz w:val="28"/>
          <w:szCs w:val="28"/>
        </w:rPr>
        <w:t>ількох факторів на суму однорідних факторів. Таке перетворення дозволяє отримати кінцеву факторну модель у вигляді суми (адитивна модель) нового набору факторних показників.</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1843F8D7" wp14:editId="02AE0469">
            <wp:extent cx="3994810" cy="603779"/>
            <wp:effectExtent l="19050" t="0" r="5690" b="0"/>
            <wp:docPr id="5" name="Рисунок 5" descr="https://pidruchniki.com/imag/econom/sim_agd/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idruchniki.com/imag/econom/sim_agd/image013.jpg"/>
                    <pic:cNvPicPr>
                      <a:picLocks noChangeAspect="1" noChangeArrowheads="1"/>
                    </pic:cNvPicPr>
                  </pic:nvPicPr>
                  <pic:blipFill>
                    <a:blip r:embed="rId10" cstate="print"/>
                    <a:srcRect/>
                    <a:stretch>
                      <a:fillRect/>
                    </a:stretch>
                  </pic:blipFill>
                  <pic:spPr bwMode="auto">
                    <a:xfrm>
                      <a:off x="0" y="0"/>
                      <a:ext cx="4019417" cy="607498"/>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якщо а = с + </w:t>
      </w:r>
      <w:r w:rsidRPr="009324BC">
        <w:rPr>
          <w:rFonts w:ascii="Times New Roman" w:eastAsia="Calibri" w:hAnsi="Times New Roman" w:cs="Times New Roman"/>
          <w:sz w:val="28"/>
          <w:szCs w:val="28"/>
          <w:lang w:val="en-US"/>
        </w:rPr>
        <w:t>d</w:t>
      </w:r>
      <w:r w:rsidRPr="009324BC">
        <w:rPr>
          <w:rFonts w:ascii="Times New Roman" w:eastAsia="Calibri" w:hAnsi="Times New Roman" w:cs="Times New Roman"/>
          <w:sz w:val="28"/>
          <w:szCs w:val="28"/>
        </w:rPr>
        <w:t xml:space="preserve"> + е</w:t>
      </w:r>
      <w:proofErr w:type="gramStart"/>
      <w:r w:rsidRPr="009324BC">
        <w:rPr>
          <w:rFonts w:ascii="Times New Roman" w:eastAsia="Calibri" w:hAnsi="Times New Roman" w:cs="Times New Roman"/>
          <w:sz w:val="28"/>
          <w:szCs w:val="28"/>
        </w:rPr>
        <w:t xml:space="preserve"> .</w:t>
      </w:r>
      <w:proofErr w:type="gramEnd"/>
    </w:p>
    <w:p w:rsidR="009324BC" w:rsidRPr="009324BC" w:rsidRDefault="009324BC" w:rsidP="009324BC">
      <w:pPr>
        <w:spacing w:after="0" w:line="240" w:lineRule="auto"/>
        <w:contextualSpacing/>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Метод розширення факторної системи передбачає розширення моделі вихідної факторної системи шляхом множення чисельника і знаменника дробу на один і той самий факторний показник. Таке перетворення дозволяє отримати кінцеву факторну модель у вигляді добутку (мультиплікативна модель) нового набору факторних показникі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68EBDB60" wp14:editId="3B4BEAAA">
            <wp:extent cx="2682367" cy="546265"/>
            <wp:effectExtent l="19050" t="0" r="3683" b="0"/>
            <wp:docPr id="6" name="Рисунок 6" descr="https://pidruchniki.com/imag/econom/sim_agd/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idruchniki.com/imag/econom/sim_agd/image014.jpg"/>
                    <pic:cNvPicPr>
                      <a:picLocks noChangeAspect="1" noChangeArrowheads="1"/>
                    </pic:cNvPicPr>
                  </pic:nvPicPr>
                  <pic:blipFill>
                    <a:blip r:embed="rId11" cstate="print"/>
                    <a:srcRect/>
                    <a:stretch>
                      <a:fillRect/>
                    </a:stretch>
                  </pic:blipFill>
                  <pic:spPr bwMode="auto">
                    <a:xfrm>
                      <a:off x="0" y="0"/>
                      <a:ext cx="2683025" cy="546399"/>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Метод формального розкладання факторної системи передбачає подовження знаменника вихідної факторної системи шляхом заміни одного чи більше факторі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w:t>
      </w:r>
      <w:proofErr w:type="gramStart"/>
      <w:r w:rsidRPr="009324BC">
        <w:rPr>
          <w:rFonts w:ascii="Times New Roman" w:eastAsia="Calibri" w:hAnsi="Times New Roman" w:cs="Times New Roman"/>
          <w:sz w:val="28"/>
          <w:szCs w:val="28"/>
        </w:rPr>
        <w:t>на</w:t>
      </w:r>
      <w:proofErr w:type="gramEnd"/>
      <w:r w:rsidRPr="009324BC">
        <w:rPr>
          <w:rFonts w:ascii="Times New Roman" w:eastAsia="Calibri" w:hAnsi="Times New Roman" w:cs="Times New Roman"/>
          <w:sz w:val="28"/>
          <w:szCs w:val="28"/>
        </w:rPr>
        <w:t xml:space="preserve"> суму однорідних факторів. Таке перетворення не веде до зміни моделі вихідної факторної системи (кратна модель).</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6A763EBE" wp14:editId="5551E7B3">
            <wp:extent cx="1667246" cy="488874"/>
            <wp:effectExtent l="19050" t="0" r="9154" b="0"/>
            <wp:docPr id="7" name="Рисунок 7" descr="https://pidruchniki.com/imag/econom/sim_agd/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idruchniki.com/imag/econom/sim_agd/image016.jpg"/>
                    <pic:cNvPicPr>
                      <a:picLocks noChangeAspect="1" noChangeArrowheads="1"/>
                    </pic:cNvPicPr>
                  </pic:nvPicPr>
                  <pic:blipFill>
                    <a:blip r:embed="rId12" cstate="print"/>
                    <a:srcRect/>
                    <a:stretch>
                      <a:fillRect/>
                    </a:stretch>
                  </pic:blipFill>
                  <pic:spPr bwMode="auto">
                    <a:xfrm>
                      <a:off x="0" y="0"/>
                      <a:ext cx="1667655" cy="488994"/>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якщо </w:t>
      </w:r>
      <w:r w:rsidRPr="009324BC">
        <w:rPr>
          <w:rFonts w:ascii="Times New Roman" w:eastAsia="Calibri" w:hAnsi="Times New Roman" w:cs="Times New Roman"/>
          <w:sz w:val="28"/>
          <w:szCs w:val="28"/>
          <w:lang w:val="en-US"/>
        </w:rPr>
        <w:t>b</w:t>
      </w:r>
      <w:r w:rsidRPr="009324BC">
        <w:rPr>
          <w:rFonts w:ascii="Times New Roman" w:eastAsia="Calibri" w:hAnsi="Times New Roman" w:cs="Times New Roman"/>
          <w:sz w:val="28"/>
          <w:szCs w:val="28"/>
        </w:rPr>
        <w:t xml:space="preserve"> = с + а + е.</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Приведені методи моделювання вихідних факторних систем для кратних моделей можуть використовуватися </w:t>
      </w:r>
      <w:proofErr w:type="gramStart"/>
      <w:r w:rsidRPr="009324BC">
        <w:rPr>
          <w:rFonts w:ascii="Times New Roman" w:eastAsia="Calibri" w:hAnsi="Times New Roman" w:cs="Times New Roman"/>
          <w:sz w:val="28"/>
          <w:szCs w:val="28"/>
        </w:rPr>
        <w:t>посл</w:t>
      </w:r>
      <w:proofErr w:type="gramEnd"/>
      <w:r w:rsidRPr="009324BC">
        <w:rPr>
          <w:rFonts w:ascii="Times New Roman" w:eastAsia="Calibri" w:hAnsi="Times New Roman" w:cs="Times New Roman"/>
          <w:sz w:val="28"/>
          <w:szCs w:val="28"/>
        </w:rPr>
        <w:t>ідовно або всі зразу, незалежно від напрямків аналізу.</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Треба відмітити, що кратні моделі є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ізновидністю мультиплікативних. </w:t>
      </w:r>
      <w:proofErr w:type="gramStart"/>
      <w:r w:rsidRPr="009324BC">
        <w:rPr>
          <w:rFonts w:ascii="Times New Roman" w:eastAsia="Calibri" w:hAnsi="Times New Roman" w:cs="Times New Roman"/>
          <w:sz w:val="28"/>
          <w:szCs w:val="28"/>
        </w:rPr>
        <w:t>Будь-яку</w:t>
      </w:r>
      <w:proofErr w:type="gramEnd"/>
      <w:r w:rsidRPr="009324BC">
        <w:rPr>
          <w:rFonts w:ascii="Times New Roman" w:eastAsia="Calibri" w:hAnsi="Times New Roman" w:cs="Times New Roman"/>
          <w:sz w:val="28"/>
          <w:szCs w:val="28"/>
        </w:rPr>
        <w:t xml:space="preserve"> кратну модель можна представити як добуток чисельника дробу на знаменник у степені мінус один. Одночасно кожна складова адитивної моделі є однофакторною мультиплікативною моделлю.</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lastRenderedPageBreak/>
        <w:t>Правильно побудована факторна модель забезпечує отримання індивідуальних кількісних величин впливу факторів, незалежно від виду моделі факторної системи і методів її аналізу.</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284"/>
        <w:contextualSpacing/>
        <w:mirrorIndents/>
        <w:jc w:val="both"/>
        <w:rPr>
          <w:rFonts w:ascii="Times New Roman" w:eastAsia="Calibri" w:hAnsi="Times New Roman" w:cs="Times New Roman"/>
          <w:b/>
          <w:sz w:val="28"/>
          <w:szCs w:val="28"/>
        </w:rPr>
      </w:pPr>
      <w:r w:rsidRPr="009324BC">
        <w:rPr>
          <w:rFonts w:ascii="Times New Roman" w:eastAsia="Calibri" w:hAnsi="Times New Roman" w:cs="Times New Roman"/>
          <w:b/>
          <w:sz w:val="28"/>
          <w:szCs w:val="28"/>
        </w:rPr>
        <w:t xml:space="preserve">2. Сутність та характеристика прийомів детермінованого </w:t>
      </w:r>
      <w:proofErr w:type="gramStart"/>
      <w:r w:rsidRPr="009324BC">
        <w:rPr>
          <w:rFonts w:ascii="Times New Roman" w:eastAsia="Calibri" w:hAnsi="Times New Roman" w:cs="Times New Roman"/>
          <w:b/>
          <w:sz w:val="28"/>
          <w:szCs w:val="28"/>
        </w:rPr>
        <w:t>факторного</w:t>
      </w:r>
      <w:proofErr w:type="gramEnd"/>
      <w:r w:rsidRPr="009324BC">
        <w:rPr>
          <w:rFonts w:ascii="Times New Roman" w:eastAsia="Calibri" w:hAnsi="Times New Roman" w:cs="Times New Roman"/>
          <w:b/>
          <w:sz w:val="28"/>
          <w:szCs w:val="28"/>
        </w:rPr>
        <w:t xml:space="preserve"> аналізу</w:t>
      </w:r>
    </w:p>
    <w:p w:rsidR="009324BC" w:rsidRPr="009324BC" w:rsidRDefault="009324BC" w:rsidP="009324BC">
      <w:pPr>
        <w:spacing w:after="0" w:line="240" w:lineRule="auto"/>
        <w:contextualSpacing/>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У детермінованому аналізі для виміру впливу факторів на результативний показник використовують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ізні способи, у основі яких лежить прийом елімінування.</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Елімінування - означає усунення, виключення впливу всіх, </w:t>
      </w:r>
      <w:proofErr w:type="gramStart"/>
      <w:r w:rsidRPr="009324BC">
        <w:rPr>
          <w:rFonts w:ascii="Times New Roman" w:eastAsia="Calibri" w:hAnsi="Times New Roman" w:cs="Times New Roman"/>
          <w:sz w:val="28"/>
          <w:szCs w:val="28"/>
        </w:rPr>
        <w:t>окр</w:t>
      </w:r>
      <w:proofErr w:type="gramEnd"/>
      <w:r w:rsidRPr="009324BC">
        <w:rPr>
          <w:rFonts w:ascii="Times New Roman" w:eastAsia="Calibri" w:hAnsi="Times New Roman" w:cs="Times New Roman"/>
          <w:sz w:val="28"/>
          <w:szCs w:val="28"/>
        </w:rPr>
        <w:t>ім одного, факторів на величину результативного показника. Цей прийом виходить з умовного визнання того, що всі фактори змінюються незалежно один від одного.</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Поширеним в аналітичних розрахунках є спосіб ланцюгової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ідстановки через можливість використовувати його в детермінованих моделях усіх типів. Суть методу ланцюгових підстановок полягає у послідовній, почерговій заміні у функціональній моделі, яка описує базисний рівень економічного показника, базисних параметрів на звітні, в обчисленні умовних результатних показників та їх порівнянні для визначення впливу факторів. При цьому в першу чергу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ідлягають заміні кількісні параметри, далі - структурні, в останню чергу - якісні. Якщо у формулі міститься кілька кількісних, структурних або кілька якісних показників, послідовність замін залежить від оцінки того, які з них є основними, а які - похідними, які - вторинні. За почергової заміни базисних показників у формулі на звітні одержані результати можна зіставляти між собою,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ізниця між кожним наступним та попереднім показником і виражатиме елімінування впливу всіх інших факторів, крім заміненого.</w:t>
      </w:r>
    </w:p>
    <w:p w:rsidR="009324BC" w:rsidRPr="009324BC" w:rsidRDefault="009324BC" w:rsidP="009324BC">
      <w:pPr>
        <w:spacing w:after="0" w:line="240" w:lineRule="auto"/>
        <w:ind w:firstLine="708"/>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Математичний опис способу ланцюгових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ідстановок при використанні його, наприклад, у трьохфакторних мультиплікативних моделях виглядає в такий спосіб:</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42328E5A" wp14:editId="288BE1BF">
            <wp:extent cx="1631620" cy="323065"/>
            <wp:effectExtent l="19050" t="0" r="6680" b="0"/>
            <wp:docPr id="8" name="Рисунок 8" descr="https://pidruchniki.com/imag/econom/sim_agd/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idruchniki.com/imag/econom/sim_agd/image017.jpg"/>
                    <pic:cNvPicPr>
                      <a:picLocks noChangeAspect="1" noChangeArrowheads="1"/>
                    </pic:cNvPicPr>
                  </pic:nvPicPr>
                  <pic:blipFill>
                    <a:blip r:embed="rId13" cstate="print"/>
                    <a:srcRect/>
                    <a:stretch>
                      <a:fillRect/>
                    </a:stretch>
                  </pic:blipFill>
                  <pic:spPr bwMode="auto">
                    <a:xfrm>
                      <a:off x="0" y="0"/>
                      <a:ext cx="1633444" cy="323426"/>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Послідовні підстановки: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19602811" wp14:editId="18EDD930">
            <wp:extent cx="1643495" cy="958629"/>
            <wp:effectExtent l="19050" t="0" r="0" b="0"/>
            <wp:docPr id="9" name="Рисунок 9" descr="https://pidruchniki.com/imag/econom/sim_agd/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idruchniki.com/imag/econom/sim_agd/image018.jpg"/>
                    <pic:cNvPicPr>
                      <a:picLocks noChangeAspect="1" noChangeArrowheads="1"/>
                    </pic:cNvPicPr>
                  </pic:nvPicPr>
                  <pic:blipFill>
                    <a:blip r:embed="rId14" cstate="print"/>
                    <a:srcRect/>
                    <a:stretch>
                      <a:fillRect/>
                    </a:stretch>
                  </pic:blipFill>
                  <pic:spPr bwMode="auto">
                    <a:xfrm>
                      <a:off x="0" y="0"/>
                      <a:ext cx="1643068" cy="958380"/>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Тоді для розрахунку впливу кожного з факторів треба виконати такі дії:</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77B1C513" wp14:editId="79E26468">
            <wp:extent cx="1508297" cy="807522"/>
            <wp:effectExtent l="19050" t="0" r="0" b="0"/>
            <wp:docPr id="10" name="Рисунок 10" descr="https://pidruchniki.com/imag/econom/sim_agd/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idruchniki.com/imag/econom/sim_agd/image019.jpg"/>
                    <pic:cNvPicPr>
                      <a:picLocks noChangeAspect="1" noChangeArrowheads="1"/>
                    </pic:cNvPicPr>
                  </pic:nvPicPr>
                  <pic:blipFill>
                    <a:blip r:embed="rId15" cstate="print"/>
                    <a:srcRect/>
                    <a:stretch>
                      <a:fillRect/>
                    </a:stretch>
                  </pic:blipFill>
                  <pic:spPr bwMode="auto">
                    <a:xfrm>
                      <a:off x="0" y="0"/>
                      <a:ext cx="1509250" cy="808032"/>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Баланс відхилень: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7D32E961" wp14:editId="25303B55">
            <wp:extent cx="2978075" cy="342585"/>
            <wp:effectExtent l="19050" t="0" r="0" b="0"/>
            <wp:docPr id="11" name="Рисунок 11" descr="https://pidruchniki.com/imag/econom/sim_agd/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idruchniki.com/imag/econom/sim_agd/image020.jpg"/>
                    <pic:cNvPicPr>
                      <a:picLocks noChangeAspect="1" noChangeArrowheads="1"/>
                    </pic:cNvPicPr>
                  </pic:nvPicPr>
                  <pic:blipFill>
                    <a:blip r:embed="rId16" cstate="print"/>
                    <a:srcRect/>
                    <a:stretch>
                      <a:fillRect/>
                    </a:stretch>
                  </pic:blipFill>
                  <pic:spPr bwMode="auto">
                    <a:xfrm>
                      <a:off x="0" y="0"/>
                      <a:ext cx="2975747" cy="342317"/>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xml:space="preserve">У мультиплікативних і комбінованих (змішаних) моделях широко застосовується спосіб абсолютних різниць, який також заснований на </w:t>
      </w:r>
      <w:r w:rsidRPr="009324BC">
        <w:rPr>
          <w:rFonts w:ascii="Times New Roman" w:eastAsia="Calibri" w:hAnsi="Times New Roman" w:cs="Times New Roman"/>
          <w:sz w:val="28"/>
          <w:szCs w:val="28"/>
          <w:lang w:val="uk-UA"/>
        </w:rPr>
        <w:lastRenderedPageBreak/>
        <w:t>прийомі елімінування. Правило розрахунків цим способом у мультиплікативних моделях полягає в тому, що відхилення (дельту) по факторному показнику, що аналізується, треба помножити на фактичні значення мультиплікаторів (співмножників), розташованих ліворуч від нього, і на базові значення тих, котрі розташовані праворуч від фактора, що аналізується.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Розглянемо порядок аналітичних розрахунків на прикладі трьохфакторної мультиплікативної моделі.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Розрахунок впливу окремих факторів:</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4660E08E" wp14:editId="0D9375AA">
            <wp:extent cx="2226680" cy="338990"/>
            <wp:effectExtent l="19050" t="0" r="2170" b="0"/>
            <wp:docPr id="12" name="Рисунок 12" descr="https://pidruchniki.com/imag/econom/sim_agd/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idruchniki.com/imag/econom/sim_agd/image021.jpg"/>
                    <pic:cNvPicPr>
                      <a:picLocks noChangeAspect="1" noChangeArrowheads="1"/>
                    </pic:cNvPicPr>
                  </pic:nvPicPr>
                  <pic:blipFill>
                    <a:blip r:embed="rId17" cstate="print"/>
                    <a:srcRect/>
                    <a:stretch>
                      <a:fillRect/>
                    </a:stretch>
                  </pic:blipFill>
                  <pic:spPr bwMode="auto">
                    <a:xfrm>
                      <a:off x="0" y="0"/>
                      <a:ext cx="2225035" cy="338740"/>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6D15B892" wp14:editId="7556B39E">
            <wp:extent cx="2021853" cy="866898"/>
            <wp:effectExtent l="19050" t="0" r="0" b="0"/>
            <wp:docPr id="13" name="Рисунок 13" descr="https://pidruchniki.com/imag/econom/sim_agd/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idruchniki.com/imag/econom/sim_agd/image022.jpg"/>
                    <pic:cNvPicPr>
                      <a:picLocks noChangeAspect="1" noChangeArrowheads="1"/>
                    </pic:cNvPicPr>
                  </pic:nvPicPr>
                  <pic:blipFill>
                    <a:blip r:embed="rId18" cstate="print"/>
                    <a:srcRect/>
                    <a:stretch>
                      <a:fillRect/>
                    </a:stretch>
                  </pic:blipFill>
                  <pic:spPr bwMode="auto">
                    <a:xfrm>
                      <a:off x="0" y="0"/>
                      <a:ext cx="2022350" cy="867111"/>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Має бути баланс відхилень.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xml:space="preserve">Спосіб відносних різниць використовується аналогічно, як і абсолютних різниць, тільки в мультиплікативних і комбінованих (змішаних) моделях. </w:t>
      </w:r>
      <w:r w:rsidRPr="009324BC">
        <w:rPr>
          <w:rFonts w:ascii="Times New Roman" w:eastAsia="Calibri" w:hAnsi="Times New Roman" w:cs="Times New Roman"/>
          <w:sz w:val="28"/>
          <w:szCs w:val="28"/>
        </w:rPr>
        <w:t xml:space="preserve">Розглянемо порядок аналітичних розрахунків на прикладі трьохфакторної мультиплікативної моделі. Для виявлення впливу факторів даним способом спочатку необхідно визначити відносні відхилення </w:t>
      </w:r>
      <w:proofErr w:type="gramStart"/>
      <w:r w:rsidRPr="009324BC">
        <w:rPr>
          <w:rFonts w:ascii="Times New Roman" w:eastAsia="Calibri" w:hAnsi="Times New Roman" w:cs="Times New Roman"/>
          <w:sz w:val="28"/>
          <w:szCs w:val="28"/>
        </w:rPr>
        <w:t>кожного</w:t>
      </w:r>
      <w:proofErr w:type="gramEnd"/>
      <w:r w:rsidRPr="009324BC">
        <w:rPr>
          <w:rFonts w:ascii="Times New Roman" w:eastAsia="Calibri" w:hAnsi="Times New Roman" w:cs="Times New Roman"/>
          <w:sz w:val="28"/>
          <w:szCs w:val="28"/>
        </w:rPr>
        <w:t xml:space="preserve"> факторного показника. Наприклад, для першого фактора це буде процентне відношення його зміни до бази:</w:t>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1A35BAE6" wp14:editId="1A4FBED5">
            <wp:extent cx="4459481" cy="379864"/>
            <wp:effectExtent l="19050" t="0" r="0" b="0"/>
            <wp:docPr id="14" name="Рисунок 14" descr="https://pidruchniki.com/imag/econom/sim_agd/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idruchniki.com/imag/econom/sim_agd/image023.jpg"/>
                    <pic:cNvPicPr>
                      <a:picLocks noChangeAspect="1" noChangeArrowheads="1"/>
                    </pic:cNvPicPr>
                  </pic:nvPicPr>
                  <pic:blipFill>
                    <a:blip r:embed="rId19" cstate="print"/>
                    <a:srcRect/>
                    <a:stretch>
                      <a:fillRect/>
                    </a:stretch>
                  </pic:blipFill>
                  <pic:spPr bwMode="auto">
                    <a:xfrm>
                      <a:off x="0" y="0"/>
                      <a:ext cx="4457322" cy="379680"/>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де Ав - відносне відхилення фактора, долі од.</w:t>
      </w:r>
    </w:p>
    <w:p w:rsidR="009324BC" w:rsidRPr="009324BC" w:rsidRDefault="009324BC" w:rsidP="009324BC">
      <w:pPr>
        <w:spacing w:after="0" w:line="240" w:lineRule="auto"/>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Аналогічний розрахунок проводиться за всіма факторами. Потім для визначення впливу зміни </w:t>
      </w:r>
      <w:proofErr w:type="gramStart"/>
      <w:r w:rsidRPr="009324BC">
        <w:rPr>
          <w:rFonts w:ascii="Times New Roman" w:eastAsia="Calibri" w:hAnsi="Times New Roman" w:cs="Times New Roman"/>
          <w:sz w:val="28"/>
          <w:szCs w:val="28"/>
        </w:rPr>
        <w:t>кожного</w:t>
      </w:r>
      <w:proofErr w:type="gramEnd"/>
      <w:r w:rsidRPr="009324BC">
        <w:rPr>
          <w:rFonts w:ascii="Times New Roman" w:eastAsia="Calibri" w:hAnsi="Times New Roman" w:cs="Times New Roman"/>
          <w:sz w:val="28"/>
          <w:szCs w:val="28"/>
        </w:rPr>
        <w:t xml:space="preserve"> фактору проводяться такі розрахунки:</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0058AA7A" wp14:editId="6490CD87">
            <wp:extent cx="3019983" cy="1056904"/>
            <wp:effectExtent l="19050" t="0" r="8967" b="0"/>
            <wp:docPr id="15" name="Рисунок 15" descr="https://pidruchniki.com/imag/econom/sim_agd/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idruchniki.com/imag/econom/sim_agd/image024.jpg"/>
                    <pic:cNvPicPr>
                      <a:picLocks noChangeAspect="1" noChangeArrowheads="1"/>
                    </pic:cNvPicPr>
                  </pic:nvPicPr>
                  <pic:blipFill>
                    <a:blip r:embed="rId20" cstate="print"/>
                    <a:srcRect/>
                    <a:stretch>
                      <a:fillRect/>
                    </a:stretch>
                  </pic:blipFill>
                  <pic:spPr bwMode="auto">
                    <a:xfrm>
                      <a:off x="0" y="0"/>
                      <a:ext cx="3019519" cy="1056742"/>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Має бути баланс відхилень (5.12).</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xml:space="preserve">В управлінській діяльності широко застосовуються індекси, зокрема, для відображення змін в обсязі випуску та реалізації, у цінах на товари й акції, у валютообмінних курсах тощо. </w:t>
      </w:r>
      <w:r w:rsidRPr="009324BC">
        <w:rPr>
          <w:rFonts w:ascii="Times New Roman" w:eastAsia="Calibri" w:hAnsi="Times New Roman" w:cs="Times New Roman"/>
          <w:sz w:val="28"/>
          <w:szCs w:val="28"/>
        </w:rPr>
        <w:t xml:space="preserve">Індекси - це узагальнюючі показники порівняння в часі й у просторі. Вони відбивають зміну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 xml:space="preserve">іджуваного явища за якийсь період у порівнянні з базисним періодом. Така інформація дає можливість порівняти зміни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ізних факторів і проаналізувати їхню поведінку.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У </w:t>
      </w:r>
      <w:proofErr w:type="gramStart"/>
      <w:r w:rsidRPr="009324BC">
        <w:rPr>
          <w:rFonts w:ascii="Times New Roman" w:eastAsia="Calibri" w:hAnsi="Times New Roman" w:cs="Times New Roman"/>
          <w:sz w:val="28"/>
          <w:szCs w:val="28"/>
        </w:rPr>
        <w:t>факторному</w:t>
      </w:r>
      <w:proofErr w:type="gramEnd"/>
      <w:r w:rsidRPr="009324BC">
        <w:rPr>
          <w:rFonts w:ascii="Times New Roman" w:eastAsia="Calibri" w:hAnsi="Times New Roman" w:cs="Times New Roman"/>
          <w:sz w:val="28"/>
          <w:szCs w:val="28"/>
        </w:rPr>
        <w:t xml:space="preserve"> аналізі індекси використовуються в мультиплікативних та кратних моделях.</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У статистиці розрізняють загальний індекс та агрегатні індекси.</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lastRenderedPageBreak/>
        <w:t>Загальний індекс - характеризує явища, що визначаються сукупністю безпосередньо непорівнянних елементів.</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Агрегатні індекси - це загальні індекси, в яких з метою елімінування впливу окремих факторів на індекс відбувається фіксування інших факторів на незмінному (базовому або звітному) рівні.</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Класичним прикладом використання індексів є визначення зміни обсягу реалізації та виявлення впливу на цю зміну кількості продукції, що реалізована, та цін на цю продукцію.</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Загальний (груповий) індекс обсягу реалізації продукції визначається за формулою:</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2229B1A0" wp14:editId="34901979">
            <wp:extent cx="1529651" cy="653143"/>
            <wp:effectExtent l="19050" t="0" r="0" b="0"/>
            <wp:docPr id="16" name="Рисунок 16" descr="https://pidruchniki.com/imag/econom/sim_agd/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pidruchniki.com/imag/econom/sim_agd/image025.jpg"/>
                    <pic:cNvPicPr>
                      <a:picLocks noChangeAspect="1" noChangeArrowheads="1"/>
                    </pic:cNvPicPr>
                  </pic:nvPicPr>
                  <pic:blipFill>
                    <a:blip r:embed="rId21" cstate="print"/>
                    <a:srcRect/>
                    <a:stretch>
                      <a:fillRect/>
                    </a:stretch>
                  </pic:blipFill>
                  <pic:spPr bwMode="auto">
                    <a:xfrm>
                      <a:off x="0" y="0"/>
                      <a:ext cx="1530715" cy="653597"/>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 xml:space="preserve">де </w:t>
      </w:r>
      <w:r w:rsidRPr="009324BC">
        <w:rPr>
          <w:rFonts w:ascii="Times New Roman" w:eastAsia="Calibri" w:hAnsi="Times New Roman" w:cs="Times New Roman"/>
          <w:sz w:val="28"/>
          <w:szCs w:val="28"/>
          <w:lang w:val="en-US"/>
        </w:rPr>
        <w:t>q</w:t>
      </w:r>
      <w:r w:rsidRPr="009324BC">
        <w:rPr>
          <w:rFonts w:ascii="Times New Roman" w:eastAsia="Calibri" w:hAnsi="Times New Roman" w:cs="Times New Roman"/>
          <w:sz w:val="28"/>
          <w:szCs w:val="28"/>
          <w:vertAlign w:val="subscript"/>
          <w:lang w:val="uk-UA"/>
        </w:rPr>
        <w:t>1</w:t>
      </w:r>
      <w:r w:rsidRPr="009324BC">
        <w:rPr>
          <w:rFonts w:ascii="Times New Roman" w:eastAsia="Calibri" w:hAnsi="Times New Roman" w:cs="Times New Roman"/>
          <w:sz w:val="28"/>
          <w:szCs w:val="28"/>
          <w:lang w:val="uk-UA"/>
        </w:rPr>
        <w:t xml:space="preserve">, </w:t>
      </w:r>
      <w:r w:rsidRPr="009324BC">
        <w:rPr>
          <w:rFonts w:ascii="Times New Roman" w:eastAsia="Calibri" w:hAnsi="Times New Roman" w:cs="Times New Roman"/>
          <w:sz w:val="28"/>
          <w:szCs w:val="28"/>
          <w:lang w:val="en-US"/>
        </w:rPr>
        <w:t>q</w:t>
      </w:r>
      <w:r w:rsidRPr="009324BC">
        <w:rPr>
          <w:rFonts w:ascii="Times New Roman" w:eastAsia="Calibri" w:hAnsi="Times New Roman" w:cs="Times New Roman"/>
          <w:sz w:val="28"/>
          <w:szCs w:val="28"/>
          <w:vertAlign w:val="subscript"/>
          <w:lang w:val="uk-UA"/>
        </w:rPr>
        <w:t>0</w:t>
      </w:r>
      <w:r w:rsidRPr="009324BC">
        <w:rPr>
          <w:rFonts w:ascii="Times New Roman" w:eastAsia="Calibri" w:hAnsi="Times New Roman" w:cs="Times New Roman"/>
          <w:sz w:val="28"/>
          <w:szCs w:val="28"/>
          <w:lang w:val="uk-UA"/>
        </w:rPr>
        <w:t xml:space="preserve"> - відповідно звітні та базисні обсяги реалізованої продукції; р</w:t>
      </w:r>
      <w:r w:rsidRPr="009324BC">
        <w:rPr>
          <w:rFonts w:ascii="Times New Roman" w:eastAsia="Calibri" w:hAnsi="Times New Roman" w:cs="Times New Roman"/>
          <w:sz w:val="28"/>
          <w:szCs w:val="28"/>
          <w:vertAlign w:val="subscript"/>
          <w:lang w:val="uk-UA"/>
        </w:rPr>
        <w:t>1</w:t>
      </w:r>
      <w:r w:rsidRPr="009324BC">
        <w:rPr>
          <w:rFonts w:ascii="Times New Roman" w:eastAsia="Calibri" w:hAnsi="Times New Roman" w:cs="Times New Roman"/>
          <w:sz w:val="28"/>
          <w:szCs w:val="28"/>
          <w:lang w:val="uk-UA"/>
        </w:rPr>
        <w:t xml:space="preserve"> р</w:t>
      </w:r>
      <w:r w:rsidRPr="009324BC">
        <w:rPr>
          <w:rFonts w:ascii="Times New Roman" w:eastAsia="Calibri" w:hAnsi="Times New Roman" w:cs="Times New Roman"/>
          <w:sz w:val="28"/>
          <w:szCs w:val="28"/>
          <w:vertAlign w:val="subscript"/>
          <w:lang w:val="uk-UA"/>
        </w:rPr>
        <w:t>0</w:t>
      </w:r>
      <w:r w:rsidRPr="009324BC">
        <w:rPr>
          <w:rFonts w:ascii="Times New Roman" w:eastAsia="Calibri" w:hAnsi="Times New Roman" w:cs="Times New Roman"/>
          <w:sz w:val="28"/>
          <w:szCs w:val="28"/>
          <w:lang w:val="uk-UA"/>
        </w:rPr>
        <w:t xml:space="preserve"> - звітні та базисні ціни на продукцію.</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Загальний індекс не дає змоги виявити окремо вплив факторів на зміну обсягу реалізації. Для розв'язання цієї мети використовують агрегатні індекси. При побудові агрегатних індексів </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статистиці використовується таке правило:</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 якісні фактори, які входять у формулу, фіксуються на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івні базового періоду;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 кількісні фактори фіксуються на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івні звітного періоду.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Так, агрегатний індекс фізичного обсягу продажу має такий вигляд:</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172E0256" wp14:editId="5B1C6CBD">
            <wp:extent cx="1799583" cy="593766"/>
            <wp:effectExtent l="19050" t="0" r="0" b="0"/>
            <wp:docPr id="17" name="Рисунок 17" descr="https://pidruchniki.com/imag/econom/sim_agd/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pidruchniki.com/imag/econom/sim_agd/image026.jpg"/>
                    <pic:cNvPicPr>
                      <a:picLocks noChangeAspect="1" noChangeArrowheads="1"/>
                    </pic:cNvPicPr>
                  </pic:nvPicPr>
                  <pic:blipFill>
                    <a:blip r:embed="rId22" cstate="print"/>
                    <a:srcRect/>
                    <a:stretch>
                      <a:fillRect/>
                    </a:stretch>
                  </pic:blipFill>
                  <pic:spPr bwMode="auto">
                    <a:xfrm>
                      <a:off x="0" y="0"/>
                      <a:ext cx="1799165" cy="593628"/>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ізниця</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між</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чисельником</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та</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знаменником</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цього</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індексу</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відображає</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зміну</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виручки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від</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реалізації</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за</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рахунок</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зміни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фізичного</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обсягу</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продукції</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що</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реалізована</w:t>
      </w:r>
      <w:r w:rsidRPr="009324BC">
        <w:rPr>
          <w:rFonts w:ascii="Times New Roman" w:eastAsia="Calibri" w:hAnsi="Times New Roman" w:cs="Times New Roman"/>
          <w:sz w:val="28"/>
          <w:szCs w:val="28"/>
          <w:lang w:val="en-US"/>
        </w:rPr>
        <w:t>.</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Агрегатний індекс цін записується так:</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6C848425" wp14:editId="32CE7874">
            <wp:extent cx="1518061" cy="629392"/>
            <wp:effectExtent l="19050" t="0" r="5939" b="0"/>
            <wp:docPr id="18" name="Рисунок 18" descr="https://pidruchniki.com/imag/econom/sim_agd/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pidruchniki.com/imag/econom/sim_agd/image027.jpg"/>
                    <pic:cNvPicPr>
                      <a:picLocks noChangeAspect="1" noChangeArrowheads="1"/>
                    </pic:cNvPicPr>
                  </pic:nvPicPr>
                  <pic:blipFill>
                    <a:blip r:embed="rId23" cstate="print"/>
                    <a:srcRect/>
                    <a:stretch>
                      <a:fillRect/>
                    </a:stretch>
                  </pic:blipFill>
                  <pic:spPr bwMode="auto">
                    <a:xfrm>
                      <a:off x="0" y="0"/>
                      <a:ext cx="1518433" cy="629546"/>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У даному випадку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ізниця між чисельником та знаменником означає зміну виручки в результаті середньої зміни цін на продукцію, що реалізована.</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Розглянемо </w:t>
      </w:r>
      <w:proofErr w:type="gramStart"/>
      <w:r w:rsidRPr="009324BC">
        <w:rPr>
          <w:rFonts w:ascii="Times New Roman" w:eastAsia="Calibri" w:hAnsi="Times New Roman" w:cs="Times New Roman"/>
          <w:sz w:val="28"/>
          <w:szCs w:val="28"/>
        </w:rPr>
        <w:t>посл</w:t>
      </w:r>
      <w:proofErr w:type="gramEnd"/>
      <w:r w:rsidRPr="009324BC">
        <w:rPr>
          <w:rFonts w:ascii="Times New Roman" w:eastAsia="Calibri" w:hAnsi="Times New Roman" w:cs="Times New Roman"/>
          <w:sz w:val="28"/>
          <w:szCs w:val="28"/>
        </w:rPr>
        <w:t>ідовність розрахунків індексним способом на прикладі трьохфакторної мультиплікативної моделі. Для виявлення впливу факторів даним способом спочатку необхідно визначити індекси кожного факторного показника. Наприклад, для першого фактора:</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35EFBB1B" wp14:editId="48E9C0CB">
            <wp:extent cx="1797875" cy="479262"/>
            <wp:effectExtent l="19050" t="0" r="0" b="0"/>
            <wp:docPr id="19" name="Рисунок 19" descr="https://pidruchniki.com/imag/econom/sim_agd/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idruchniki.com/imag/econom/sim_agd/image028.jpg"/>
                    <pic:cNvPicPr>
                      <a:picLocks noChangeAspect="1" noChangeArrowheads="1"/>
                    </pic:cNvPicPr>
                  </pic:nvPicPr>
                  <pic:blipFill>
                    <a:blip r:embed="rId24" cstate="print"/>
                    <a:srcRect/>
                    <a:stretch>
                      <a:fillRect/>
                    </a:stretch>
                  </pic:blipFill>
                  <pic:spPr bwMode="auto">
                    <a:xfrm>
                      <a:off x="0" y="0"/>
                      <a:ext cx="1797875" cy="479262"/>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Потім для визначення впливу зміни </w:t>
      </w:r>
      <w:proofErr w:type="gramStart"/>
      <w:r w:rsidRPr="009324BC">
        <w:rPr>
          <w:rFonts w:ascii="Times New Roman" w:eastAsia="Calibri" w:hAnsi="Times New Roman" w:cs="Times New Roman"/>
          <w:sz w:val="28"/>
          <w:szCs w:val="28"/>
        </w:rPr>
        <w:t>кожного</w:t>
      </w:r>
      <w:proofErr w:type="gramEnd"/>
      <w:r w:rsidRPr="009324BC">
        <w:rPr>
          <w:rFonts w:ascii="Times New Roman" w:eastAsia="Calibri" w:hAnsi="Times New Roman" w:cs="Times New Roman"/>
          <w:sz w:val="28"/>
          <w:szCs w:val="28"/>
        </w:rPr>
        <w:t xml:space="preserve"> фактору проводяться такі розрахунки:</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lastRenderedPageBreak/>
        <w:drawing>
          <wp:inline distT="0" distB="0" distL="0" distR="0" wp14:anchorId="4A95F83F" wp14:editId="7661742E">
            <wp:extent cx="3236129" cy="1235034"/>
            <wp:effectExtent l="19050" t="0" r="2371" b="0"/>
            <wp:docPr id="20" name="Рисунок 20" descr="https://pidruchniki.com/imag/econom/sim_agd/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idruchniki.com/imag/econom/sim_agd/image029.jpg"/>
                    <pic:cNvPicPr>
                      <a:picLocks noChangeAspect="1" noChangeArrowheads="1"/>
                    </pic:cNvPicPr>
                  </pic:nvPicPr>
                  <pic:blipFill>
                    <a:blip r:embed="rId25" cstate="print"/>
                    <a:srcRect/>
                    <a:stretch>
                      <a:fillRect/>
                    </a:stretch>
                  </pic:blipFill>
                  <pic:spPr bwMode="auto">
                    <a:xfrm>
                      <a:off x="0" y="0"/>
                      <a:ext cx="3242376" cy="1237418"/>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Times New Roman" w:eastAsia="Calibri" w:hAnsi="Times New Roman" w:cs="Times New Roman"/>
          <w:sz w:val="28"/>
          <w:szCs w:val="28"/>
        </w:rPr>
        <w:t>Має</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бути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баланс</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відхилень</w:t>
      </w:r>
      <w:r w:rsidRPr="009324BC">
        <w:rPr>
          <w:rFonts w:ascii="Times New Roman" w:eastAsia="Calibri" w:hAnsi="Times New Roman" w:cs="Times New Roman"/>
          <w:sz w:val="28"/>
          <w:szCs w:val="28"/>
          <w:lang w:val="en-US"/>
        </w:rPr>
        <w:t>.</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Розглянуті</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вище</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способи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ланцюгових</w:t>
      </w:r>
      <w:r w:rsidRPr="009324BC">
        <w:rPr>
          <w:rFonts w:ascii="Times New Roman" w:eastAsia="Calibri" w:hAnsi="Times New Roman" w:cs="Times New Roman"/>
          <w:sz w:val="28"/>
          <w:szCs w:val="28"/>
          <w:lang w:val="en-US"/>
        </w:rPr>
        <w:t xml:space="preserve">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ідстановок</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абсолютних</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відносних</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різниць</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індексний</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спосіб</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мають</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загальний</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недолік</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при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визначенні</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впливу</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одного</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з</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факторів</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інші</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приймаються</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в</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розрахунок</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незмінними</w:t>
      </w:r>
      <w:r w:rsidRPr="009324BC">
        <w:rPr>
          <w:rFonts w:ascii="Times New Roman" w:eastAsia="Calibri" w:hAnsi="Times New Roman" w:cs="Times New Roman"/>
          <w:sz w:val="28"/>
          <w:szCs w:val="28"/>
          <w:lang w:val="en-US"/>
        </w:rPr>
        <w:t xml:space="preserve">. </w:t>
      </w:r>
      <w:r w:rsidRPr="009324BC">
        <w:rPr>
          <w:rFonts w:ascii="Times New Roman" w:eastAsia="Calibri" w:hAnsi="Times New Roman" w:cs="Times New Roman"/>
          <w:sz w:val="28"/>
          <w:szCs w:val="28"/>
        </w:rPr>
        <w:t>Цей умовний прийом елімінування не відбиває реальної ситуації. При використанні названих способів трохи занижується результат впливу тих факторів, заміна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ідстановка) яких проводиться раніше, за рахунок завищення результату останньої підстановки. Більш точні розрахунки </w:t>
      </w:r>
      <w:proofErr w:type="gramStart"/>
      <w:r w:rsidRPr="009324BC">
        <w:rPr>
          <w:rFonts w:ascii="Times New Roman" w:eastAsia="Calibri" w:hAnsi="Times New Roman" w:cs="Times New Roman"/>
          <w:sz w:val="28"/>
          <w:szCs w:val="28"/>
        </w:rPr>
        <w:t>у</w:t>
      </w:r>
      <w:proofErr w:type="gramEnd"/>
      <w:r w:rsidRPr="009324BC">
        <w:rPr>
          <w:rFonts w:ascii="Times New Roman" w:eastAsia="Calibri" w:hAnsi="Times New Roman" w:cs="Times New Roman"/>
          <w:sz w:val="28"/>
          <w:szCs w:val="28"/>
        </w:rPr>
        <w:t xml:space="preserve"> факторному аналізі можуть бути отримані, наприклад, при використанні інтегрального способу.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Інтегральний спосіб застосовується в детермінованому </w:t>
      </w:r>
      <w:proofErr w:type="gramStart"/>
      <w:r w:rsidRPr="009324BC">
        <w:rPr>
          <w:rFonts w:ascii="Times New Roman" w:eastAsia="Calibri" w:hAnsi="Times New Roman" w:cs="Times New Roman"/>
          <w:sz w:val="28"/>
          <w:szCs w:val="28"/>
        </w:rPr>
        <w:t>факторному</w:t>
      </w:r>
      <w:proofErr w:type="gramEnd"/>
      <w:r w:rsidRPr="009324BC">
        <w:rPr>
          <w:rFonts w:ascii="Times New Roman" w:eastAsia="Calibri" w:hAnsi="Times New Roman" w:cs="Times New Roman"/>
          <w:sz w:val="28"/>
          <w:szCs w:val="28"/>
        </w:rPr>
        <w:t xml:space="preserve"> аналізі в мультиплікативних, кратних і комбінованих моделях. Даний метод дозволяє розкласти додатковий прирі</w:t>
      </w:r>
      <w:proofErr w:type="gramStart"/>
      <w:r w:rsidRPr="009324BC">
        <w:rPr>
          <w:rFonts w:ascii="Times New Roman" w:eastAsia="Calibri" w:hAnsi="Times New Roman" w:cs="Times New Roman"/>
          <w:sz w:val="28"/>
          <w:szCs w:val="28"/>
        </w:rPr>
        <w:t>ст</w:t>
      </w:r>
      <w:proofErr w:type="gramEnd"/>
      <w:r w:rsidRPr="009324BC">
        <w:rPr>
          <w:rFonts w:ascii="Times New Roman" w:eastAsia="Calibri" w:hAnsi="Times New Roman" w:cs="Times New Roman"/>
          <w:sz w:val="28"/>
          <w:szCs w:val="28"/>
        </w:rPr>
        <w:t xml:space="preserve"> результативного показника у зв'язку з взаємодією факторів між ними. Практичне використання інтегрального методу базується </w:t>
      </w:r>
      <w:proofErr w:type="gramStart"/>
      <w:r w:rsidRPr="009324BC">
        <w:rPr>
          <w:rFonts w:ascii="Times New Roman" w:eastAsia="Calibri" w:hAnsi="Times New Roman" w:cs="Times New Roman"/>
          <w:sz w:val="28"/>
          <w:szCs w:val="28"/>
        </w:rPr>
        <w:t>на</w:t>
      </w:r>
      <w:proofErr w:type="gramEnd"/>
      <w:r w:rsidRPr="009324BC">
        <w:rPr>
          <w:rFonts w:ascii="Times New Roman" w:eastAsia="Calibri" w:hAnsi="Times New Roman" w:cs="Times New Roman"/>
          <w:sz w:val="28"/>
          <w:szCs w:val="28"/>
        </w:rPr>
        <w:t xml:space="preserve"> </w:t>
      </w:r>
      <w:proofErr w:type="gramStart"/>
      <w:r w:rsidRPr="009324BC">
        <w:rPr>
          <w:rFonts w:ascii="Times New Roman" w:eastAsia="Calibri" w:hAnsi="Times New Roman" w:cs="Times New Roman"/>
          <w:sz w:val="28"/>
          <w:szCs w:val="28"/>
        </w:rPr>
        <w:t>спец</w:t>
      </w:r>
      <w:proofErr w:type="gramEnd"/>
      <w:r w:rsidRPr="009324BC">
        <w:rPr>
          <w:rFonts w:ascii="Times New Roman" w:eastAsia="Calibri" w:hAnsi="Times New Roman" w:cs="Times New Roman"/>
          <w:sz w:val="28"/>
          <w:szCs w:val="28"/>
        </w:rPr>
        <w:t>іально створених робочих алгоритмах для відповідних факторних моделей.</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Алгоритм розрахунку впливу факторі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для двофакторної моделі:</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13B30D1D" wp14:editId="570AC383">
            <wp:extent cx="4623985" cy="1971304"/>
            <wp:effectExtent l="19050" t="0" r="5165" b="0"/>
            <wp:docPr id="21" name="Рисунок 21" descr="https://pidruchniki.com/imag/econom/sim_agd/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idruchniki.com/imag/econom/sim_agd/image030.jpg"/>
                    <pic:cNvPicPr>
                      <a:picLocks noChangeAspect="1" noChangeArrowheads="1"/>
                    </pic:cNvPicPr>
                  </pic:nvPicPr>
                  <pic:blipFill>
                    <a:blip r:embed="rId26" cstate="print"/>
                    <a:srcRect/>
                    <a:stretch>
                      <a:fillRect/>
                    </a:stretch>
                  </pic:blipFill>
                  <pic:spPr bwMode="auto">
                    <a:xfrm>
                      <a:off x="0" y="0"/>
                      <a:ext cx="4623664" cy="1971167"/>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Значна, до того же зростаюча, кількість об'єктів аналізу, індикаторів, критеріїв діяльності робить неможливим виділити з числа результативних показників який-небудь один </w:t>
      </w:r>
      <w:proofErr w:type="gramStart"/>
      <w:r w:rsidRPr="009324BC">
        <w:rPr>
          <w:rFonts w:ascii="Times New Roman" w:eastAsia="Calibri" w:hAnsi="Times New Roman" w:cs="Times New Roman"/>
          <w:sz w:val="28"/>
          <w:szCs w:val="28"/>
        </w:rPr>
        <w:t>у</w:t>
      </w:r>
      <w:proofErr w:type="gramEnd"/>
      <w:r w:rsidRPr="009324BC">
        <w:rPr>
          <w:rFonts w:ascii="Times New Roman" w:eastAsia="Calibri" w:hAnsi="Times New Roman" w:cs="Times New Roman"/>
          <w:sz w:val="28"/>
          <w:szCs w:val="28"/>
        </w:rPr>
        <w:t xml:space="preserve"> якості загального, придатного для комплексної оцінки. Звідси виникає необхідність агрегування системи показників із метою ранжування результаті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284"/>
        <w:mirrorIndents/>
        <w:jc w:val="both"/>
        <w:rPr>
          <w:rFonts w:ascii="Times New Roman" w:eastAsia="Calibri" w:hAnsi="Times New Roman" w:cs="Times New Roman"/>
          <w:b/>
          <w:sz w:val="28"/>
          <w:szCs w:val="28"/>
        </w:rPr>
      </w:pPr>
      <w:r w:rsidRPr="009324BC">
        <w:rPr>
          <w:rFonts w:ascii="Times New Roman" w:eastAsia="Calibri" w:hAnsi="Times New Roman" w:cs="Times New Roman"/>
          <w:b/>
          <w:sz w:val="28"/>
          <w:szCs w:val="28"/>
        </w:rPr>
        <w:t>3. Загальна характеристика способі</w:t>
      </w:r>
      <w:proofErr w:type="gramStart"/>
      <w:r w:rsidRPr="009324BC">
        <w:rPr>
          <w:rFonts w:ascii="Times New Roman" w:eastAsia="Calibri" w:hAnsi="Times New Roman" w:cs="Times New Roman"/>
          <w:b/>
          <w:sz w:val="28"/>
          <w:szCs w:val="28"/>
        </w:rPr>
        <w:t>в</w:t>
      </w:r>
      <w:proofErr w:type="gramEnd"/>
      <w:r w:rsidRPr="009324BC">
        <w:rPr>
          <w:rFonts w:ascii="Times New Roman" w:eastAsia="Calibri" w:hAnsi="Times New Roman" w:cs="Times New Roman"/>
          <w:b/>
          <w:sz w:val="28"/>
          <w:szCs w:val="28"/>
        </w:rPr>
        <w:t xml:space="preserve"> комплексної оцінки</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Конструювання інтегрального показника для узагальнюючої комплексної оцінки може проводитися методами: сум; середньої геометричної; коефіцієнтів; суми місць; відстаней тощо.</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Комплексна оцінка методом суми визначається шляхом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ідсумовування фактичних значень показників чи їхніх темпів зростання стосовно бази порівняння. Недолік цього методу - можливість одержання високої оцінки по загальному показнику </w:t>
      </w:r>
      <w:proofErr w:type="gramStart"/>
      <w:r w:rsidRPr="009324BC">
        <w:rPr>
          <w:rFonts w:ascii="Times New Roman" w:eastAsia="Calibri" w:hAnsi="Times New Roman" w:cs="Times New Roman"/>
          <w:sz w:val="28"/>
          <w:szCs w:val="28"/>
        </w:rPr>
        <w:t>при</w:t>
      </w:r>
      <w:proofErr w:type="gramEnd"/>
      <w:r w:rsidRPr="009324BC">
        <w:rPr>
          <w:rFonts w:ascii="Times New Roman" w:eastAsia="Calibri" w:hAnsi="Times New Roman" w:cs="Times New Roman"/>
          <w:sz w:val="28"/>
          <w:szCs w:val="28"/>
        </w:rPr>
        <w:t xml:space="preserve"> </w:t>
      </w:r>
      <w:r w:rsidRPr="009324BC">
        <w:rPr>
          <w:rFonts w:ascii="Times New Roman" w:eastAsia="Calibri" w:hAnsi="Times New Roman" w:cs="Times New Roman"/>
          <w:sz w:val="28"/>
          <w:szCs w:val="28"/>
        </w:rPr>
        <w:lastRenderedPageBreak/>
        <w:t>відставанні деяких інших, коли відбувається згладжування, вирівнювання загального результату.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Метод середньої геометричної базується на визначенні коефіцієнті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за окремими показниками, коли за одиницю приймається найвище значення даного індикатора. Інтегральна оцінка розраховується за формулою середньої геометричної.</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Метод коефіцієнтів заснований на одержанні інтегрального показника шляхом перемноження відповідних коефіцієнтів і, власне кажучи, аналогічний методу середньої геометричної.</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 суми місць припускає попереднє ранжирування кожного об'єкта аналізу - організації чи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ідрозділу, в залежності від рівня показників, що досліджуються. Число </w:t>
      </w:r>
      <w:proofErr w:type="gramStart"/>
      <w:r w:rsidRPr="009324BC">
        <w:rPr>
          <w:rFonts w:ascii="Times New Roman" w:eastAsia="Calibri" w:hAnsi="Times New Roman" w:cs="Times New Roman"/>
          <w:sz w:val="28"/>
          <w:szCs w:val="28"/>
        </w:rPr>
        <w:t>м</w:t>
      </w:r>
      <w:proofErr w:type="gramEnd"/>
      <w:r w:rsidRPr="009324BC">
        <w:rPr>
          <w:rFonts w:ascii="Times New Roman" w:eastAsia="Calibri" w:hAnsi="Times New Roman" w:cs="Times New Roman"/>
          <w:sz w:val="28"/>
          <w:szCs w:val="28"/>
        </w:rPr>
        <w:t xml:space="preserve">ісць повинно дорівнювати кількості організацій, що аналізуються. Чим менша сума </w:t>
      </w:r>
      <w:proofErr w:type="gramStart"/>
      <w:r w:rsidRPr="009324BC">
        <w:rPr>
          <w:rFonts w:ascii="Times New Roman" w:eastAsia="Calibri" w:hAnsi="Times New Roman" w:cs="Times New Roman"/>
          <w:sz w:val="28"/>
          <w:szCs w:val="28"/>
        </w:rPr>
        <w:t>м</w:t>
      </w:r>
      <w:proofErr w:type="gramEnd"/>
      <w:r w:rsidRPr="009324BC">
        <w:rPr>
          <w:rFonts w:ascii="Times New Roman" w:eastAsia="Calibri" w:hAnsi="Times New Roman" w:cs="Times New Roman"/>
          <w:sz w:val="28"/>
          <w:szCs w:val="28"/>
        </w:rPr>
        <w:t>ісць, тим вищий ранг привласнюється об'єкту.</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Для отримання комплексної оцінки показників використовується така формула:</w:t>
      </w:r>
    </w:p>
    <w:p w:rsidR="009324BC" w:rsidRPr="009324BC" w:rsidRDefault="009324BC" w:rsidP="009324BC">
      <w:pPr>
        <w:spacing w:after="0" w:line="240" w:lineRule="auto"/>
        <w:ind w:firstLine="708"/>
        <w:mirrorIndents/>
        <w:jc w:val="both"/>
        <w:rPr>
          <w:rFonts w:ascii="Times New Roman" w:eastAsia="Calibri" w:hAnsi="Times New Roman" w:cs="Times New Roman"/>
          <w:sz w:val="28"/>
          <w:szCs w:val="28"/>
          <w:lang w:val="en-US"/>
        </w:rPr>
      </w:pPr>
      <w:r w:rsidRPr="009324BC">
        <w:rPr>
          <w:rFonts w:ascii="Calibri" w:eastAsia="Calibri" w:hAnsi="Calibri" w:cs="Times New Roman"/>
          <w:noProof/>
          <w:lang w:eastAsia="ru-RU"/>
        </w:rPr>
        <w:drawing>
          <wp:inline distT="0" distB="0" distL="0" distR="0" wp14:anchorId="52FB5859" wp14:editId="0F792D6B">
            <wp:extent cx="1512867" cy="567606"/>
            <wp:effectExtent l="19050" t="0" r="0" b="0"/>
            <wp:docPr id="22" name="Рисунок 22" descr="https://pidruchniki.com/imag/econom/sim_agd/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pidruchniki.com/imag/econom/sim_agd/image031.jpg"/>
                    <pic:cNvPicPr>
                      <a:picLocks noChangeAspect="1" noChangeArrowheads="1"/>
                    </pic:cNvPicPr>
                  </pic:nvPicPr>
                  <pic:blipFill>
                    <a:blip r:embed="rId27" cstate="print"/>
                    <a:srcRect/>
                    <a:stretch>
                      <a:fillRect/>
                    </a:stretch>
                  </pic:blipFill>
                  <pic:spPr bwMode="auto">
                    <a:xfrm>
                      <a:off x="0" y="0"/>
                      <a:ext cx="1513061" cy="567679"/>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lang w:val="uk-UA"/>
        </w:rPr>
        <w:t xml:space="preserve">де </w:t>
      </w:r>
      <w:r w:rsidRPr="009324BC">
        <w:rPr>
          <w:rFonts w:ascii="Times New Roman" w:eastAsia="Calibri" w:hAnsi="Times New Roman" w:cs="Times New Roman"/>
          <w:sz w:val="28"/>
          <w:szCs w:val="28"/>
          <w:lang w:val="en-US"/>
        </w:rPr>
        <w:t>R</w:t>
      </w:r>
      <w:r w:rsidRPr="009324BC">
        <w:rPr>
          <w:rFonts w:ascii="Times New Roman" w:eastAsia="Calibri" w:hAnsi="Times New Roman" w:cs="Times New Roman"/>
          <w:sz w:val="28"/>
          <w:szCs w:val="28"/>
          <w:vertAlign w:val="subscript"/>
          <w:lang w:val="en-US"/>
        </w:rPr>
        <w:t>j</w:t>
      </w:r>
      <w:r w:rsidRPr="009324BC">
        <w:rPr>
          <w:rFonts w:ascii="Times New Roman" w:eastAsia="Calibri" w:hAnsi="Times New Roman" w:cs="Times New Roman"/>
          <w:sz w:val="28"/>
          <w:szCs w:val="28"/>
        </w:rPr>
        <w:t xml:space="preserve"> </w:t>
      </w:r>
      <w:r w:rsidRPr="009324BC">
        <w:rPr>
          <w:rFonts w:ascii="Times New Roman" w:eastAsia="Calibri" w:hAnsi="Times New Roman" w:cs="Times New Roman"/>
          <w:sz w:val="28"/>
          <w:szCs w:val="28"/>
          <w:lang w:val="uk-UA"/>
        </w:rPr>
        <w:t xml:space="preserve">- комплексна оцінка показників по кожному </w:t>
      </w:r>
      <w:r w:rsidRPr="009324BC">
        <w:rPr>
          <w:rFonts w:ascii="Times New Roman" w:eastAsia="Calibri" w:hAnsi="Times New Roman" w:cs="Times New Roman"/>
          <w:sz w:val="28"/>
          <w:szCs w:val="28"/>
          <w:lang w:val="en-US"/>
        </w:rPr>
        <w:t>j</w:t>
      </w:r>
      <w:r w:rsidRPr="009324BC">
        <w:rPr>
          <w:rFonts w:ascii="Times New Roman" w:eastAsia="Calibri" w:hAnsi="Times New Roman" w:cs="Times New Roman"/>
          <w:sz w:val="28"/>
          <w:szCs w:val="28"/>
          <w:lang w:val="uk-UA"/>
        </w:rPr>
        <w:t>-му підприємству;</w:t>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proofErr w:type="gramStart"/>
      <w:r w:rsidRPr="009324BC">
        <w:rPr>
          <w:rFonts w:ascii="Times New Roman" w:eastAsia="Calibri" w:hAnsi="Times New Roman" w:cs="Times New Roman"/>
          <w:sz w:val="28"/>
          <w:szCs w:val="28"/>
          <w:lang w:val="en-US"/>
        </w:rPr>
        <w:t>b</w:t>
      </w:r>
      <w:r w:rsidRPr="009324BC">
        <w:rPr>
          <w:rFonts w:ascii="Times New Roman" w:eastAsia="Calibri" w:hAnsi="Times New Roman" w:cs="Times New Roman"/>
          <w:sz w:val="28"/>
          <w:szCs w:val="28"/>
          <w:vertAlign w:val="subscript"/>
          <w:lang w:val="en-US"/>
        </w:rPr>
        <w:t>ig</w:t>
      </w:r>
      <w:proofErr w:type="gramEnd"/>
      <w:r w:rsidRPr="009324BC">
        <w:rPr>
          <w:rFonts w:ascii="Times New Roman" w:eastAsia="Calibri" w:hAnsi="Times New Roman" w:cs="Times New Roman"/>
          <w:sz w:val="28"/>
          <w:szCs w:val="28"/>
          <w:lang w:val="uk-UA"/>
        </w:rPr>
        <w:t xml:space="preserve"> - бал, що присвоюється кожному значенню показника (і = 1,</w:t>
      </w:r>
      <w:r w:rsidRPr="009324BC">
        <w:rPr>
          <w:rFonts w:ascii="Times New Roman" w:eastAsia="Calibri" w:hAnsi="Times New Roman" w:cs="Times New Roman"/>
          <w:sz w:val="28"/>
          <w:szCs w:val="28"/>
          <w:lang w:val="en-US"/>
        </w:rPr>
        <w:t>n</w:t>
      </w:r>
      <w:r w:rsidRPr="009324BC">
        <w:rPr>
          <w:rFonts w:ascii="Times New Roman" w:eastAsia="Calibri" w:hAnsi="Times New Roman" w:cs="Times New Roman"/>
          <w:sz w:val="28"/>
          <w:szCs w:val="28"/>
          <w:lang w:val="uk-UA"/>
        </w:rPr>
        <w:t xml:space="preserve">); </w:t>
      </w:r>
      <w:r w:rsidRPr="009324BC">
        <w:rPr>
          <w:rFonts w:ascii="Times New Roman" w:eastAsia="Calibri" w:hAnsi="Times New Roman" w:cs="Times New Roman"/>
          <w:sz w:val="28"/>
          <w:szCs w:val="28"/>
          <w:lang w:val="en-US"/>
        </w:rPr>
        <w:t>n</w:t>
      </w:r>
      <w:r w:rsidRPr="009324BC">
        <w:rPr>
          <w:rFonts w:ascii="Times New Roman" w:eastAsia="Calibri" w:hAnsi="Times New Roman" w:cs="Times New Roman"/>
          <w:sz w:val="28"/>
          <w:szCs w:val="28"/>
          <w:lang w:val="uk-UA"/>
        </w:rPr>
        <w:t xml:space="preserve"> - кількість показників; </w:t>
      </w:r>
      <w:r w:rsidRPr="009324BC">
        <w:rPr>
          <w:rFonts w:ascii="Times New Roman" w:eastAsia="Calibri" w:hAnsi="Times New Roman" w:cs="Times New Roman"/>
          <w:sz w:val="28"/>
          <w:szCs w:val="28"/>
          <w:lang w:val="en-US"/>
        </w:rPr>
        <w:t>i</w:t>
      </w:r>
      <w:r w:rsidRPr="009324BC">
        <w:rPr>
          <w:rFonts w:ascii="Times New Roman" w:eastAsia="Calibri" w:hAnsi="Times New Roman" w:cs="Times New Roman"/>
          <w:sz w:val="28"/>
          <w:szCs w:val="28"/>
          <w:lang w:val="uk-UA"/>
        </w:rPr>
        <w:t xml:space="preserve"> - порядковий номер підприємства.</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Чим нижче показник комплексної оцінки, тим вище рейтинг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Треба відмітити, що з метою одержання більш точної комплексної оцінки кожним з перерахованих методів може бути врахована порівняльна значущість показникі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індикаторів. Коефіцієнти значущості, як правило, визначаються експертним шляхом.</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При використанні методу відстаней встановлюється близькість об'єктів аналізу до об'єкта-еталона </w:t>
      </w:r>
      <w:proofErr w:type="gramStart"/>
      <w:r w:rsidRPr="009324BC">
        <w:rPr>
          <w:rFonts w:ascii="Times New Roman" w:eastAsia="Calibri" w:hAnsi="Times New Roman" w:cs="Times New Roman"/>
          <w:sz w:val="28"/>
          <w:szCs w:val="28"/>
        </w:rPr>
        <w:t>по</w:t>
      </w:r>
      <w:proofErr w:type="gramEnd"/>
      <w:r w:rsidRPr="009324BC">
        <w:rPr>
          <w:rFonts w:ascii="Times New Roman" w:eastAsia="Calibri" w:hAnsi="Times New Roman" w:cs="Times New Roman"/>
          <w:sz w:val="28"/>
          <w:szCs w:val="28"/>
        </w:rPr>
        <w:t xml:space="preserve"> кожному з показників, що порівнюються. Вихідні дані формуються у вигляді матриці (а"), тобто таблиці, де по рядках записані номера показників (і = 1, </w:t>
      </w:r>
      <w:r w:rsidRPr="009324BC">
        <w:rPr>
          <w:rFonts w:ascii="Times New Roman" w:eastAsia="Calibri" w:hAnsi="Times New Roman" w:cs="Times New Roman"/>
          <w:sz w:val="28"/>
          <w:szCs w:val="28"/>
          <w:lang w:val="en-US"/>
        </w:rPr>
        <w:t>n</w:t>
      </w:r>
      <w:r w:rsidRPr="009324BC">
        <w:rPr>
          <w:rFonts w:ascii="Times New Roman" w:eastAsia="Calibri" w:hAnsi="Times New Roman" w:cs="Times New Roman"/>
          <w:sz w:val="28"/>
          <w:szCs w:val="28"/>
        </w:rPr>
        <w:t xml:space="preserve"> ), а по стовпчиках - номера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ідприємств (Ц = 1, </w:t>
      </w:r>
      <w:r w:rsidRPr="009324BC">
        <w:rPr>
          <w:rFonts w:ascii="Times New Roman" w:eastAsia="Calibri" w:hAnsi="Times New Roman" w:cs="Times New Roman"/>
          <w:sz w:val="28"/>
          <w:szCs w:val="28"/>
          <w:lang w:val="en-US"/>
        </w:rPr>
        <w:t>m</w:t>
      </w:r>
      <w:r w:rsidRPr="009324BC">
        <w:rPr>
          <w:rFonts w:ascii="Times New Roman" w:eastAsia="Calibri" w:hAnsi="Times New Roman" w:cs="Times New Roman"/>
          <w:sz w:val="28"/>
          <w:szCs w:val="28"/>
        </w:rPr>
        <w:t xml:space="preserve">). По кожному показнику знаходиться максимальне значення і заноситься в стовпчик умовного еталонного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 (т + 1).</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Вихідні показники матриці </w:t>
      </w:r>
      <w:r w:rsidRPr="009324BC">
        <w:rPr>
          <w:rFonts w:ascii="Times New Roman" w:eastAsia="Calibri" w:hAnsi="Times New Roman" w:cs="Times New Roman"/>
          <w:sz w:val="28"/>
          <w:szCs w:val="28"/>
          <w:lang w:val="uk-UA"/>
        </w:rPr>
        <w:t>(</w:t>
      </w:r>
      <w:r w:rsidRPr="009324BC">
        <w:rPr>
          <w:rFonts w:ascii="Times New Roman" w:eastAsia="Calibri" w:hAnsi="Times New Roman" w:cs="Times New Roman"/>
          <w:sz w:val="28"/>
          <w:szCs w:val="28"/>
        </w:rPr>
        <w:t>а"</w:t>
      </w:r>
      <w:r w:rsidRPr="009324BC">
        <w:rPr>
          <w:rFonts w:ascii="Times New Roman" w:eastAsia="Calibri" w:hAnsi="Times New Roman" w:cs="Times New Roman"/>
          <w:sz w:val="28"/>
          <w:szCs w:val="28"/>
          <w:lang w:val="uk-UA"/>
        </w:rPr>
        <w:t>)</w:t>
      </w:r>
      <w:r w:rsidRPr="009324BC">
        <w:rPr>
          <w:rFonts w:ascii="Times New Roman" w:eastAsia="Calibri" w:hAnsi="Times New Roman" w:cs="Times New Roman"/>
          <w:sz w:val="28"/>
          <w:szCs w:val="28"/>
        </w:rPr>
        <w:t xml:space="preserve"> стандартизуються відносно відповідного показника еталонного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 по формулі: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36D0289B" wp14:editId="6AB287C4">
            <wp:extent cx="1825053" cy="688769"/>
            <wp:effectExtent l="19050" t="0" r="3747" b="0"/>
            <wp:docPr id="23" name="Рисунок 23" descr="https://pidruchniki.com/imag/econom/sim_agd/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pidruchniki.com/imag/econom/sim_agd/image032.jpg"/>
                    <pic:cNvPicPr>
                      <a:picLocks noChangeAspect="1" noChangeArrowheads="1"/>
                    </pic:cNvPicPr>
                  </pic:nvPicPr>
                  <pic:blipFill>
                    <a:blip r:embed="rId28" cstate="print"/>
                    <a:srcRect/>
                    <a:stretch>
                      <a:fillRect/>
                    </a:stretch>
                  </pic:blipFill>
                  <pic:spPr bwMode="auto">
                    <a:xfrm>
                      <a:off x="0" y="0"/>
                      <a:ext cx="1824926" cy="688721"/>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де Х</w:t>
      </w:r>
      <w:r w:rsidRPr="009324BC">
        <w:rPr>
          <w:rFonts w:ascii="Times New Roman" w:eastAsia="Calibri" w:hAnsi="Times New Roman" w:cs="Times New Roman"/>
          <w:sz w:val="28"/>
          <w:szCs w:val="28"/>
          <w:vertAlign w:val="subscript"/>
          <w:lang w:val="uk-UA"/>
        </w:rPr>
        <w:t>ij</w:t>
      </w:r>
      <w:r w:rsidRPr="009324BC">
        <w:rPr>
          <w:rFonts w:ascii="Times New Roman" w:eastAsia="Calibri" w:hAnsi="Times New Roman" w:cs="Times New Roman"/>
          <w:sz w:val="28"/>
          <w:szCs w:val="28"/>
        </w:rPr>
        <w:t xml:space="preserve"> - стандартизовані показники стану </w:t>
      </w:r>
      <w:proofErr w:type="gramStart"/>
      <w:r w:rsidRPr="009324BC">
        <w:rPr>
          <w:rFonts w:ascii="Times New Roman" w:eastAsia="Calibri" w:hAnsi="Times New Roman" w:cs="Times New Roman"/>
          <w:sz w:val="28"/>
          <w:szCs w:val="28"/>
        </w:rPr>
        <w:t>і-</w:t>
      </w:r>
      <w:proofErr w:type="gramEnd"/>
      <w:r w:rsidRPr="009324BC">
        <w:rPr>
          <w:rFonts w:ascii="Times New Roman" w:eastAsia="Calibri" w:hAnsi="Times New Roman" w:cs="Times New Roman"/>
          <w:sz w:val="28"/>
          <w:szCs w:val="28"/>
        </w:rPr>
        <w:t>го підприємства.</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 xml:space="preserve">Для кожного аналізованого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 значення його рейтингової оцінки визначається по формулі: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Calibri" w:eastAsia="Calibri" w:hAnsi="Calibri" w:cs="Times New Roman"/>
          <w:noProof/>
          <w:lang w:eastAsia="ru-RU"/>
        </w:rPr>
        <w:drawing>
          <wp:inline distT="0" distB="0" distL="0" distR="0" wp14:anchorId="5E0F52A7" wp14:editId="0CE2B274">
            <wp:extent cx="2949781" cy="427494"/>
            <wp:effectExtent l="19050" t="0" r="2969" b="0"/>
            <wp:docPr id="24" name="Рисунок 24" descr="https://pidruchniki.com/imag/econom/sim_agd/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pidruchniki.com/imag/econom/sim_agd/image033.jpg"/>
                    <pic:cNvPicPr>
                      <a:picLocks noChangeAspect="1" noChangeArrowheads="1"/>
                    </pic:cNvPicPr>
                  </pic:nvPicPr>
                  <pic:blipFill>
                    <a:blip r:embed="rId29" cstate="print"/>
                    <a:srcRect/>
                    <a:stretch>
                      <a:fillRect/>
                    </a:stretch>
                  </pic:blipFill>
                  <pic:spPr bwMode="auto">
                    <a:xfrm>
                      <a:off x="0" y="0"/>
                      <a:ext cx="2949576" cy="427464"/>
                    </a:xfrm>
                    <a:prstGeom prst="rect">
                      <a:avLst/>
                    </a:prstGeom>
                    <a:noFill/>
                    <a:ln w="9525">
                      <a:noFill/>
                      <a:miter lim="800000"/>
                      <a:headEnd/>
                      <a:tailEnd/>
                    </a:ln>
                  </pic:spPr>
                </pic:pic>
              </a:graphicData>
            </a:graphic>
          </wp:inline>
        </w:drawing>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де </w:t>
      </w:r>
      <w:r w:rsidRPr="009324BC">
        <w:rPr>
          <w:rFonts w:ascii="Times New Roman" w:eastAsia="Calibri" w:hAnsi="Times New Roman" w:cs="Times New Roman"/>
          <w:sz w:val="28"/>
          <w:szCs w:val="28"/>
          <w:lang w:val="en-US"/>
        </w:rPr>
        <w:t>R</w:t>
      </w:r>
      <w:r w:rsidRPr="009324BC">
        <w:rPr>
          <w:rFonts w:ascii="Times New Roman" w:eastAsia="Calibri" w:hAnsi="Times New Roman" w:cs="Times New Roman"/>
          <w:sz w:val="28"/>
          <w:szCs w:val="28"/>
          <w:vertAlign w:val="subscript"/>
          <w:lang w:val="en-US"/>
        </w:rPr>
        <w:t>j</w:t>
      </w:r>
      <w:r w:rsidRPr="009324BC">
        <w:rPr>
          <w:rFonts w:ascii="Times New Roman" w:eastAsia="Calibri" w:hAnsi="Times New Roman" w:cs="Times New Roman"/>
          <w:sz w:val="28"/>
          <w:szCs w:val="28"/>
        </w:rPr>
        <w:t xml:space="preserve">-рейтингова оцінка для </w:t>
      </w:r>
      <w:r w:rsidRPr="009324BC">
        <w:rPr>
          <w:rFonts w:ascii="Times New Roman" w:eastAsia="Calibri" w:hAnsi="Times New Roman" w:cs="Times New Roman"/>
          <w:sz w:val="28"/>
          <w:szCs w:val="28"/>
          <w:lang w:val="en-US"/>
        </w:rPr>
        <w:t>j</w:t>
      </w:r>
      <w:r w:rsidRPr="009324BC">
        <w:rPr>
          <w:rFonts w:ascii="Times New Roman" w:eastAsia="Calibri" w:hAnsi="Times New Roman" w:cs="Times New Roman"/>
          <w:sz w:val="28"/>
          <w:szCs w:val="28"/>
        </w:rPr>
        <w:t xml:space="preserve">-ого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lastRenderedPageBreak/>
        <w:t>Х</w:t>
      </w:r>
      <w:r w:rsidRPr="009324BC">
        <w:rPr>
          <w:rFonts w:ascii="Times New Roman" w:eastAsia="Calibri" w:hAnsi="Times New Roman" w:cs="Times New Roman"/>
          <w:sz w:val="28"/>
          <w:szCs w:val="28"/>
          <w:vertAlign w:val="subscript"/>
        </w:rPr>
        <w:t>1</w:t>
      </w:r>
      <w:r w:rsidRPr="009324BC">
        <w:rPr>
          <w:rFonts w:ascii="Times New Roman" w:eastAsia="Calibri" w:hAnsi="Times New Roman" w:cs="Times New Roman"/>
          <w:sz w:val="28"/>
          <w:szCs w:val="28"/>
          <w:vertAlign w:val="subscript"/>
          <w:lang w:val="en-US"/>
        </w:rPr>
        <w:t>j</w:t>
      </w:r>
      <w:r w:rsidRPr="009324BC">
        <w:rPr>
          <w:rFonts w:ascii="Times New Roman" w:eastAsia="Calibri" w:hAnsi="Times New Roman" w:cs="Times New Roman"/>
          <w:sz w:val="28"/>
          <w:szCs w:val="28"/>
        </w:rPr>
        <w:t>, Х</w:t>
      </w:r>
      <w:r w:rsidRPr="009324BC">
        <w:rPr>
          <w:rFonts w:ascii="Times New Roman" w:eastAsia="Calibri" w:hAnsi="Times New Roman" w:cs="Times New Roman"/>
          <w:sz w:val="28"/>
          <w:szCs w:val="28"/>
          <w:vertAlign w:val="subscript"/>
        </w:rPr>
        <w:t>2</w:t>
      </w:r>
      <w:r w:rsidRPr="009324BC">
        <w:rPr>
          <w:rFonts w:ascii="Times New Roman" w:eastAsia="Calibri" w:hAnsi="Times New Roman" w:cs="Times New Roman"/>
          <w:sz w:val="28"/>
          <w:szCs w:val="28"/>
          <w:vertAlign w:val="subscript"/>
          <w:lang w:val="en-US"/>
        </w:rPr>
        <w:t>j</w:t>
      </w:r>
      <w:r w:rsidRPr="009324BC">
        <w:rPr>
          <w:rFonts w:ascii="Times New Roman" w:eastAsia="Calibri" w:hAnsi="Times New Roman" w:cs="Times New Roman"/>
          <w:sz w:val="28"/>
          <w:szCs w:val="28"/>
        </w:rPr>
        <w:t xml:space="preserve"> Х</w:t>
      </w:r>
      <w:r w:rsidRPr="009324BC">
        <w:rPr>
          <w:rFonts w:ascii="Times New Roman" w:eastAsia="Calibri" w:hAnsi="Times New Roman" w:cs="Times New Roman"/>
          <w:sz w:val="28"/>
          <w:szCs w:val="28"/>
          <w:vertAlign w:val="subscript"/>
          <w:lang w:val="en-US"/>
        </w:rPr>
        <w:t>nj</w:t>
      </w:r>
      <w:r w:rsidRPr="009324BC">
        <w:rPr>
          <w:rFonts w:ascii="Times New Roman" w:eastAsia="Calibri" w:hAnsi="Times New Roman" w:cs="Times New Roman"/>
          <w:sz w:val="28"/>
          <w:szCs w:val="28"/>
        </w:rPr>
        <w:t xml:space="preserve">, - стандартизовані показники ого аналізованого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Однією з умов застосування методу сум є одно спрямованість часткових показників, які використовуються при оцінюванні. Односпрямованість часткових показників дозволяє ранжирувати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 xml:space="preserve">іджувані об'єкти по зростанню (зменшенню) значень інтегрального показника. Рейтинги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ідприємства визначаються на підставі ранжування показників комплексної оцінки в порядку зростання або зменшення. Чим вищий показник комплексної оцінки, тим більш високий рейтинг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 xml:space="preserve">ідприємства. Найменшому значенню рейтингової оцінки (Яц ) відповідає перше місце в ранжируванні, оскільки це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ідприємство найближче до еталонного.</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Варіанти аналізу передбачають оцінку за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ізними окремими показниками, які можуть порівнюватися з плановими, еталонними значеннями показників за групою порівнюваних підприємств. Однак цей метод має певні недоліки, які </w:t>
      </w:r>
      <w:proofErr w:type="gramStart"/>
      <w:r w:rsidRPr="009324BC">
        <w:rPr>
          <w:rFonts w:ascii="Times New Roman" w:eastAsia="Calibri" w:hAnsi="Times New Roman" w:cs="Times New Roman"/>
          <w:sz w:val="28"/>
          <w:szCs w:val="28"/>
        </w:rPr>
        <w:t>пов'язан</w:t>
      </w:r>
      <w:proofErr w:type="gramEnd"/>
      <w:r w:rsidRPr="009324BC">
        <w:rPr>
          <w:rFonts w:ascii="Times New Roman" w:eastAsia="Calibri" w:hAnsi="Times New Roman" w:cs="Times New Roman"/>
          <w:sz w:val="28"/>
          <w:szCs w:val="28"/>
        </w:rPr>
        <w:t>і з можливими обмеженнями у виборі показників, що може спричинити завищену оцінку рейтингового коефіцієнта. Це відбувається тоді, коли низькі результати окремих показників перекриваються високими результатами окремих показників. Для дотримання об'єктивності аналізу необхідно виключити ті показники, які найбільшою мірою можуть впливати на кінцевий результат рейтингової оцінки.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284"/>
        <w:mirrorIndents/>
        <w:jc w:val="both"/>
        <w:rPr>
          <w:rFonts w:ascii="Times New Roman" w:eastAsia="Calibri" w:hAnsi="Times New Roman" w:cs="Times New Roman"/>
          <w:b/>
          <w:sz w:val="28"/>
          <w:szCs w:val="28"/>
        </w:rPr>
      </w:pPr>
      <w:r w:rsidRPr="009324BC">
        <w:rPr>
          <w:rFonts w:ascii="Times New Roman" w:eastAsia="Calibri" w:hAnsi="Times New Roman" w:cs="Times New Roman"/>
          <w:b/>
          <w:sz w:val="28"/>
          <w:szCs w:val="28"/>
        </w:rPr>
        <w:t>4. Прийоми оптимізації показників</w:t>
      </w:r>
    </w:p>
    <w:p w:rsidR="009324BC" w:rsidRPr="009324BC" w:rsidRDefault="009324BC" w:rsidP="009324BC">
      <w:pPr>
        <w:spacing w:after="0" w:line="240" w:lineRule="auto"/>
        <w:mirrorIndents/>
        <w:jc w:val="both"/>
        <w:rPr>
          <w:rFonts w:ascii="Times New Roman" w:eastAsia="Calibri" w:hAnsi="Times New Roman" w:cs="Times New Roman"/>
          <w:sz w:val="28"/>
          <w:szCs w:val="28"/>
        </w:rPr>
      </w:pP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Методи оптимізації показників, або, як їх ще називають, методи теорії прийняття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ішень є складовими математичних методів, які широко використовуються в економічних дослідженнях. Без цих методів неможливе ефективне планування та управління сучасною економікою, яка є складною динамічною системою. Методи оптимізації показників застосовуються для побудови та якісного аналізу складних макромоделей розвитку економіки та її галузей, схем прогнозу поведінки економічної системи та врахування </w:t>
      </w:r>
      <w:proofErr w:type="gramStart"/>
      <w:r w:rsidRPr="009324BC">
        <w:rPr>
          <w:rFonts w:ascii="Times New Roman" w:eastAsia="Calibri" w:hAnsi="Times New Roman" w:cs="Times New Roman"/>
          <w:sz w:val="28"/>
          <w:szCs w:val="28"/>
        </w:rPr>
        <w:t>соц</w:t>
      </w:r>
      <w:proofErr w:type="gramEnd"/>
      <w:r w:rsidRPr="009324BC">
        <w:rPr>
          <w:rFonts w:ascii="Times New Roman" w:eastAsia="Calibri" w:hAnsi="Times New Roman" w:cs="Times New Roman"/>
          <w:sz w:val="28"/>
          <w:szCs w:val="28"/>
        </w:rPr>
        <w:t>іально-економічних факторів, виробництва, споживання та обміну, моделей ціноутворення, інноваційних тощо.</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Основними та найбільш розповсюдженими методами оптимізації показників є побудова дерева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ішень, програмування, аналіз чутливості, теорія масового обслуговування, теорія ігор, дослідження операцій. Використання методів оптимізації показників дає змогу поглибити кількісний аналіз, розширити область економічної інформації, інтенсифікувати розрахунки.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 дерева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ішень - метод ситуаційного аналізу, сутність якого полягає у процедурі прийняття управлінських рішень з погляду оцінки рівня ризику з певного питання, яке виникає в результаті реалізації будь-яких проектів. Метод дерева рішень найбільш популярний в менеджменті для визначення та вибору оптимального напряму дій із </w:t>
      </w:r>
      <w:r w:rsidRPr="009324BC">
        <w:rPr>
          <w:rFonts w:ascii="Times New Roman" w:eastAsia="Calibri" w:hAnsi="Times New Roman" w:cs="Times New Roman"/>
          <w:sz w:val="28"/>
          <w:szCs w:val="28"/>
        </w:rPr>
        <w:lastRenderedPageBreak/>
        <w:t xml:space="preserve">наявних варіантів. Метод дерева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ішень - це схематичне подання проблеми прийняття рішень. Дерево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ішень подають графічно у вигляді деревовидної структури. Порівнявши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івень витрат і рівень доходу, аналітик (фінансовий менеджер) визначає рівень чистого виграшу і відображає на вузлах дерева через його гілки. Кожна гілка визначає раціональність цього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ішення, враховуючи ймовірність настання негативної події. Таким чином, метод дерева рішень дає змогу керівнику врахувати різні напрями дій, узгодити з ними фінансові результати, скорегувати їх зі згідно приписаної їм імовірності, зробити порівняння альтернатив. Невід'ємна частина цього методу - концепція очікуваного значення.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Математичне або оптимальне програмування розробляє теорію та методи вирішення умовних екстремальних задач і є основою формального апарату аналізу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ізноманітних задач управління, планування та проектування. Особливо велику роль відіграє програмування в задачах оптимізації планування суспільного господарства та управління виробництвом. Завдання планування економіки здебільшого зводяться до вибору сукупності чисел (параметрів управління), які забезпечують оптимум деякої функції при обмеженості умов роботи системи.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Залежно від властивостей функцій, які визначають показник якості та обмеження задачі, математичне програмування поділяється на лінійне та нелінійне.</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Задачі, в яких цільова функція є лінійною, а умови записуються у вигляді лінійних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івностей та нерівностей, становлять предмет лінійного програмування. Задачі, в яких показник якості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ішення або деякі із функцій, що визначають обмеження нелінійні, належать до нелінійного програмування.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 лінійного програмування найбільш розповсюджений у прикладних економічних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 xml:space="preserve">ідженнях завдяки його достатній наочності, зрозумілості інтерпретацій. Це дає змогу суб'єкту господарювання прийняти найкраще обґрунтоване (за формальними ознаками)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ішення в умовах більш-менш жорстких обмежень стосовно доступних для підприємства ресурсів. Особливо ефективне застосування лінійного програмування в аналізі фінансово-господарської діяльності для вирішення насамперед завдань щодо планування діяльності для пошуку оптимальних параметрів випуску та найкращого використання наявних ресурсі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Отже, сутність методу лінійного програмування полягає у пошуку максимуму чи мінімуму обраної відповідно </w:t>
      </w:r>
      <w:proofErr w:type="gramStart"/>
      <w:r w:rsidRPr="009324BC">
        <w:rPr>
          <w:rFonts w:ascii="Times New Roman" w:eastAsia="Calibri" w:hAnsi="Times New Roman" w:cs="Times New Roman"/>
          <w:sz w:val="28"/>
          <w:szCs w:val="28"/>
        </w:rPr>
        <w:t>до</w:t>
      </w:r>
      <w:proofErr w:type="gramEnd"/>
      <w:r w:rsidRPr="009324BC">
        <w:rPr>
          <w:rFonts w:ascii="Times New Roman" w:eastAsia="Calibri" w:hAnsi="Times New Roman" w:cs="Times New Roman"/>
          <w:sz w:val="28"/>
          <w:szCs w:val="28"/>
        </w:rPr>
        <w:t xml:space="preserve"> мети аналізу цільової функції за наявних обмежень.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Проведення економіко-математичного моделювання передбачає 3 основні етапи: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1) постановка мети і визначення завдань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ідження, якісний опис об'єкта у вигляді економічної моделі;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2) формування математичної моделі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іджуваного об'єкта, вибір чи розробка методів дослідження, програмування моделі на ЕОМ, підготовка вихідної інформації;</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3) аналіз математичної моделі, здійснення розрахунків, обробка та аналіз отриманих результаті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lastRenderedPageBreak/>
        <w:t xml:space="preserve">Аналіз чутливості використовується при плануванні виробничої діяльності, аналізі інвестиційних проектів, при прогнозуванні чистого прибутку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ідприємства в умовах невизначеності, зміні цін, ринкових попиту і пропозиції. Аналіз чутливості передбачає дослідження залежності результативного показника (найчастіше чистої теперішньої вартості та внутрішньої норми дохідності) від варіації значень показників, що беруть участь у його визначенні (ключових перемінних). Він дає змогу визначити силу реакції результативного фактора на зміну факторних ознак і відповісти на запитання, що буде з результативним показником, якщо зміниться значення деякої вихідної величини? Виходячи з цього, його ще називають аналізом "що буде, якщо". В основу аналізу чутливості покладено поетапну зміну вихідного показника за незмінності інших показникі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Аналіз чутливості здійснюється у кілька етапів:</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1) встановлення формального зв'язку у вигляді математичного </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івняння або нерівності між результативним та формуючими його вихідними показниками;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2) визначення найбільш ймовірних значень для вихідних показникі</w:t>
      </w:r>
      <w:proofErr w:type="gramStart"/>
      <w:r w:rsidRPr="009324BC">
        <w:rPr>
          <w:rFonts w:ascii="Times New Roman" w:eastAsia="Calibri" w:hAnsi="Times New Roman" w:cs="Times New Roman"/>
          <w:sz w:val="28"/>
          <w:szCs w:val="28"/>
        </w:rPr>
        <w:t>в</w:t>
      </w:r>
      <w:proofErr w:type="gramEnd"/>
      <w:r w:rsidRPr="009324BC">
        <w:rPr>
          <w:rFonts w:ascii="Times New Roman" w:eastAsia="Calibri" w:hAnsi="Times New Roman" w:cs="Times New Roman"/>
          <w:sz w:val="28"/>
          <w:szCs w:val="28"/>
        </w:rPr>
        <w:t xml:space="preserve"> </w:t>
      </w:r>
      <w:proofErr w:type="gramStart"/>
      <w:r w:rsidRPr="009324BC">
        <w:rPr>
          <w:rFonts w:ascii="Times New Roman" w:eastAsia="Calibri" w:hAnsi="Times New Roman" w:cs="Times New Roman"/>
          <w:sz w:val="28"/>
          <w:szCs w:val="28"/>
        </w:rPr>
        <w:t>та</w:t>
      </w:r>
      <w:proofErr w:type="gramEnd"/>
      <w:r w:rsidRPr="009324BC">
        <w:rPr>
          <w:rFonts w:ascii="Times New Roman" w:eastAsia="Calibri" w:hAnsi="Times New Roman" w:cs="Times New Roman"/>
          <w:sz w:val="28"/>
          <w:szCs w:val="28"/>
        </w:rPr>
        <w:t xml:space="preserve"> можливий розмах їх змін (варіацій);</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3)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ідження впливу зміни значень вихідних показників на кінцевий результат.</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Проект із меншою чутливістю </w:t>
      </w:r>
      <w:proofErr w:type="gramStart"/>
      <w:r w:rsidRPr="009324BC">
        <w:rPr>
          <w:rFonts w:ascii="Times New Roman" w:eastAsia="Calibri" w:hAnsi="Times New Roman" w:cs="Times New Roman"/>
          <w:sz w:val="28"/>
          <w:szCs w:val="28"/>
        </w:rPr>
        <w:t>результативного</w:t>
      </w:r>
      <w:proofErr w:type="gramEnd"/>
      <w:r w:rsidRPr="009324BC">
        <w:rPr>
          <w:rFonts w:ascii="Times New Roman" w:eastAsia="Calibri" w:hAnsi="Times New Roman" w:cs="Times New Roman"/>
          <w:sz w:val="28"/>
          <w:szCs w:val="28"/>
        </w:rPr>
        <w:t xml:space="preserve"> показника вважається менш ризиковим.</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proofErr w:type="gramStart"/>
      <w:r w:rsidRPr="009324BC">
        <w:rPr>
          <w:rFonts w:ascii="Times New Roman" w:eastAsia="Calibri" w:hAnsi="Times New Roman" w:cs="Times New Roman"/>
          <w:sz w:val="28"/>
          <w:szCs w:val="28"/>
        </w:rPr>
        <w:t>Поєднання аналізу чутливості та методу сценаріїв на основі теорії ймовірностей здійснюється в імітаційному моделюванні за методом Монте-Карло.</w:t>
      </w:r>
      <w:proofErr w:type="gramEnd"/>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 Монте-Карло - це чисельний метод, основу якого становить одержання великого числа реалізацій випадкового процесу, який формується так, щоб імовірнісні характеристики (математичні очікування, імовірність деяких подій, імовірність попадання </w:t>
      </w:r>
      <w:proofErr w:type="gramStart"/>
      <w:r w:rsidRPr="009324BC">
        <w:rPr>
          <w:rFonts w:ascii="Times New Roman" w:eastAsia="Calibri" w:hAnsi="Times New Roman" w:cs="Times New Roman"/>
          <w:sz w:val="28"/>
          <w:szCs w:val="28"/>
        </w:rPr>
        <w:t>траєктор</w:t>
      </w:r>
      <w:proofErr w:type="gramEnd"/>
      <w:r w:rsidRPr="009324BC">
        <w:rPr>
          <w:rFonts w:ascii="Times New Roman" w:eastAsia="Calibri" w:hAnsi="Times New Roman" w:cs="Times New Roman"/>
          <w:sz w:val="28"/>
          <w:szCs w:val="28"/>
        </w:rPr>
        <w:t>ії процесу в деяку область тощо) дорівнювали певним величинам задачі, яка розв'язується.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Метод Монте-Карло ґрунтується на імітації масового процесу шляхом вирахування його ходу, в якому випадкові коливання визначаються за допомогою жеребка або таблиці випадкових чисел. Економічний експеримент може замінюватися статистичними випробуваннями моделі економічного процесу. Побудова цієї моделі може ґрунтуватися на розподілі випадкових величин у </w:t>
      </w:r>
      <w:proofErr w:type="gramStart"/>
      <w:r w:rsidRPr="009324BC">
        <w:rPr>
          <w:rFonts w:ascii="Times New Roman" w:eastAsia="Calibri" w:hAnsi="Times New Roman" w:cs="Times New Roman"/>
          <w:sz w:val="28"/>
          <w:szCs w:val="28"/>
        </w:rPr>
        <w:t>досл</w:t>
      </w:r>
      <w:proofErr w:type="gramEnd"/>
      <w:r w:rsidRPr="009324BC">
        <w:rPr>
          <w:rFonts w:ascii="Times New Roman" w:eastAsia="Calibri" w:hAnsi="Times New Roman" w:cs="Times New Roman"/>
          <w:sz w:val="28"/>
          <w:szCs w:val="28"/>
        </w:rPr>
        <w:t>іджуваному процесі.</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proofErr w:type="gramStart"/>
      <w:r w:rsidRPr="009324BC">
        <w:rPr>
          <w:rFonts w:ascii="Times New Roman" w:eastAsia="Calibri" w:hAnsi="Times New Roman" w:cs="Times New Roman"/>
          <w:sz w:val="28"/>
          <w:szCs w:val="28"/>
        </w:rPr>
        <w:t>Таким чином, сутність методу Монте-Карло полягає в тому, що замість аналітичного описання системи масового обслуговування здійснюється "розіграш" випадкового процесу, який відбувається в системі масового обслуговування, шляхом спеціально організованої процедури.</w:t>
      </w:r>
      <w:proofErr w:type="gramEnd"/>
      <w:r w:rsidRPr="009324BC">
        <w:rPr>
          <w:rFonts w:ascii="Times New Roman" w:eastAsia="Calibri" w:hAnsi="Times New Roman" w:cs="Times New Roman"/>
          <w:sz w:val="28"/>
          <w:szCs w:val="28"/>
        </w:rPr>
        <w:t xml:space="preserve"> В результаті такого "розіграшу" здійснюється кожного разу нова, відмінна від інших реалізація випадкового процесу. Цю множину реалізацій можна використати як деякий штучно отриманий статистичний </w:t>
      </w:r>
      <w:proofErr w:type="gramStart"/>
      <w:r w:rsidRPr="009324BC">
        <w:rPr>
          <w:rFonts w:ascii="Times New Roman" w:eastAsia="Calibri" w:hAnsi="Times New Roman" w:cs="Times New Roman"/>
          <w:sz w:val="28"/>
          <w:szCs w:val="28"/>
        </w:rPr>
        <w:t>матер</w:t>
      </w:r>
      <w:proofErr w:type="gramEnd"/>
      <w:r w:rsidRPr="009324BC">
        <w:rPr>
          <w:rFonts w:ascii="Times New Roman" w:eastAsia="Calibri" w:hAnsi="Times New Roman" w:cs="Times New Roman"/>
          <w:sz w:val="28"/>
          <w:szCs w:val="28"/>
        </w:rPr>
        <w:t xml:space="preserve">іал, що обробляється звичайними методами </w:t>
      </w:r>
      <w:r w:rsidRPr="009324BC">
        <w:rPr>
          <w:rFonts w:ascii="Times New Roman" w:eastAsia="Calibri" w:hAnsi="Times New Roman" w:cs="Times New Roman"/>
          <w:sz w:val="28"/>
          <w:szCs w:val="28"/>
        </w:rPr>
        <w:lastRenderedPageBreak/>
        <w:t xml:space="preserve">математичної статистики. </w:t>
      </w:r>
      <w:proofErr w:type="gramStart"/>
      <w:r w:rsidRPr="009324BC">
        <w:rPr>
          <w:rFonts w:ascii="Times New Roman" w:eastAsia="Calibri" w:hAnsi="Times New Roman" w:cs="Times New Roman"/>
          <w:sz w:val="28"/>
          <w:szCs w:val="28"/>
        </w:rPr>
        <w:t>П</w:t>
      </w:r>
      <w:proofErr w:type="gramEnd"/>
      <w:r w:rsidRPr="009324BC">
        <w:rPr>
          <w:rFonts w:ascii="Times New Roman" w:eastAsia="Calibri" w:hAnsi="Times New Roman" w:cs="Times New Roman"/>
          <w:sz w:val="28"/>
          <w:szCs w:val="28"/>
        </w:rPr>
        <w:t>ісля такої обробки можуть бути отримані майже будь-які характеристики обслуговування.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В імітаційному моделюванні за методом Монте-Карло передбачається певна </w:t>
      </w:r>
      <w:proofErr w:type="gramStart"/>
      <w:r w:rsidRPr="009324BC">
        <w:rPr>
          <w:rFonts w:ascii="Times New Roman" w:eastAsia="Calibri" w:hAnsi="Times New Roman" w:cs="Times New Roman"/>
          <w:sz w:val="28"/>
          <w:szCs w:val="28"/>
        </w:rPr>
        <w:t>посл</w:t>
      </w:r>
      <w:proofErr w:type="gramEnd"/>
      <w:r w:rsidRPr="009324BC">
        <w:rPr>
          <w:rFonts w:ascii="Times New Roman" w:eastAsia="Calibri" w:hAnsi="Times New Roman" w:cs="Times New Roman"/>
          <w:sz w:val="28"/>
          <w:szCs w:val="28"/>
        </w:rPr>
        <w:t>ідовність та етапність дослідження: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перший етап - розробка прогнозної моделі передбачає формування очікуваної імітаційної моделі, яка </w:t>
      </w:r>
      <w:proofErr w:type="gramStart"/>
      <w:r w:rsidRPr="009324BC">
        <w:rPr>
          <w:rFonts w:ascii="Times New Roman" w:eastAsia="Calibri" w:hAnsi="Times New Roman" w:cs="Times New Roman"/>
          <w:sz w:val="28"/>
          <w:szCs w:val="28"/>
        </w:rPr>
        <w:t>повинна</w:t>
      </w:r>
      <w:proofErr w:type="gramEnd"/>
      <w:r w:rsidRPr="009324BC">
        <w:rPr>
          <w:rFonts w:ascii="Times New Roman" w:eastAsia="Calibri" w:hAnsi="Times New Roman" w:cs="Times New Roman"/>
          <w:sz w:val="28"/>
          <w:szCs w:val="28"/>
        </w:rPr>
        <w:t xml:space="preserve"> адекватно відображати майбутній сценарій реалізації проекту;</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другий етап - виявлення чинників ризику включає відбі</w:t>
      </w:r>
      <w:proofErr w:type="gramStart"/>
      <w:r w:rsidRPr="009324BC">
        <w:rPr>
          <w:rFonts w:ascii="Times New Roman" w:eastAsia="Calibri" w:hAnsi="Times New Roman" w:cs="Times New Roman"/>
          <w:sz w:val="28"/>
          <w:szCs w:val="28"/>
        </w:rPr>
        <w:t>р</w:t>
      </w:r>
      <w:proofErr w:type="gramEnd"/>
      <w:r w:rsidRPr="009324BC">
        <w:rPr>
          <w:rFonts w:ascii="Times New Roman" w:eastAsia="Calibri" w:hAnsi="Times New Roman" w:cs="Times New Roman"/>
          <w:sz w:val="28"/>
          <w:szCs w:val="28"/>
        </w:rPr>
        <w:t xml:space="preserve"> ключових змінних для моделювання;</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третій етап - визначення умов кореляції полягає у встановленні формальної залежності </w:t>
      </w:r>
      <w:proofErr w:type="gramStart"/>
      <w:r w:rsidRPr="009324BC">
        <w:rPr>
          <w:rFonts w:ascii="Times New Roman" w:eastAsia="Calibri" w:hAnsi="Times New Roman" w:cs="Times New Roman"/>
          <w:sz w:val="28"/>
          <w:szCs w:val="28"/>
        </w:rPr>
        <w:t>між</w:t>
      </w:r>
      <w:proofErr w:type="gramEnd"/>
      <w:r w:rsidRPr="009324BC">
        <w:rPr>
          <w:rFonts w:ascii="Times New Roman" w:eastAsia="Calibri" w:hAnsi="Times New Roman" w:cs="Times New Roman"/>
          <w:sz w:val="28"/>
          <w:szCs w:val="28"/>
        </w:rPr>
        <w:t xml:space="preserve"> результативним показником і відібраними ключовими змінними;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rPr>
        <w:t xml:space="preserve">четвертий етап - імовірнісний розподіл відібраних ключових змінних передбачає здійснення </w:t>
      </w:r>
      <w:proofErr w:type="gramStart"/>
      <w:r w:rsidRPr="009324BC">
        <w:rPr>
          <w:rFonts w:ascii="Times New Roman" w:eastAsia="Calibri" w:hAnsi="Times New Roman" w:cs="Times New Roman"/>
          <w:sz w:val="28"/>
          <w:szCs w:val="28"/>
        </w:rPr>
        <w:t>таких</w:t>
      </w:r>
      <w:proofErr w:type="gramEnd"/>
      <w:r w:rsidRPr="009324BC">
        <w:rPr>
          <w:rFonts w:ascii="Times New Roman" w:eastAsia="Calibri" w:hAnsi="Times New Roman" w:cs="Times New Roman"/>
          <w:sz w:val="28"/>
          <w:szCs w:val="28"/>
        </w:rPr>
        <w:t xml:space="preserve"> кроків: визначення обмежень можливої зміни відібраних ключових змінних; встановлення імовірнісної ваги за межами значень;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п'ятий етап - імітаційне прогнозування вимагає генерування випадкових сценаріїв реалізації проекту з використанням вибраних допущень;</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шостий етап - аналіз отриманих результатів потребує здійснення статистичної оцінки та інтерпретації одержаних результатів і</w:t>
      </w:r>
      <w:proofErr w:type="gramStart"/>
      <w:r w:rsidRPr="009324BC">
        <w:rPr>
          <w:rFonts w:ascii="Times New Roman" w:eastAsia="Calibri" w:hAnsi="Times New Roman" w:cs="Times New Roman"/>
          <w:sz w:val="28"/>
          <w:szCs w:val="28"/>
        </w:rPr>
        <w:t>м</w:t>
      </w:r>
      <w:proofErr w:type="gramEnd"/>
      <w:r w:rsidRPr="009324BC">
        <w:rPr>
          <w:rFonts w:ascii="Times New Roman" w:eastAsia="Calibri" w:hAnsi="Times New Roman" w:cs="Times New Roman"/>
          <w:sz w:val="28"/>
          <w:szCs w:val="28"/>
        </w:rPr>
        <w:t>ітації.</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rPr>
        <w:t>І</w:t>
      </w:r>
      <w:proofErr w:type="gramStart"/>
      <w:r w:rsidRPr="009324BC">
        <w:rPr>
          <w:rFonts w:ascii="Times New Roman" w:eastAsia="Calibri" w:hAnsi="Times New Roman" w:cs="Times New Roman"/>
          <w:sz w:val="28"/>
          <w:szCs w:val="28"/>
        </w:rPr>
        <w:t>м</w:t>
      </w:r>
      <w:proofErr w:type="gramEnd"/>
      <w:r w:rsidRPr="009324BC">
        <w:rPr>
          <w:rFonts w:ascii="Times New Roman" w:eastAsia="Calibri" w:hAnsi="Times New Roman" w:cs="Times New Roman"/>
          <w:sz w:val="28"/>
          <w:szCs w:val="28"/>
        </w:rPr>
        <w:t xml:space="preserve">ітаційне моделювання за методом Монте-Карло застосовується для побудови математичної моделі для інвестиційного проекту з важкопрогнозованими показниками. Його метою є визначення розподілу результатів реалізації проекту </w:t>
      </w:r>
      <w:proofErr w:type="gramStart"/>
      <w:r w:rsidRPr="009324BC">
        <w:rPr>
          <w:rFonts w:ascii="Times New Roman" w:eastAsia="Calibri" w:hAnsi="Times New Roman" w:cs="Times New Roman"/>
          <w:sz w:val="28"/>
          <w:szCs w:val="28"/>
        </w:rPr>
        <w:t>на</w:t>
      </w:r>
      <w:proofErr w:type="gramEnd"/>
      <w:r w:rsidRPr="009324BC">
        <w:rPr>
          <w:rFonts w:ascii="Times New Roman" w:eastAsia="Calibri" w:hAnsi="Times New Roman" w:cs="Times New Roman"/>
          <w:sz w:val="28"/>
          <w:szCs w:val="28"/>
        </w:rPr>
        <w:t xml:space="preserve"> основі імовірнісного розподілу його ключових змінних і кореляційної залежності між ними.</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rPr>
      </w:pPr>
      <w:r w:rsidRPr="009324BC">
        <w:rPr>
          <w:rFonts w:ascii="Times New Roman" w:eastAsia="Calibri" w:hAnsi="Times New Roman" w:cs="Times New Roman"/>
          <w:sz w:val="28"/>
          <w:szCs w:val="28"/>
          <w:lang w:val="uk-UA"/>
        </w:rPr>
        <w:t>Одержані значення результативного показника проекту (чистої теперішньої вар</w:t>
      </w:r>
      <w:bookmarkStart w:id="0" w:name="_GoBack"/>
      <w:r w:rsidRPr="009324BC">
        <w:rPr>
          <w:rFonts w:ascii="Times New Roman" w:eastAsia="Calibri" w:hAnsi="Times New Roman" w:cs="Times New Roman"/>
          <w:sz w:val="28"/>
          <w:szCs w:val="28"/>
          <w:lang w:val="uk-UA"/>
        </w:rPr>
        <w:t>т</w:t>
      </w:r>
      <w:bookmarkEnd w:id="0"/>
      <w:r w:rsidRPr="009324BC">
        <w:rPr>
          <w:rFonts w:ascii="Times New Roman" w:eastAsia="Calibri" w:hAnsi="Times New Roman" w:cs="Times New Roman"/>
          <w:sz w:val="28"/>
          <w:szCs w:val="28"/>
          <w:lang w:val="uk-UA"/>
        </w:rPr>
        <w:t xml:space="preserve">ості чи внутрішньої норми дохідності) використовуються для побудови графіка щільності його розподілу зі своїм власним математичним очікуванням і стандартним відхиленням. </w:t>
      </w:r>
      <w:r w:rsidRPr="009324BC">
        <w:rPr>
          <w:rFonts w:ascii="Times New Roman" w:eastAsia="Calibri" w:hAnsi="Times New Roman" w:cs="Times New Roman"/>
          <w:sz w:val="28"/>
          <w:szCs w:val="28"/>
        </w:rPr>
        <w:t xml:space="preserve">На основі значення математичного очікування та </w:t>
      </w:r>
      <w:proofErr w:type="gramStart"/>
      <w:r w:rsidRPr="009324BC">
        <w:rPr>
          <w:rFonts w:ascii="Times New Roman" w:eastAsia="Calibri" w:hAnsi="Times New Roman" w:cs="Times New Roman"/>
          <w:sz w:val="28"/>
          <w:szCs w:val="28"/>
        </w:rPr>
        <w:t>стандартного</w:t>
      </w:r>
      <w:proofErr w:type="gramEnd"/>
      <w:r w:rsidRPr="009324BC">
        <w:rPr>
          <w:rFonts w:ascii="Times New Roman" w:eastAsia="Calibri" w:hAnsi="Times New Roman" w:cs="Times New Roman"/>
          <w:sz w:val="28"/>
          <w:szCs w:val="28"/>
        </w:rPr>
        <w:t xml:space="preserve"> відхилення обчислюється коефіцієнт варіації результативного показника проекту, за допомогою якого оцінюється індивідуальний ризик проекту.</w:t>
      </w:r>
    </w:p>
    <w:p w:rsidR="009324BC" w:rsidRPr="009324BC" w:rsidRDefault="009324BC" w:rsidP="009324BC">
      <w:pPr>
        <w:spacing w:after="0" w:line="240" w:lineRule="auto"/>
        <w:ind w:firstLine="709"/>
        <w:mirrorIndents/>
        <w:jc w:val="both"/>
        <w:rPr>
          <w:rFonts w:ascii="Times New Roman" w:eastAsia="Calibri" w:hAnsi="Times New Roman" w:cs="Times New Roman"/>
          <w:sz w:val="28"/>
          <w:szCs w:val="28"/>
          <w:lang w:val="uk-UA"/>
        </w:rPr>
      </w:pPr>
    </w:p>
    <w:p w:rsidR="009324BC" w:rsidRPr="009324BC" w:rsidRDefault="009324BC" w:rsidP="009324BC">
      <w:pPr>
        <w:spacing w:after="0" w:line="240" w:lineRule="auto"/>
        <w:ind w:firstLine="709"/>
        <w:mirrorIndents/>
        <w:jc w:val="both"/>
        <w:rPr>
          <w:rFonts w:ascii="Times New Roman" w:eastAsia="Calibri" w:hAnsi="Times New Roman" w:cs="Times New Roman"/>
          <w:b/>
          <w:sz w:val="28"/>
          <w:szCs w:val="28"/>
          <w:lang w:val="uk-UA"/>
        </w:rPr>
      </w:pPr>
      <w:r w:rsidRPr="009324BC">
        <w:rPr>
          <w:rFonts w:ascii="Times New Roman" w:eastAsia="Calibri" w:hAnsi="Times New Roman" w:cs="Times New Roman"/>
          <w:b/>
          <w:sz w:val="28"/>
          <w:szCs w:val="28"/>
          <w:lang w:val="uk-UA"/>
        </w:rPr>
        <w:t>Контрольні питання:</w:t>
      </w:r>
    </w:p>
    <w:p w:rsidR="009324BC" w:rsidRPr="009324BC" w:rsidRDefault="009324BC" w:rsidP="009324BC">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Визначте с</w:t>
      </w:r>
      <w:r w:rsidRPr="009324BC">
        <w:rPr>
          <w:rFonts w:ascii="Times New Roman" w:eastAsia="Calibri" w:hAnsi="Times New Roman" w:cs="Times New Roman"/>
          <w:sz w:val="28"/>
          <w:szCs w:val="28"/>
        </w:rPr>
        <w:t xml:space="preserve">утність та </w:t>
      </w:r>
      <w:r w:rsidRPr="009324BC">
        <w:rPr>
          <w:rFonts w:ascii="Times New Roman" w:eastAsia="Calibri" w:hAnsi="Times New Roman" w:cs="Times New Roman"/>
          <w:sz w:val="28"/>
          <w:szCs w:val="28"/>
          <w:lang w:val="uk-UA"/>
        </w:rPr>
        <w:t>охарактеризуйте</w:t>
      </w:r>
      <w:r w:rsidRPr="009324BC">
        <w:rPr>
          <w:rFonts w:ascii="Times New Roman" w:eastAsia="Calibri" w:hAnsi="Times New Roman" w:cs="Times New Roman"/>
          <w:sz w:val="28"/>
          <w:szCs w:val="28"/>
        </w:rPr>
        <w:t xml:space="preserve"> детермінован</w:t>
      </w:r>
      <w:r w:rsidRPr="009324BC">
        <w:rPr>
          <w:rFonts w:ascii="Times New Roman" w:eastAsia="Calibri" w:hAnsi="Times New Roman" w:cs="Times New Roman"/>
          <w:sz w:val="28"/>
          <w:szCs w:val="28"/>
          <w:lang w:val="uk-UA"/>
        </w:rPr>
        <w:t>і</w:t>
      </w:r>
      <w:r w:rsidRPr="009324BC">
        <w:rPr>
          <w:rFonts w:ascii="Times New Roman" w:eastAsia="Calibri" w:hAnsi="Times New Roman" w:cs="Times New Roman"/>
          <w:sz w:val="28"/>
          <w:szCs w:val="28"/>
        </w:rPr>
        <w:t xml:space="preserve"> факторн</w:t>
      </w:r>
      <w:r w:rsidRPr="009324BC">
        <w:rPr>
          <w:rFonts w:ascii="Times New Roman" w:eastAsia="Calibri" w:hAnsi="Times New Roman" w:cs="Times New Roman"/>
          <w:sz w:val="28"/>
          <w:szCs w:val="28"/>
          <w:lang w:val="uk-UA"/>
        </w:rPr>
        <w:t>і</w:t>
      </w:r>
      <w:r w:rsidRPr="009324BC">
        <w:rPr>
          <w:rFonts w:ascii="Times New Roman" w:eastAsia="Calibri" w:hAnsi="Times New Roman" w:cs="Times New Roman"/>
          <w:sz w:val="28"/>
          <w:szCs w:val="28"/>
        </w:rPr>
        <w:t xml:space="preserve"> систем</w:t>
      </w:r>
      <w:r w:rsidRPr="009324BC">
        <w:rPr>
          <w:rFonts w:ascii="Times New Roman" w:eastAsia="Calibri" w:hAnsi="Times New Roman" w:cs="Times New Roman"/>
          <w:sz w:val="28"/>
          <w:szCs w:val="28"/>
          <w:lang w:val="uk-UA"/>
        </w:rPr>
        <w:t>и.</w:t>
      </w:r>
    </w:p>
    <w:p w:rsidR="009324BC" w:rsidRPr="009324BC" w:rsidRDefault="009324BC" w:rsidP="009324BC">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Визначте с</w:t>
      </w:r>
      <w:r w:rsidRPr="009324BC">
        <w:rPr>
          <w:rFonts w:ascii="Times New Roman" w:eastAsia="Calibri" w:hAnsi="Times New Roman" w:cs="Times New Roman"/>
          <w:sz w:val="28"/>
          <w:szCs w:val="28"/>
        </w:rPr>
        <w:t xml:space="preserve">утність та </w:t>
      </w:r>
      <w:r w:rsidRPr="009324BC">
        <w:rPr>
          <w:rFonts w:ascii="Times New Roman" w:eastAsia="Calibri" w:hAnsi="Times New Roman" w:cs="Times New Roman"/>
          <w:sz w:val="28"/>
          <w:szCs w:val="28"/>
          <w:lang w:val="uk-UA"/>
        </w:rPr>
        <w:t>охарактеризуйте</w:t>
      </w:r>
      <w:r w:rsidRPr="009324BC">
        <w:rPr>
          <w:rFonts w:ascii="Times New Roman" w:eastAsia="Calibri" w:hAnsi="Times New Roman" w:cs="Times New Roman"/>
          <w:sz w:val="28"/>
          <w:szCs w:val="28"/>
        </w:rPr>
        <w:t xml:space="preserve"> прийом</w:t>
      </w:r>
      <w:r w:rsidRPr="009324BC">
        <w:rPr>
          <w:rFonts w:ascii="Times New Roman" w:eastAsia="Calibri" w:hAnsi="Times New Roman" w:cs="Times New Roman"/>
          <w:sz w:val="28"/>
          <w:szCs w:val="28"/>
          <w:lang w:val="uk-UA"/>
        </w:rPr>
        <w:t>и</w:t>
      </w:r>
      <w:r w:rsidRPr="009324BC">
        <w:rPr>
          <w:rFonts w:ascii="Times New Roman" w:eastAsia="Calibri" w:hAnsi="Times New Roman" w:cs="Times New Roman"/>
          <w:sz w:val="28"/>
          <w:szCs w:val="28"/>
        </w:rPr>
        <w:t xml:space="preserve"> детермінованого факторного аналізу</w:t>
      </w:r>
      <w:r w:rsidRPr="009324BC">
        <w:rPr>
          <w:rFonts w:ascii="Times New Roman" w:eastAsia="Calibri" w:hAnsi="Times New Roman" w:cs="Times New Roman"/>
          <w:sz w:val="28"/>
          <w:szCs w:val="28"/>
          <w:lang w:val="uk-UA"/>
        </w:rPr>
        <w:t>.</w:t>
      </w:r>
    </w:p>
    <w:p w:rsidR="009324BC" w:rsidRPr="009324BC" w:rsidRDefault="009324BC" w:rsidP="009324BC">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Дайте з</w:t>
      </w:r>
      <w:r w:rsidRPr="009324BC">
        <w:rPr>
          <w:rFonts w:ascii="Times New Roman" w:eastAsia="Calibri" w:hAnsi="Times New Roman" w:cs="Times New Roman"/>
          <w:sz w:val="28"/>
          <w:szCs w:val="28"/>
        </w:rPr>
        <w:t>агальн</w:t>
      </w:r>
      <w:r w:rsidRPr="009324BC">
        <w:rPr>
          <w:rFonts w:ascii="Times New Roman" w:eastAsia="Calibri" w:hAnsi="Times New Roman" w:cs="Times New Roman"/>
          <w:sz w:val="28"/>
          <w:szCs w:val="28"/>
          <w:lang w:val="uk-UA"/>
        </w:rPr>
        <w:t>у</w:t>
      </w:r>
      <w:r w:rsidRPr="009324BC">
        <w:rPr>
          <w:rFonts w:ascii="Times New Roman" w:eastAsia="Calibri" w:hAnsi="Times New Roman" w:cs="Times New Roman"/>
          <w:sz w:val="28"/>
          <w:szCs w:val="28"/>
        </w:rPr>
        <w:t xml:space="preserve"> характеристик</w:t>
      </w:r>
      <w:r w:rsidRPr="009324BC">
        <w:rPr>
          <w:rFonts w:ascii="Times New Roman" w:eastAsia="Calibri" w:hAnsi="Times New Roman" w:cs="Times New Roman"/>
          <w:sz w:val="28"/>
          <w:szCs w:val="28"/>
          <w:lang w:val="uk-UA"/>
        </w:rPr>
        <w:t>у</w:t>
      </w:r>
      <w:r w:rsidRPr="009324BC">
        <w:rPr>
          <w:rFonts w:ascii="Times New Roman" w:eastAsia="Calibri" w:hAnsi="Times New Roman" w:cs="Times New Roman"/>
          <w:sz w:val="28"/>
          <w:szCs w:val="28"/>
        </w:rPr>
        <w:t xml:space="preserve"> способів комплексної оцінки</w:t>
      </w:r>
      <w:r w:rsidRPr="009324BC">
        <w:rPr>
          <w:rFonts w:ascii="Times New Roman" w:eastAsia="Calibri" w:hAnsi="Times New Roman" w:cs="Times New Roman"/>
          <w:sz w:val="28"/>
          <w:szCs w:val="28"/>
          <w:lang w:val="uk-UA"/>
        </w:rPr>
        <w:t>.</w:t>
      </w:r>
    </w:p>
    <w:p w:rsidR="009324BC" w:rsidRPr="009324BC" w:rsidRDefault="009324BC" w:rsidP="009324BC">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9324BC">
        <w:rPr>
          <w:rFonts w:ascii="Times New Roman" w:eastAsia="Calibri" w:hAnsi="Times New Roman" w:cs="Times New Roman"/>
          <w:sz w:val="28"/>
          <w:szCs w:val="28"/>
          <w:lang w:val="uk-UA"/>
        </w:rPr>
        <w:t>Визначте п</w:t>
      </w:r>
      <w:r w:rsidRPr="009324BC">
        <w:rPr>
          <w:rFonts w:ascii="Times New Roman" w:eastAsia="Calibri" w:hAnsi="Times New Roman" w:cs="Times New Roman"/>
          <w:sz w:val="28"/>
          <w:szCs w:val="28"/>
        </w:rPr>
        <w:t>рийоми оптимізації показників</w:t>
      </w:r>
      <w:r w:rsidRPr="009324BC">
        <w:rPr>
          <w:rFonts w:ascii="Times New Roman" w:eastAsia="Calibri" w:hAnsi="Times New Roman" w:cs="Times New Roman"/>
          <w:sz w:val="28"/>
          <w:szCs w:val="28"/>
          <w:lang w:val="uk-UA"/>
        </w:rPr>
        <w:t>.</w:t>
      </w:r>
    </w:p>
    <w:p w:rsidR="009324BC" w:rsidRPr="009324BC" w:rsidRDefault="009324BC" w:rsidP="009324BC">
      <w:pPr>
        <w:spacing w:after="0" w:line="240" w:lineRule="auto"/>
        <w:mirrorIndents/>
        <w:jc w:val="both"/>
        <w:rPr>
          <w:rFonts w:ascii="Times New Roman" w:eastAsia="Calibri" w:hAnsi="Times New Roman" w:cs="Times New Roman"/>
          <w:sz w:val="28"/>
          <w:szCs w:val="28"/>
          <w:lang w:val="uk-UA"/>
        </w:rPr>
      </w:pPr>
    </w:p>
    <w:p w:rsidR="00952FDD" w:rsidRDefault="00952FDD"/>
    <w:sectPr w:rsidR="00952FDD" w:rsidSect="009324B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25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53680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BC"/>
    <w:rsid w:val="009324BC"/>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2020-10-21T18:01:00Z</dcterms:created>
  <dcterms:modified xsi:type="dcterms:W3CDTF">2020-10-21T18:01:00Z</dcterms:modified>
</cp:coreProperties>
</file>