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bookmarkStart w:id="0" w:name="_GoBack"/>
      <w:bookmarkEnd w:id="0"/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AC0A6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b/>
          <w:sz w:val="28"/>
          <w:szCs w:val="28"/>
        </w:rPr>
        <w:t>АНАЛІ</w:t>
      </w:r>
      <w:proofErr w:type="gramStart"/>
      <w:r w:rsidRPr="00AC0A69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AC0A69"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КОНКУРЕНТОСПРОМОЖНОСТІ ТА КОНКУРЕНТНИХ ПОЗИЦІЙ ПІДПРИЄМСТВА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План:</w:t>
      </w:r>
    </w:p>
    <w:p w:rsidR="00AC0A69" w:rsidRPr="00AC0A69" w:rsidRDefault="00AC0A69" w:rsidP="00AC0A69">
      <w:pPr>
        <w:numPr>
          <w:ilvl w:val="0"/>
          <w:numId w:val="2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Поняття, сутність і змі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конкурентоспроможності підприємства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2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Значення, мета, задачі та інформаційне забезпечення аналізу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2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Показники конкурентоспроможності: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іка розрахунку та характеристика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2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Аналіз конкурентних позицій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2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Можливості підвищення конкурентоспроможності підприємства.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AC0A69">
        <w:rPr>
          <w:rFonts w:ascii="Times New Roman" w:eastAsia="Calibri" w:hAnsi="Times New Roman" w:cs="Times New Roman"/>
          <w:b/>
          <w:sz w:val="28"/>
          <w:szCs w:val="28"/>
        </w:rPr>
        <w:t>Поняття, сутність і змі</w:t>
      </w:r>
      <w:proofErr w:type="gramStart"/>
      <w:r w:rsidRPr="00AC0A69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AC0A69"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конкурентоспроможності підприємства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Конкурентоспроможність підприємства є однією з найважливіших категорій ринкової економіки і характеризує можливість та ефективність адаптації підприємства до умов конкурентного середовища.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Конкурентоспроможність - це здатність об'єкта, що характеризується ступенем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реального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чи потенційного задоволення ним певної потреби у порівнянні з аналогічними об'єктами, представленими на даному ринку. Конкурентоспроможність визначає здатність витримувати конкуренцію у порівнянні з аналогічними об'єктами.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Сьогодні конкурентоспроможність на товарних ринках стає проблемою державної безпеки. Враховуючи, що критерієм адаптації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до ринкових умов господарювання є рівень конкурентоспроможності, необхідно досліджувати взаємозв'язок між конкурентоспроможністю країни в цілому, підприємств, конкретних товарів. На сучасному етапі у вітчизняних підприємств існують наступні проблеми у сфері визначення своєї конкурентоспроможності: низький рівень інформаційного забезпечення, відсутність чітких цілей та завдань оцінювання, інтуїтивний характер проведення оцінки, відсутність єдиної методологічної бази.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Конкурентоспроможність є синтезом багатьох економічних категорій. У широкому розумінні конкурентоспроможність - це зумовлена економічними,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іальними політичними чинниками позиція країни або товаровиробника на внутрішньому та зовнішньому ринках. За умов відкритої економіки вона може визначатися і як здатність країни (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ідприємства) протистояти міжнародній конкуренції на власному ринку і ринках інших країн. Проблема підвищення конкурентоспроможності стосується практично всіх сторін суспільного життя. Загострення конкурентної боротьби за збут продукції, за місце на ринку змушує країни (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ідприємства) постійно шукати нові резерви, вимагає вдосконалення технологій з метою створення більш якісних товарів.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зважаючи на те, що сьогодні поняття конкурентоспроможності підприємства досить широко вживається, в літературі не існує його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загальноприйнятого визначення й не сформовано загальний підхід щодо дослідження конкурентоспроможності різних об'єктів. Наявність різних підходів до розуміння конкурентоспроможності зумовлена перш за все тим, що категорію і показники рівня конкурентоспроможності вивчають різні економічні науки, і кожна з них пропонує свої визначення терміну, методи оцінки і шляхи підвищення. 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У найбільш загальному розумінні 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можна визначити як здатність протистояти конкурентам та перемагати їх.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В якості суттєвих характеристик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ідприємства, як економічної категорії, можна визначити: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o порівняльний характер (відносна оцінка);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o короткострокові та довгострокові складові;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o залежність від конкурентоспроможності продукції (товару);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o залежність від власних можливостей та ринкової активності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Порівняльний характер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ідження та оцінка рівня конкурентоспроможності підприємства, слідує з приведеного вище загального розуміння цього поняття, тобто конкурентоспроможність може бути визначена тільки при порівнянні з конкурентами. Результат оцінки буде справедливий тільки в умовах конкретного ринку в конкретний проміжок часу, тому що ринкова ситуація постійно змінюється.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Короткострокові та довгострокові складові проявляються в тому, що конкурентоспроможність охоплює як поточне положення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на ринку, так і перспективи його зміни.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Зв'язок конкурентоспроможності продукції (товару) і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є загальновизнаним фактом. Виробник не може бути конкурентоспроможним, якщо його продукція не має збуту, бо це означає зниження обсягів реалізації і погіршення фінансово-економічних показників: рентабельності, оборотності, ліквідності та ін.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Конкурентоспроможність продукції є обов'язковою, але недостатньою умовою конкурентоспроможності підприємства, тому що в деяких випадках продукція може бути конкурентоспроможною при її реалізації по демпінговим цінам, які не компенсують витрати на виробництво і збут (використання цінових знижок, сезонного розпродажу, збут застарілої продукції, реалізація цінової стратегії проникнення на ринок з високим рівнем конкуренції).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точки зору споживача, вона виступає як конкурентоспроможна, але зниження фінансових результатів і ефективності використання ресурсів виробника може призвести до його неконкурентоспроможності в майбутньому.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Відмінності категорій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і продукції: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конкурентоспроможність продукції оцінюється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часовому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інтервалі, який відповідає життєвому циклу товару. А основою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ідження конкурентоспроможності підприємства є більш тривалий проміжок часу, який відповідає періоду функціонування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конкурентоспроможність продукції розглядається стосовно кожного з її станів, 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охоплює зміни номенклатури продукції яка випускається.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Необхідно зазначити, що на початковому етапі розвитку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конкурентоспроможність продукції (товару) відіграє найважливішу роль у рівні конкурентоспроможності підприємства, тому що забезпечує приток коштів. Надалі, закріпившись на ринку, підприємство повинне приділяти більше уваги зниженню витрат і постійному інноваційному розвитку продукту і виробництва.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Поряд з конкурентоспроможністю продукції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івень конкурентоспроможності підприємства визначають його власні можливості та ринкова активність. Ефективне використання ресурсів є основною умовою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ідприємства, їх динаміка впливає і на рівень якості продукції, і на результати від її реалізації, і на необхідність залучення зовнішніх джерел фінансування. Ринкова активність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проявляється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через фінансові результати та частку ринку й залежить від динамічного розвитку умов зовнішнього середовища, що відображуються детермінантами "національного ромба" М.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Портера.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Конкурентоспроможність підприємства - це відносна характеристика, яка відображає відмінності у розвитку даного підприємства від розвитку конкурентних підприємств за ступенем задоволення своїми товарами потреб людей і за ефективністю виробничої діяльності.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характеризує можливості і динаміку його пристосування до умов ринкової конкуренції.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Фактори, що впливають на 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можна розділити на дві великі групи: внутрішні та зовнішні.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До зовнішніх факторів слід віднести: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1. Діяльність державних владних структур (фіскальна та кредитно-грошова політика, законодавство). Наприклад, в залежності від характеру податкової політики (розміри податкових ставок)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ідприємство буде отримувати більш чи менш високий прибуток.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Кон'юнктура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ринків сировинних та матеріальних ресурсів, ринків трудових ресурсів, ринків засобів виробництва, ринків фінансових ресурсів.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3. Розвиток родинних та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ідтримуючих галузей. В даному випадку мова йде про розвиток нових технологій (ресурсозберігаючих, технологій глибокої переробки), нових матеріалів та джерел енергії. їх впровадження у виробництво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ідвищує науковий та виробничий потенціал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4. Параметри попиту. Вони включають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іст попиту на товари, що виробляються підприємством, його стабільність і дозволяють підприємству отримувати більш високі прибутки, а також закріпити своє положення на ринку. Нестабільний попит, зміна вимог покупця до якості продукції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ідприємства, зниження покупної можливості населення, навпаки, не створюють умов для забезпечення певної конкурентоспроможності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До внутрішніх факторів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ідносяться наступні: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 Діяльність керівництва та апарату управління підприємства (організаційна та виробнича структури управління, професійний та кваліфікований рівень керуючих кадрів і т. д.).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2. Система технологічного оснащення. Оновлення устаткування та технологій, тобто заміна їх на більш прогресивні, забезпечує підвищення конкурентоспроможності підприємства, підсилює внутрішню гнучкість виробництва.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3. Сировина, матеріали і напівфабрикати. Якість сировини, комплектність її перероблення та величина відходів серйозно впливають на 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ідприємства. Зменшення виходу готової продукції із сировини (це особливо характерно для харчової промисловості), не комплексна її переробка приводять до збільшення витрат виробництва, а значить, до зменшення прибутку, що, в свою чергу, не дозволяє розширити виробництво. В наслідок цього знижується конкурентоспроможність. І навпаки, покращення використання сировини, його комплексна переробка понижують витрати виробництва, а значить,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ідвищують конкурентоспроможність.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4. Збут продукції: його об'є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та витрати. Цей фактор суттєво впливає на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ідвищення конкурентоспроможності підприємства: можна мати високі результати в виробництві, випускаючи продукцію вищої якості і відносно невисокої собівартості, але все буде зведене нанівець із-за непродуманої збутової політиці. Тому підприємство намагається підвищити ефективність збут за рахунок стимулюючи збільшення об'ємів продаж та завойовуючи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нов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 ринки збуту.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Pr="00AC0A69">
        <w:rPr>
          <w:rFonts w:ascii="Times New Roman" w:eastAsia="Calibri" w:hAnsi="Times New Roman" w:cs="Times New Roman"/>
          <w:b/>
          <w:sz w:val="28"/>
          <w:szCs w:val="28"/>
        </w:rPr>
        <w:t xml:space="preserve">Значення, мета, задачі та інформаційне забезпечення аналізу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b/>
          <w:sz w:val="28"/>
          <w:szCs w:val="28"/>
        </w:rPr>
        <w:t>ідприємства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Конкуренція як невід'ємний атрибут ринкових відносин є дуже вибірковим і гнучким механізмом. 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Вибірковість виявляється в тому, що від скорочення попиту на продукцію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страждають не в рівній мірі. Найбільші труднощі мають неефективні підприємства, виробники неякісної продукції. Найсильніші підприємства можуть навіть у важкий час процвітати, оскільки до них відходять сегменти ринку конкуренті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, які збанкрутіли раніше.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Гнучкість механізму конкуренції виявляється в його миттєвій реакції на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будь-як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 зміни зовнішнього середовища. У той момент, коли відбулися зміни, у більш вигідному положенні опиняються 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ідприємства, які краще до них пристосовані. Хоча адаптація неминуче займає якийсь час, стимули для неї конкуренція створює відразу ж.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Кожен виробник прагне захопити лідерство в конкурентній боротьбі, використовуючи при цьому індивідуальні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ідходи і методи. В залежності від обраних дій він може забезпечити собі конкурентну перевагу - ті характеристики, що створюють для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певну вищість над його конкурентами.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ракурсі розгляду оцінки конкурентоспроможності на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ізних рівнях можна судити про важливість аналізу конкурентоспроможності підприємства. Так, про конкурентоспроможність національної економіки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ідчить кількість конкурентоспроможних галузей, а конкурентоспроможність галузі реалізується тільки через виробничо-господарську діяльність працюючих в ній підприємств.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умовах формування ринкової економіки, що передбачає самостійність підприємств у питаннях виробничо-господарської діяльності, для більшості з них актуальною стає проблема забезпечення конкурентоспроможності. Особливо ця проблема загострюється у зв'язку з наростанням невизначеності у зовнішньому середовищі підприємств та прагненням України до інтеграції в європейське й світове економічне співтовариство. 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Разом з тим, з поглибленням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іально-економічних проблем суспільства, визначені проблеми вимагають розвитку нових підходів до управління конкурентоспроможністю підприємства. Адже кожне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ідприємство має вирішувати два основних завдання, що часто сприймаються як суперечливі: забезпечення прийнятної економічної ефективності власної діяльності в умовах зростаючої конкуренції та реалізація суспільно-орієнтованої місії.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Аналіз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допомагає вирішувати проблеми підвищення конкурентоспроможності й направляти зусилля по удосконаленню діяльності підприємства в русло правильної, придатної саме для нього конкурентної стратегії.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Метою аналізу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є виявлення та оцінка факторів, що впливають на ставлення споживачів до підприємства та його продукції.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Для досягнення поставленої мети необхідно розв'язати наступні задачі - оцінити: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конкурентоспроможність продукції;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конкурентоспроможність системи управління;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конкурентоспроможність персоналу;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конкурентоспроможність технології;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AC0A69">
        <w:rPr>
          <w:rFonts w:ascii="Times New Roman" w:eastAsia="Calibri" w:hAnsi="Times New Roman" w:cs="Times New Roman"/>
          <w:sz w:val="28"/>
          <w:szCs w:val="28"/>
        </w:rPr>
        <w:t>оказники фінансового стану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визначають наступні показники: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економічний потенціал (активи, основний капітал, обсяг продажів і т.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C0A69">
        <w:rPr>
          <w:rFonts w:ascii="Times New Roman" w:eastAsia="Calibri" w:hAnsi="Times New Roman" w:cs="Times New Roman"/>
          <w:sz w:val="28"/>
          <w:szCs w:val="28"/>
        </w:rPr>
        <w:t>п.);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виробничий і збутовий потенціал (виробничі потужності, наявність сировинної бази, центрів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ічного обслуговування, рівень автоматизації і технології виробництва тощо);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науково-дослідний потенціал (організація наукових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іджень, щорічні витрати на наукові дослідження в абсолютному виразі і до загального обсягу продажу, число зайнятих у наукових дослідженнях за все і у відсотках до числа зайнятих на фірмі напрям наукових досліджень фірми, область патентування, оцінка можливості заняття організацією монопольного становища в якій-небудь галузі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іки тощо);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o репутація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і дотримання договірних зобов'язань;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>o фінансове становище (платоспроможність, кредитоспроможність, структура капіталу тощо);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o організаційна структура;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o менеджмент організації, склад і професійний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івень її керівних працівників, ринкова стратегія, інноваційнність, тощо.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Загально визнано, що на даний момент не існує єдиної методики оцінки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івня конкурентоспроможності підприємства, що суттєво ускладнює визначення цієї характеристики. Але це не єдина проблема, з якою стикаються аналітики в процесі оцінки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ідприємства. Не менш важлива проблема це дефіцит інформації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конкурентів, яка часто є комерційною таємницею або не оприлюднюється через невпевненість у своїх перевагах над конкурентами. Ця проблема має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ізний рівень складності в залежності від ступеню конкурентної боротьби в галузі: чим вищий цей рівень, тим меншою є кількість загальнодоступної інформації. Із вказаної проблеми витікають інші: неповнота аналізу рівня конкурентоспроможності, використання при цьому суб'єктивних балових оцінок, високі фінансові та часові витрати на проведення дослідження.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Pr="00AC0A69">
        <w:rPr>
          <w:rFonts w:ascii="Times New Roman" w:eastAsia="Calibri" w:hAnsi="Times New Roman" w:cs="Times New Roman"/>
          <w:b/>
          <w:sz w:val="28"/>
          <w:szCs w:val="28"/>
        </w:rPr>
        <w:t xml:space="preserve">Показники конкурентоспроможності: </w:t>
      </w:r>
      <w:proofErr w:type="gramStart"/>
      <w:r w:rsidRPr="00AC0A69">
        <w:rPr>
          <w:rFonts w:ascii="Times New Roman" w:eastAsia="Calibri" w:hAnsi="Times New Roman" w:cs="Times New Roman"/>
          <w:b/>
          <w:sz w:val="28"/>
          <w:szCs w:val="28"/>
        </w:rPr>
        <w:t>техн</w:t>
      </w:r>
      <w:proofErr w:type="gramEnd"/>
      <w:r w:rsidRPr="00AC0A69">
        <w:rPr>
          <w:rFonts w:ascii="Times New Roman" w:eastAsia="Calibri" w:hAnsi="Times New Roman" w:cs="Times New Roman"/>
          <w:b/>
          <w:sz w:val="28"/>
          <w:szCs w:val="28"/>
        </w:rPr>
        <w:t>іка розрахунку та характеристика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На теперішній час в науковій літературі пропонуються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ізні методики оцінки конкурентоспроможності підприємства. Найбільш відомі - це: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метод, заснований на теорії ефективної конкуренції;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метод, який використовує оцінку товару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ідприємства; базується на положенні, що конкурентоспроможність підприємства тим вища, чим вища конкурентоспроможність його продукції;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матричний метод.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Одним із найпоширеніших методів оцінки конкурентоспроможності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 є метод, заснований на теорії ефективної конкуренції. Згідно цієї теорії найбільш конкурентоспроможним є підприємство, де найкращим чином організована робота всіх служб і підрозділів. На ефективність діяльності кожної із служб впливає велика кількість факторів, ресурсів фірми. Оцінка ефективності роботи кожного із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ідрозділів передбачає оцінку ефективності використання ним цих ресурсів. В основі методу покладено оцінку 4-х груп показників або критеріїв конкурентоспроможності (табл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A69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0A69" w:rsidRPr="00AC0A69" w:rsidRDefault="00AC0A69" w:rsidP="00AC0A6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>Таблиця 1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AC0A69">
        <w:rPr>
          <w:rFonts w:ascii="Times New Roman" w:eastAsia="Calibri" w:hAnsi="Times New Roman" w:cs="Times New Roman"/>
          <w:sz w:val="28"/>
          <w:szCs w:val="28"/>
        </w:rPr>
        <w:t>ритерії та показники конкурентоспроможності підприємства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077335" wp14:editId="31DB95D7">
            <wp:extent cx="4775751" cy="2153953"/>
            <wp:effectExtent l="19050" t="0" r="5799" b="0"/>
            <wp:docPr id="1" name="Рисунок 1" descr="КРИТЕРІЇ ТА ПОКАЗНИКИ КОНКУРЕНТОСПРОМОЖНОСТІ ПІДПРИЄМ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ІЇ ТА ПОКАЗНИКИ КОНКУРЕНТОСПРОМОЖНОСТІ ПІДПРИЄМ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38" cy="21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102DEC" wp14:editId="17BEA841">
            <wp:extent cx="4743450" cy="6515296"/>
            <wp:effectExtent l="19050" t="0" r="0" b="0"/>
            <wp:docPr id="2" name="Рисунок 2" descr="https://pidruchniki.com/imag/econom/sim_agd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druchniki.com/imag/econom/sim_agd/image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42" cy="654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першу групу входять показники, які характеризують ефективність управління виробничим процесом, економічність виробничих затрат, раціональність експлуатації основних фондів, досконалість технології виготовлення товару,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організацію праці на підприємстві (витрати виробництва на одиницю продукції, фондовіддача, рентабельність товару, продуктивність праці).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Друга група характеризує ефективність управління оборотними коштами, незалежність підприємства від зовнішніх джерел фінансування, здатність підприємства розплачуватися по своїм боргам і можливість стабільного розвитку підприємства в майбутньому (коефіцієнт автономії, коефіцієнт платоспроможності, коефіцієнт абсолютної ліквідності, коефіцієнт оборотності оборотних засобів).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До третьої групи включають показники, які дають уявлення про ефективність управління збутом і просуванням товару на ринку засобами реклами і стимулюванням (рентабельність продаж, коефіцієнт затовареності готовою продукцією, коефіцієнт завантаження виробничих потужностей, коефіцієнт ефективності реклами і стимулювання збуту).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До четвертої групи входять показники конкурентоспроможності товару ( якість товару і його ціна).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Кожний з цих показників має різну ступінь важливості для розрахунку коефіцієнта конкурентоспроможності підприємства (ККП), тому експертним шляхом були розраховані коефіцієнти вагомості кожного критерію та показника.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Конкурентоспроможність підприємства може бути визначена методом середньозваженої арифметичної: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498036" wp14:editId="06C84CBF">
            <wp:extent cx="3734595" cy="332509"/>
            <wp:effectExtent l="19050" t="0" r="0" b="0"/>
            <wp:docPr id="3" name="Рисунок 3" descr="https://pidruchniki.com/imag/econom/sim_agd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pidruchniki.com/imag/econom/sim_agd/image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83" cy="33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де ККП - коефіцієнт конкурентоспроможності підприємства;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ВД - значення критерію ефективності виробничої діяльності підприємства;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ФП - значення критерію фінансового положення підприємства;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ЕЗ - значення критерію ефективності організації збуту та просування товару;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 - значення критерію конкурентоспроможності товару. 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Усі вказані критерії відповідно можуть бути розраховані наступним чином.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Критерій ефективності виробничої діяльності підприємства: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34E68C" wp14:editId="017D5451">
            <wp:extent cx="2973531" cy="289328"/>
            <wp:effectExtent l="19050" t="0" r="0" b="0"/>
            <wp:docPr id="4" name="Рисунок 4" descr="https://pidruchniki.com/imag/econom/sim_agd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pidruchniki.com/imag/econom/sim_agd/image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28" cy="2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де В - показник витрат виробництва на одиницю продукції;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ФО - відносний показник фондовіддачі;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товару - відносний показник рентабельності товару;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ПП - відносний показник продуктивності праці.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Критерій ефективності фінансового положення підприємства: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185788" wp14:editId="00E2C76A">
            <wp:extent cx="4129215" cy="391886"/>
            <wp:effectExtent l="19050" t="0" r="4635" b="0"/>
            <wp:docPr id="5" name="Рисунок 5" descr="https://pidruchniki.com/imag/econom/sim_agd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pidruchniki.com/imag/econom/sim_agd/image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80" cy="3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де Кавт - коефіцієнт автономії організації;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Кпл - коефіцієнт платоспроможності організації;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Кабслик - коефіцієнт абсолютної ліквідності організації;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Кобор - коефіцієнт оборотності обігових засобів.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Критерій ефективності організації збуту та просування товару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08E5A2" wp14:editId="4B5E2D34">
            <wp:extent cx="3947308" cy="396001"/>
            <wp:effectExtent l="19050" t="0" r="0" b="0"/>
            <wp:docPr id="6" name="Рисунок 6" descr="https://pidruchniki.com/imag/econom/sim_agd/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pidruchniki.com/imag/econom/sim_agd/image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31" cy="39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де Rпродаж - рентабельність продажу;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Кзатовар - коефіцієнт затовареності готовою продукцією;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Кзагруз - коефіцієнт загрузки виробничих потужностей;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Кефектреклами - коефіцієнт ефективності реклами та засобів стимулювання збуту.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Загалом алгоритм розрахунку коефіцієнта конкурентоспроможності підприємства передбачає три поступові етапи.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На першому етапі розраховуються одиничні показники конкурентоспроможності підприємства (див. табл. 1) та переведення критеріїв у відносні величини (бали).</w:t>
      </w:r>
    </w:p>
    <w:p w:rsidR="00AC0A69" w:rsidRPr="00AC0A69" w:rsidRDefault="00AC0A69" w:rsidP="00AC0A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Для переведення цих показників у відносні величини здійснюється їх порівняння з базовими показниками. В якості базових показників можуть виступати: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- середньогалузеві показники;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- показники будь-якої конкуруючої організації або організації-лідера на ринку;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- показники підприємства, котре оцінюється за минулі відрізки часу.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 цілях переведення показників у відносні величини використовується 15-бальна шкала. При цьому значення "5 балів" надається показнику, який гірший за базовий; "10 балів" - на рівні базового; "15 балів" - значення показника більше за базовий.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На другому етапі розраховуються критерії конкурентоспроможності підприємства за формулами, наведеними вище.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На третьому етапі визначається коефіцієнт конкурентоспроможності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Така оцінка конкурентоспроможності охоплює всі найбільш важливі оцінки господарської діяльності підприємства, виключає дублювання окремих показників, дозволяє швидко та ефективно отримати картину стану підприємства на галузевому ринку, використання в ході оцінки порівняння показників за різні проміжки часу, дають можливість застосовувати цей метод як варіант оперативного контролю окремих служб.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 табл. 2 наведені індикатори конкурентоспроможності.</w:t>
      </w:r>
    </w:p>
    <w:p w:rsidR="00AC0A69" w:rsidRPr="00AC0A69" w:rsidRDefault="00AC0A69" w:rsidP="00AC0A6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Індикатори конкурентоспроможності</w:t>
      </w:r>
    </w:p>
    <w:tbl>
      <w:tblPr>
        <w:tblW w:w="0" w:type="auto"/>
        <w:jc w:val="center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001"/>
        <w:gridCol w:w="2654"/>
        <w:gridCol w:w="2789"/>
        <w:gridCol w:w="2247"/>
      </w:tblGrid>
      <w:tr w:rsidR="00AC0A69" w:rsidRPr="00AC0A69" w:rsidTr="00884FF7">
        <w:trPr>
          <w:jc w:val="center"/>
        </w:trPr>
        <w:tc>
          <w:tcPr>
            <w:tcW w:w="1888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1001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0" w:type="auto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Діапазон оцінок </w:t>
            </w:r>
            <w:proofErr w:type="gramStart"/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ринках (1 - 5)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низька - 1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середня - 3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висока - 5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1.Відносна </w:t>
            </w: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ринку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 1/3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 1/3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ідер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Витрати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 прямого конкурента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 прямому конкуренту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 прямого конкурента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Відмінні властивості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 "як всі"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 слабо диференційований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унікальна пропозиція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Ступінь засвоєння технологій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засвоюється тяжко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засвоюється легко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засвоюється повністю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Метод продаж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осередники не контролюються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контролюються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прямий продаж</w:t>
            </w:r>
          </w:p>
        </w:tc>
      </w:tr>
      <w:tr w:rsidR="00AC0A69" w:rsidRPr="00AC0A69" w:rsidTr="00884FF7">
        <w:trPr>
          <w:jc w:val="center"/>
        </w:trPr>
        <w:tc>
          <w:tcPr>
            <w:tcW w:w="1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Імідж</w:t>
            </w:r>
          </w:p>
        </w:tc>
        <w:tc>
          <w:tcPr>
            <w:tcW w:w="10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розмитий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сильний</w:t>
            </w:r>
          </w:p>
        </w:tc>
      </w:tr>
    </w:tbl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Така оцінка конкурентоспроможності охоплює всі найбільш важливі оцінки господарської діяльності підприємства, виключає дублювання окремих показників, дозволяє швидко та ефективно отримати картину стану підприємства на галузевому ринку, використання в ході оцінки порівняння показників за різні проміжки часу, дають можливість застосовувати цей метод як варіант оперативного контролю окремих служб.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Один з поширених матричних методів - метод балів. Його застосування передбачає виконання наступних етапі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Перший етап - формування матриці вихідних оціночних показників, до складу якої входять т ключових показників конкурентоспроможності для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об'єктів. Кожен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й показник (1 &lt; і &lt;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) на 7-му об'єкті (1 &lt;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&lt;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) задається величиною відповідного коефіцієнта: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ij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. У результаті одержуємо матрицю X, рядки якої характеризують аспекти конкурентоспроможності об'єкта за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ізними показниками: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F8EF74" wp14:editId="47072948">
            <wp:extent cx="3201222" cy="961902"/>
            <wp:effectExtent l="19050" t="0" r="0" b="0"/>
            <wp:docPr id="7" name="Рисунок 7" descr="https://pidruchniki.com/imag/econom/sim_agd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pidruchniki.com/imag/econom/sim_agd/image1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54" cy="9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Наступний етап - ранжирування оціночних показників за ступенем вагомості. Результатом цього етапу є побудова деякого вектора (К1, К2,...,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Kn</w:t>
      </w:r>
      <w:r w:rsidRPr="00AC0A69">
        <w:rPr>
          <w:rFonts w:ascii="Times New Roman" w:eastAsia="Calibri" w:hAnsi="Times New Roman" w:cs="Times New Roman"/>
          <w:sz w:val="28"/>
          <w:szCs w:val="28"/>
        </w:rPr>
        <w:t>), де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коефіцієнт вагомості кожного показника.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вітчизняній аналітичній практиці вагомість показників прийнято визначати експертним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шляхом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з урахуванням уявлення про важливість того чи іншого показника саме для оцінки конкурентоспроможності об'єкта.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Третій етап - побудова вектора, що складається з максимальних значень за кожним з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показників. Цей вектор становить додатковий рядок чисел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Kmax</w:t>
      </w:r>
      <w:r w:rsidRPr="00AC0A6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AC0A6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показників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ідприємства-еталона, де:</w:t>
      </w:r>
    </w:p>
    <w:p w:rsidR="00AC0A69" w:rsidRPr="00AC0A69" w:rsidRDefault="00AC0A69" w:rsidP="00AC0A6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8C7779C" wp14:editId="17448E51">
            <wp:extent cx="4180466" cy="320633"/>
            <wp:effectExtent l="19050" t="0" r="0" b="0"/>
            <wp:docPr id="8" name="Рисунок 8" descr="https://pidruchniki.com/imag/econom/sim_agd/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pidruchniki.com/imag/econom/sim_agd/image1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3" cy="32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четвертому етапі відбувається складання нормалізованої матриці </w:t>
      </w:r>
      <w:r w:rsidRPr="00AC0A69">
        <w:rPr>
          <w:rFonts w:ascii="Times New Roman" w:eastAsia="Calibri" w:hAnsi="Times New Roman" w:cs="Times New Roman"/>
          <w:sz w:val="28"/>
          <w:szCs w:val="28"/>
        </w:rPr>
        <w:t>X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’ шляхом стандартизації показників вихідної матриці (Кі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’) відносно відповідного показника еталонного підприємства за формулою:</w:t>
      </w:r>
    </w:p>
    <w:p w:rsidR="00AC0A69" w:rsidRPr="00AC0A69" w:rsidRDefault="00AC0A69" w:rsidP="00AC0A6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14699B" wp14:editId="76243147">
            <wp:extent cx="2099476" cy="712519"/>
            <wp:effectExtent l="19050" t="0" r="0" b="0"/>
            <wp:docPr id="9" name="Рисунок 9" descr="https://pidruchniki.com/imag/econom/sim_agd/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pidruchniki.com/imag/econom/sim_agd/image1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13" cy="7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Слід зазначити, що стандартизація дозволяє уникнути неявного ранжирування показників,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коли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мала варіація окремого показника може вплинути на результати оцінки.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На п'ятом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етапі розраховуються бали, отриманих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ідприємствами за певним оціночним показником шляхом порівняння їх фактичних значень з найкращими в даній сукупності:</w:t>
      </w:r>
    </w:p>
    <w:p w:rsidR="00AC0A69" w:rsidRPr="00AC0A69" w:rsidRDefault="00AC0A69" w:rsidP="00AC0A6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83660E" wp14:editId="7CEF0B43">
            <wp:extent cx="2298536" cy="463138"/>
            <wp:effectExtent l="19050" t="0" r="6514" b="0"/>
            <wp:docPr id="10" name="Рисунок 10" descr="https://pidruchniki.com/imag/econom/sim_agd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pidruchniki.com/imag/econom/sim_agd/image1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27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AC0A69">
        <w:rPr>
          <w:rFonts w:ascii="Times New Roman" w:eastAsia="Calibri" w:hAnsi="Times New Roman" w:cs="Times New Roman"/>
          <w:sz w:val="28"/>
          <w:szCs w:val="28"/>
          <w:vertAlign w:val="subscript"/>
        </w:rPr>
        <w:t>і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максимально встановлений бал оцінювання окремого показника.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На шостому етапі відбувається отримання узагальненої бальної оцінки конкурентоспроможності та ранжирування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 у порядку зростання інтегрального показника з використанням наступної формули: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9003EB" wp14:editId="24F354DF">
            <wp:extent cx="1836739" cy="629392"/>
            <wp:effectExtent l="19050" t="0" r="0" b="0"/>
            <wp:docPr id="11" name="Рисунок 11" descr="https://pidruchniki.com/imag/econom/sim_agd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pidruchniki.com/imag/econom/sim_agd/image1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69" cy="62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Застосування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цього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методу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дозволяє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не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тільки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визначити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основних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конкурентів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та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місце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конкурентній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боротьбі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AC0A69">
        <w:rPr>
          <w:rFonts w:ascii="Times New Roman" w:eastAsia="Calibri" w:hAnsi="Times New Roman" w:cs="Times New Roman"/>
          <w:sz w:val="28"/>
          <w:szCs w:val="28"/>
        </w:rPr>
        <w:t>яке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оцінюється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AC0A69">
        <w:rPr>
          <w:rFonts w:ascii="Times New Roman" w:eastAsia="Calibri" w:hAnsi="Times New Roman" w:cs="Times New Roman"/>
          <w:sz w:val="28"/>
          <w:szCs w:val="28"/>
        </w:rPr>
        <w:t>за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критерієм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максимуму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набраних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балів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Pr="00AC0A69">
        <w:rPr>
          <w:rFonts w:ascii="Times New Roman" w:eastAsia="Calibri" w:hAnsi="Times New Roman" w:cs="Times New Roman"/>
          <w:sz w:val="28"/>
          <w:szCs w:val="28"/>
        </w:rPr>
        <w:t>а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й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кількісно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оцінити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відставання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від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найбільш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конкурентоспроможного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При розрахунках також можна використовувати: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1. Коефіцієнт ринкової концентрації (ОЯ), який розраховується як відсоткове спі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ідношення реалізації продукції певною кількістю найбільших продавців до загального обсягу реалізації на даному ринку.</w:t>
      </w:r>
    </w:p>
    <w:p w:rsidR="00AC0A69" w:rsidRPr="00AC0A69" w:rsidRDefault="00AC0A69" w:rsidP="00AC0A6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0BA44A" wp14:editId="27AA63FB">
            <wp:extent cx="1921398" cy="771896"/>
            <wp:effectExtent l="19050" t="0" r="2652" b="0"/>
            <wp:docPr id="12" name="Рисунок 12" descr="https://pidruchniki.com/imag/econom/sim_agd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pidruchniki.com/imag/econom/sim_agd/image1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84" cy="77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 - обсяг поставки товару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м продавцем;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Vt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загальний обсяг поставки товару на даному товарному ринку;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продавців, що діють в географічних межах ринку. 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2. Індекс ринкової концентрації Герфінкеля-Гіршмана: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A6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ECA5765" wp14:editId="438794E8">
            <wp:extent cx="1417864" cy="650078"/>
            <wp:effectExtent l="19050" t="0" r="0" b="0"/>
            <wp:docPr id="13" name="Рисунок 13" descr="https://pidruchniki.com/imag/econom/sim_agd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pidruchniki.com/imag/econom/sim_agd/image1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81" cy="64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C0A69">
        <w:rPr>
          <w:rFonts w:ascii="Times New Roman" w:eastAsia="Calibri" w:hAnsi="Times New Roman" w:cs="Times New Roman"/>
          <w:sz w:val="28"/>
          <w:szCs w:val="28"/>
        </w:rPr>
        <w:t>і - частка господарюючого суб'єкта - продавця на даному ринку;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продавців, що діють в географічних межах ринку.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Цей індекс використовується в США в якості орієнтира для визначення можливості злиття фірм. У відповідності з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ізними значеннями коефіцієнтів концентрації та індексів Герфінкеля-Гіршмана виділяються три типи ринку: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перший тип - висококонцентровані ринки: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при 70% &lt; ОЯ &lt; 100%, 2000 &lt; ННІ &lt; 10000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другий тип - помірно концентровані ринки: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45% &lt; ОЯ &lt;70%, 1000 &lt; ННІ &lt; 2000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третій тип - низько концентровані ринки: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ОЯ &lt; 45%, ННІ &lt; 1000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Ступінь впливу окремих складових потенціалу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 на рівень їхньої конкурентоспроможності, який визначено за результатами опитування групи експертів, наведено в табл. 3.</w:t>
      </w:r>
    </w:p>
    <w:p w:rsidR="00AC0A69" w:rsidRPr="00AC0A69" w:rsidRDefault="00AC0A69" w:rsidP="00AC0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Таблиця 3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Ступінь впливу окремих складових потенціалу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</w:t>
      </w:r>
    </w:p>
    <w:tbl>
      <w:tblPr>
        <w:tblW w:w="0" w:type="auto"/>
        <w:tblInd w:w="1273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317"/>
      </w:tblGrid>
      <w:tr w:rsidR="00AC0A69" w:rsidRPr="00AC0A69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Чинники конкурентоспроможності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Вагомість чинника</w:t>
            </w:r>
          </w:p>
        </w:tc>
      </w:tr>
      <w:tr w:rsidR="00AC0A69" w:rsidRPr="00AC0A69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Маркетинговий потенціал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0A69" w:rsidRPr="00AC0A69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Виробничий потенціал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C0A69" w:rsidRPr="00AC0A69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Фінансовий потенціал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C0A69" w:rsidRPr="00AC0A69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Кадровий потенціал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0A69" w:rsidRPr="00AC0A69" w:rsidRDefault="00AC0A69" w:rsidP="00AC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Д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AC0A69">
        <w:rPr>
          <w:rFonts w:ascii="Times New Roman" w:eastAsia="Calibri" w:hAnsi="Times New Roman" w:cs="Times New Roman"/>
          <w:sz w:val="28"/>
          <w:szCs w:val="28"/>
        </w:rPr>
        <w:t>лі оцін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юють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івень конкурентоспроможності кожного підприємства за допомогою методу балів. Як оцінні показники можна використовувати коефіцієнти, що характеризують окремі складові потенціалу підприємства.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AC0A69">
        <w:rPr>
          <w:rFonts w:ascii="Times New Roman" w:eastAsia="Calibri" w:hAnsi="Times New Roman" w:cs="Times New Roman"/>
          <w:sz w:val="28"/>
          <w:szCs w:val="28"/>
        </w:rPr>
        <w:t>цінні показники, що характеризують окремі складові потенціалу підприємств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, є такими: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>1. Маркетинговий потенціал, виходячи з наявної інформації, будуть характеризувати наступні коефіцієнти: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- коефіцієнт співвідношення товарних одиниць (Ксто) розраховується як відношення кількості товарних одиниць в асортименті і-того підприємства до кількості товарних одиниць в асортименті в середньому по підприємствах, що діють на даному ринковому сегменті;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коефіцієнт оборотності запасів (Коборот запасів), розраховується як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відношення виручки від реалізації до середньої за період вартості матеріальних запасів для кожного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2. Виробничий потенці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ал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з урахуванням специфіки галузевої приналежності об'єктів оцінки характеризують наступні показники: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темпи росту виручки від реалізації (Твиручки);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рентабельність реалізації (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реаліз), розраховується як відношення прибутку від операційної діяльності до суми виручки від реалізації (в частках одиниці).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3. Фінансовий потенціал можна охарактеризувати за допомогою показників: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рентабельності власного капіталу (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AC0A69">
        <w:rPr>
          <w:rFonts w:ascii="Times New Roman" w:eastAsia="Calibri" w:hAnsi="Times New Roman" w:cs="Times New Roman"/>
          <w:sz w:val="28"/>
          <w:szCs w:val="28"/>
        </w:rPr>
        <w:t>власного капіталу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відношення чистого прибутку до суми власних коштів;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коефіцієнт автономії (К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авт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) - відношення суми власних коштів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до загальної суми джерел фінансування.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4. Кадровий потенці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ал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може бути описаний за допомогою показників: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продуктивності праці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68729B" wp14:editId="1901747C">
            <wp:extent cx="3744347" cy="605642"/>
            <wp:effectExtent l="19050" t="0" r="8503" b="0"/>
            <wp:docPr id="14" name="Рисунок 14" descr="https://pidruchniki.com/imag/econom/sim_agd/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pidruchniki.com/imag/econom/sim_agd/image1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347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коефіцієнта сталості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кадрового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складу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DE7A28" wp14:editId="5D014AD0">
            <wp:extent cx="4103782" cy="688769"/>
            <wp:effectExtent l="19050" t="0" r="0" b="0"/>
            <wp:docPr id="15" name="Рисунок 15" descr="https://pidruchniki.com/imag/econom/sim_agd/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pidruchniki.com/imag/econom/sim_agd/image1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82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ісля складання матриці оцінних показників необхідно виділити найкращі значення за кожним показником і присвоїти їм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бали</w:t>
      </w:r>
      <w:r w:rsidRPr="00AC0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Далі розрах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овують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зважені бали за кожним показником з урахуванням вагомості складових потенціалу та інтегральний показник конкурентоспроможності кожного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Pr="00AC0A69">
        <w:rPr>
          <w:rFonts w:ascii="Times New Roman" w:eastAsia="Calibri" w:hAnsi="Times New Roman" w:cs="Times New Roman"/>
          <w:b/>
          <w:sz w:val="28"/>
          <w:szCs w:val="28"/>
        </w:rPr>
        <w:t xml:space="preserve">Аналіз конкурентних позицій </w:t>
      </w:r>
      <w:proofErr w:type="gramStart"/>
      <w:r w:rsidRPr="00AC0A6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b/>
          <w:sz w:val="28"/>
          <w:szCs w:val="28"/>
        </w:rPr>
        <w:t>ідприємства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Аналіз конкурентних позицій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необхідно проводити для: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- розробки заході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по покращенню конкурентоспроможності;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вибору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ідприємством партнера для організації спільного випуску продукції;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>- залучення коштів інвестора в перспективне виробництво;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 складання програми виходу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на нові ринки збуту.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Мета аналізу конкурентних позицій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- визначити положення підприємства на галузевому ринку, виявити позитивні і негативні фактори, які можуть вплинути на формування та розвиток елементів потенціалу у конкурентному середовищі.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процесі проведення аналізу зазвичай застосовуються такі прикладні прийоми і методи: </w:t>
      </w:r>
      <w:r w:rsidRPr="00AC0A69">
        <w:rPr>
          <w:rFonts w:ascii="Times New Roman" w:eastAsia="Calibri" w:hAnsi="Times New Roman" w:cs="Times New Roman"/>
          <w:sz w:val="28"/>
          <w:szCs w:val="28"/>
        </w:rPr>
        <w:t>STEP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-аналіз; </w:t>
      </w:r>
      <w:r w:rsidRPr="00AC0A69">
        <w:rPr>
          <w:rFonts w:ascii="Times New Roman" w:eastAsia="Calibri" w:hAnsi="Times New Roman" w:cs="Times New Roman"/>
          <w:sz w:val="28"/>
          <w:szCs w:val="28"/>
        </w:rPr>
        <w:t>SWOT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-аналіз; </w:t>
      </w:r>
      <w:r w:rsidRPr="00AC0A69">
        <w:rPr>
          <w:rFonts w:ascii="Times New Roman" w:eastAsia="Calibri" w:hAnsi="Times New Roman" w:cs="Times New Roman"/>
          <w:sz w:val="28"/>
          <w:szCs w:val="28"/>
        </w:rPr>
        <w:t>SPACE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-аналіз; </w:t>
      </w:r>
      <w:r w:rsidRPr="00AC0A69">
        <w:rPr>
          <w:rFonts w:ascii="Times New Roman" w:eastAsia="Calibri" w:hAnsi="Times New Roman" w:cs="Times New Roman"/>
          <w:sz w:val="28"/>
          <w:szCs w:val="28"/>
        </w:rPr>
        <w:t>GAP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-аналіз; метод аналізу </w:t>
      </w:r>
      <w:r w:rsidRPr="00AC0A69">
        <w:rPr>
          <w:rFonts w:ascii="Times New Roman" w:eastAsia="Calibri" w:hAnsi="Times New Roman" w:cs="Times New Roman"/>
          <w:sz w:val="28"/>
          <w:szCs w:val="28"/>
        </w:rPr>
        <w:t>LOTS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AC0A69">
        <w:rPr>
          <w:rFonts w:ascii="Times New Roman" w:eastAsia="Calibri" w:hAnsi="Times New Roman" w:cs="Times New Roman"/>
          <w:sz w:val="28"/>
          <w:szCs w:val="28"/>
        </w:rPr>
        <w:t>PIMS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-аналіз; вивчення профілю об'єкта; модель </w:t>
      </w:r>
      <w:r w:rsidRPr="00AC0A69">
        <w:rPr>
          <w:rFonts w:ascii="Times New Roman" w:eastAsia="Calibri" w:hAnsi="Times New Roman" w:cs="Times New Roman"/>
          <w:sz w:val="28"/>
          <w:szCs w:val="28"/>
        </w:rPr>
        <w:t>GE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AC0A69">
        <w:rPr>
          <w:rFonts w:ascii="Times New Roman" w:eastAsia="Calibri" w:hAnsi="Times New Roman" w:cs="Times New Roman"/>
          <w:sz w:val="28"/>
          <w:szCs w:val="28"/>
        </w:rPr>
        <w:t>McKinsey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; система 111-555.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Розглянемо деякі з них.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 </w:t>
      </w:r>
      <w:r w:rsidRPr="00AC0A69">
        <w:rPr>
          <w:rFonts w:ascii="Times New Roman" w:eastAsia="Calibri" w:hAnsi="Times New Roman" w:cs="Times New Roman"/>
          <w:sz w:val="28"/>
          <w:szCs w:val="28"/>
        </w:rPr>
        <w:t>STEP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аналізу дозволяє охарактеризувати зовнішню економічну ситуацію комплексно, оцінюючи вплив чинників: суспільних, технологічних, економічних, політичних, правових. Аналіз здійснюється за схемою "чинник-підприємство". Результати аналізу оформлюються у вигляді матриці, на горизонтальній осі якої визначаються чинники макросередовища, на вертикальній - сила їхнього впливу в балах, рангах або інших одиницях виміру. Результати </w:t>
      </w:r>
      <w:r w:rsidRPr="00AC0A69">
        <w:rPr>
          <w:rFonts w:ascii="Times New Roman" w:eastAsia="Calibri" w:hAnsi="Times New Roman" w:cs="Times New Roman"/>
          <w:sz w:val="28"/>
          <w:szCs w:val="28"/>
        </w:rPr>
        <w:t>STEP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-аналізу дозволяють оцінити зовнішню економічну ситуацію в галузі виробництва та комерційної діяльності.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найпоширеніших інструментів стратегічного аналізу позиції підприємства (потенціалу) в конкурентній боротьбі є метод </w:t>
      </w:r>
      <w:r w:rsidRPr="00AC0A69">
        <w:rPr>
          <w:rFonts w:ascii="Times New Roman" w:eastAsia="Calibri" w:hAnsi="Times New Roman" w:cs="Times New Roman"/>
          <w:sz w:val="28"/>
          <w:szCs w:val="28"/>
        </w:rPr>
        <w:t>SWOT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-аналізу (назва утворилася як абревіатура чотирьох англійських слів: </w:t>
      </w:r>
      <w:r w:rsidRPr="00AC0A69">
        <w:rPr>
          <w:rFonts w:ascii="Times New Roman" w:eastAsia="Calibri" w:hAnsi="Times New Roman" w:cs="Times New Roman"/>
          <w:sz w:val="28"/>
          <w:szCs w:val="28"/>
        </w:rPr>
        <w:t>Strengths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A69">
        <w:rPr>
          <w:rFonts w:ascii="Times New Roman" w:eastAsia="Calibri" w:hAnsi="Times New Roman" w:cs="Times New Roman"/>
          <w:sz w:val="28"/>
          <w:szCs w:val="28"/>
        </w:rPr>
        <w:t>Weeknesses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A69">
        <w:rPr>
          <w:rFonts w:ascii="Times New Roman" w:eastAsia="Calibri" w:hAnsi="Times New Roman" w:cs="Times New Roman"/>
          <w:sz w:val="28"/>
          <w:szCs w:val="28"/>
        </w:rPr>
        <w:t>Opportunities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A69">
        <w:rPr>
          <w:rFonts w:ascii="Times New Roman" w:eastAsia="Calibri" w:hAnsi="Times New Roman" w:cs="Times New Roman"/>
          <w:sz w:val="28"/>
          <w:szCs w:val="28"/>
        </w:rPr>
        <w:t>Threats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AC0A69">
        <w:rPr>
          <w:rFonts w:ascii="Times New Roman" w:eastAsia="Calibri" w:hAnsi="Times New Roman" w:cs="Times New Roman"/>
          <w:sz w:val="28"/>
          <w:szCs w:val="28"/>
        </w:rPr>
        <w:t>SWOT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, що у перекладі означає "сили, слабкості, можливості, загрози").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SWOT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 передбачає виконання певної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посл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ідовності дій з ідентифікація та вивчення факторів зовнішнього оточення підприємства з метою виявлення поточних та потенційних загроз та своєчасного запобігання збитків внаслідок їхньої дії. Доцільно розглядати сильні та слабкі сторони за окремими функціональними складовими потенціалу.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Аналіз сильних і слабких сторін здійснюється за допомогою порівняльних методі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. Так, кожна позиці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оціню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ться за визначеною шкалою оцінки (бальною) та, як правило, ранжується за важливістю, тобто зважується (для отримання більш достовірних результатів). Конкурентні сили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за окремими позиціями визначаються шляхом порівняння його оцінок.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Для отримання загального результату оцінки застосовується показник "абсолютної конкурентної сили", який для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-ої кількості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 є [1;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C0A69">
        <w:rPr>
          <w:rFonts w:ascii="Times New Roman" w:eastAsia="Calibri" w:hAnsi="Times New Roman" w:cs="Times New Roman"/>
          <w:sz w:val="28"/>
          <w:szCs w:val="28"/>
        </w:rPr>
        <w:t>] і розраховується за формулою: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9FF830" wp14:editId="35010F1F">
            <wp:extent cx="2875576" cy="522514"/>
            <wp:effectExtent l="19050" t="0" r="974" b="0"/>
            <wp:docPr id="16" name="Рисунок 16" descr="https://pidruchniki.com/imag/econom/sim_agd/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pidruchniki.com/imag/econom/sim_agd/image1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97" cy="5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де КСабс - абсолютна конкурентна сила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- об'єкта оцінки;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КСіоц - оцінка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го чинника конкурентної сили (слабкості) для оцінюваного підприємства;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К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ij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оцінка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го чинника конкурентної сили (слабкості) для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AC0A69">
        <w:rPr>
          <w:rFonts w:ascii="Times New Roman" w:eastAsia="Calibri" w:hAnsi="Times New Roman" w:cs="Times New Roman"/>
          <w:sz w:val="28"/>
          <w:szCs w:val="28"/>
        </w:rPr>
        <w:t>-го підприємства - конкурента;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чинників, що характеризують сильні та слабкі конкурентні позиції.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Узгодження сил (слабкостей) із можливостями (загрозами) шляхом їхнього позиціонування на полях двомірної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SW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ОТ-матриці (вісь абсцис - сили та слабкості, вісь ординат - можливості та загрози) та розробки стратегій підвищення конкурентоспроможності відповідно до однієї з чотирьох можливих позицій в матриці: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1) сильні позиції - зовнішні можливості (стратегія використання сил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реалізації можливостей);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2) сильні позиції - зовнішні загрози (стратегія використання сил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нейтралізації загроз);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3) слабкості - зовнішні можливості (стратегія реалізації можливостей для подолання слабкостей);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4) слабкості - зовнішні загрози (стратегія скорочення діяльності в даному ринковому сегменті).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Метод аналізу є похідним від </w:t>
      </w:r>
      <w:r w:rsidRPr="00AC0A69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-аналізу та застосовується для оцінки сильних та слабких сторін діяльності невеликих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 за такими групами критеріїв: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1) фінансова сила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(ФС);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2) конкурентоспроможність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(КП);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3) привабливість галузі (ПГ);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4) стабільність галузі (СГ).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На основі вивчення ключових критеріїв у складі кожної групи складається матриця спрямованої стратегії в системі координат SPACE та будується вектор позиції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ідприємства, що оцінюється. Положення вектора визначає тип рекомендованої стратегії (консервативна, захисна, конкурентна, агресивна) для зміцнення конкурентних позицій.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Для оцінки фінансової сили підприємства було обрано показники рентабельності інвестицій, динаміки прибутку та рівня фінансової стійкості (залежності від зовнішніх зобов'язань); для оцінки конкурентоспроможності підприємства - показники частки підприємства на ринку, рентабельності реалізації продукції та конкурентоспроможності продукції; привабливість галузі визначається рівнем її прибутковості, стадією життєвого циклу, залежністю від ринкової кон'юнктури, а стабільність галузі - стабільністю прибутку, рівнем розвитку інноваційної діяльності та маркетинговими й рекламними можливостями.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Кожен показник, що характеризує ключові критерії, оцінювався за десятибальною шкалою на основі порівняння фактичних значень фінансових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коефіцієнтів із нормальним їх рівнем для підприємства та на основі вивчення статистичної інформації щодо економічного становища галузі.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отримання зважених оцінок ключових критеріїв наступним етапом </w:t>
      </w:r>
      <w:r w:rsidRPr="00AC0A69">
        <w:rPr>
          <w:rFonts w:ascii="Times New Roman" w:eastAsia="Calibri" w:hAnsi="Times New Roman" w:cs="Times New Roman"/>
          <w:sz w:val="28"/>
          <w:szCs w:val="28"/>
        </w:rPr>
        <w:t>SPACE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-аналізу є побудова вектора рекомендованої стратегії в системі координат </w:t>
      </w:r>
      <w:r w:rsidRPr="00AC0A69">
        <w:rPr>
          <w:rFonts w:ascii="Times New Roman" w:eastAsia="Calibri" w:hAnsi="Times New Roman" w:cs="Times New Roman"/>
          <w:sz w:val="28"/>
          <w:szCs w:val="28"/>
        </w:rPr>
        <w:t>SPACE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, наприклад як на рис. 1.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ADEF42" wp14:editId="1FC06609">
            <wp:extent cx="2766695" cy="2078355"/>
            <wp:effectExtent l="19050" t="0" r="0" b="0"/>
            <wp:docPr id="17" name="Рисунок 17" descr="Визначення вектора рекомендованої стратеги підприємства в системі координат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Визначення вектора рекомендованої стратеги підприємства в системі координат SPAC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Рис.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1. Визначення вектора рекомендованої стратеги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в системі координат SPACE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Початок вектора знаходиться в точці початку координат, кінець вектора знаходиться в точц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і А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з координатами: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х = ПГ - КП;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у = 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СГ.</w:t>
      </w:r>
    </w:p>
    <w:p w:rsidR="00AC0A69" w:rsidRPr="00AC0A69" w:rsidRDefault="00AC0A69" w:rsidP="00AC0A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Метод аналізу GAP розроблено в Стенфордському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ідницькому інституті в Каліфорнії. Він становить спробу знайти методи розробки стратегії та методи управління, які дозволяють привести справи у відповідність із найбільш високим рівнем вимог.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Використання методу передбачає виконання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посл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ідовності таких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A69">
        <w:rPr>
          <w:rFonts w:ascii="Times New Roman" w:eastAsia="Calibri" w:hAnsi="Times New Roman" w:cs="Times New Roman"/>
          <w:sz w:val="28"/>
          <w:szCs w:val="28"/>
        </w:rPr>
        <w:t>дій: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1) попереднє формулювання цілей діяльності на 1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ік, 3 роки, 5 років;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2) прогноз динаміки норми прибутку в ув'язуванні з встановленими цілями бізнес-одиниці;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3) установлення розриву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між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цілями та прогнозами;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4) визначення альтернатив здійснення інвестицій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бізнес-одиниці та прогноз результатів;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5) визначення загальних альтернативних конкурентних позицій для кожної бізнес-одиниці та прогноз результаті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6) розгляд інвестицій і альтернатив цінової стратегії для кожної бізнес-одиниці;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7) узгодження цілей стратегії кожної бізнес-одиниці з перспективами портфеля в цілому;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установлення розриву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між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попередніми цілями діяльності і прогнозом для кожної бізнес-одиниці;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9) уточнення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ілю можливих придбань (створення) нових бізнес-одиниць;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10) визначення ресурсів, необхідних для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придбань, і характеру їхнього можливого впливу на наявні в портфелі бізнес-одиниці;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11) перегляд цілей і стратегії існуючих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 із метою створення цих ресурсів.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Подібний аналіз може здійснюватися як для бізнес-одиниць окремого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ідприємства, так і для групи підприємств, а його результатом є розробка заходів для ліквідації розриву між бажаною і прогнозованою діяльністю.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Можливості підвищення конкурентоспроможності підприємства</w:t>
      </w:r>
    </w:p>
    <w:p w:rsidR="00AC0A69" w:rsidRPr="00AC0A69" w:rsidRDefault="00AC0A69" w:rsidP="00AC0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конкурентоспроможності підприємств вимагає розробки і реалізації конкурентних стратегій.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Конкурентна стратегія - це комплекс розроблених заходів, які дають можливість утримувати і покращувати існуюче положення на ринку, розвиваючи заздалегідь визначені перспективні види продукції з метою розширення пропозиції, задоволення потреб споживачів, збільшення ринкової частки в певних сегментах та досягнення високого рівня конкурентоспроможності підприємства шляхом підвищення його іміджу.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ідприємстві має бути розроблена відповідна стратегія конкурентоспроможності, передбачені заходи щодо всього виробничо-господарського комплексу. Варіанти стратегії можуть ві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ізнятися цілями, часовими параметрами та іншими характеристиками залежно від конкретних і перспективних завдань, але в кожному випадку їх головна мета - забезпечення переваг над конкурентами.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Конкурентна стратегія повинна ґрунтуватися на всебічному розумінні структури галузі й процесу її зміни. У будь-якій галузі економіки (немає значення, діє вона тільки на внутрішньому ринку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чи й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на зовнішньому теж) - суть конкуренції виражається п'ятьма силами: загрозою появи нових конкурентів; загрозою появи товарів або послуг-замінників; здатністю постачальників комплектуючих виробів і т.д. торгуватися; здатністю покупців торгуватися; суперництвом уже наявних конкурентів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іж собою.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Постачальники й покупці, намагаючись покористуватися, знижують прибуток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ідприємства. Конкуренція усередині галузі також знижує прибуток, тому що для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ідтримки конкурентних переваг доводиться збільшувати витрати (витрати на рекламу, організацію збуту, НДДКР) або втрачати прибуток за рахунок зниження цін. Наявність товарів-замінників зменшує попит й обмежує ціну, яку підприємство може запросити за свій товар.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погляду вхідних бар'єрів дія факторів, представлених у моделі, багато в чому визначається, з одного боку, наявністю реальних і потенційних конкурентів, з іншого - перешкодами для входу на ринок. </w:t>
      </w:r>
      <w:r w:rsidRPr="00AC0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Усі названі фактори створюють умови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динамічного розвитку конкуренції й "старіння" наявних конкурентних переваг.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Розробляючи конкурентну стратегію,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 прагнуть знайти й втілити спосіб вигідно й довгочасно конкурувати у своїй галузі. Універсальної конкурентної стратегії не існує; тільки стратегія, погоджена з умовами конкретної галузі промисловості, навичками й капіталом, якими володіє конкретне підприємство, може принести успіх.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>Вибі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конкурентної стратегії визначають два головних моменти. Перший - структура галузі, у якій діє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ідприємство. Суть конкуренції 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ізних галузях сильно відрізняється, і ймовірність довгострокового одержання прибутку в різних галузях неоднакова. Другий головний момент - це позиція, яку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ідприємство займає в межах галузі. Деякі позиції більше вигідні, ніж інші, поза залежністю від середньої прибутковості галузі.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Кожний із цих моментів сам по собі недостатній для вибору стратегії. Так,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ідприємство в дуже прибутковій галузі може не одержати великого прибутку, якщо неправильно вибере позицію. І структура галузі, і позиція в ній можуть змінюватися. Галузь може ставати більш (або менш) "привабливою" у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міру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зміни умов створення в країні галузі або елементів структури галузі. Позиція в галузі - відбивати нескінченні війни конкурентів.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Значення кожної з 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сил змінюється від галузі до галузі й визначає в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ідсумку прибутковість галузей.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тих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галузях, де дія сил складається сприятливо, конкуренти можуть одержувати високі прибутки від вкладеного капіталу. У тих же галузях, де одна або кілька сил діють несприятливо, не всім </w:t>
      </w:r>
      <w:proofErr w:type="gramStart"/>
      <w:r w:rsidRPr="00AC0A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0A69">
        <w:rPr>
          <w:rFonts w:ascii="Times New Roman" w:eastAsia="Calibri" w:hAnsi="Times New Roman" w:cs="Times New Roman"/>
          <w:sz w:val="28"/>
          <w:szCs w:val="28"/>
        </w:rPr>
        <w:t>ідприємствам вдається тривалий час зберігати високі прибутки.</w:t>
      </w:r>
    </w:p>
    <w:p w:rsidR="00AC0A69" w:rsidRPr="00AC0A69" w:rsidRDefault="00AC0A69" w:rsidP="00AC0A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A69" w:rsidRPr="00AC0A69" w:rsidRDefault="00AC0A69" w:rsidP="00AC0A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AC0A69" w:rsidRPr="00AC0A69" w:rsidRDefault="00AC0A69" w:rsidP="00AC0A6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Охарактеризуйте п</w:t>
      </w:r>
      <w:r w:rsidRPr="00AC0A69">
        <w:rPr>
          <w:rFonts w:ascii="Times New Roman" w:eastAsia="Calibri" w:hAnsi="Times New Roman" w:cs="Times New Roman"/>
          <w:sz w:val="28"/>
          <w:szCs w:val="28"/>
        </w:rPr>
        <w:t>оняття, сутність і зміст конкурентоспроможності підприємства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Охарактеризуйте з</w:t>
      </w:r>
      <w:r w:rsidRPr="00AC0A69">
        <w:rPr>
          <w:rFonts w:ascii="Times New Roman" w:eastAsia="Calibri" w:hAnsi="Times New Roman" w:cs="Times New Roman"/>
          <w:sz w:val="28"/>
          <w:szCs w:val="28"/>
        </w:rPr>
        <w:t>начення, мет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C0A69">
        <w:rPr>
          <w:rFonts w:ascii="Times New Roman" w:eastAsia="Calibri" w:hAnsi="Times New Roman" w:cs="Times New Roman"/>
          <w:sz w:val="28"/>
          <w:szCs w:val="28"/>
        </w:rPr>
        <w:t>, задачі та інформаційне забезпечення аналізу конкурентоспроможності підприємства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Визначте п</w:t>
      </w:r>
      <w:r w:rsidRPr="00AC0A69">
        <w:rPr>
          <w:rFonts w:ascii="Times New Roman" w:eastAsia="Calibri" w:hAnsi="Times New Roman" w:cs="Times New Roman"/>
          <w:sz w:val="28"/>
          <w:szCs w:val="28"/>
        </w:rPr>
        <w:t>оказники конкурентоспроможності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охарактеризуйте </w:t>
      </w:r>
      <w:r w:rsidRPr="00AC0A69">
        <w:rPr>
          <w:rFonts w:ascii="Times New Roman" w:eastAsia="Calibri" w:hAnsi="Times New Roman" w:cs="Times New Roman"/>
          <w:sz w:val="28"/>
          <w:szCs w:val="28"/>
        </w:rPr>
        <w:t>технік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 їх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розрахунку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Опишіть методику а</w:t>
      </w:r>
      <w:r w:rsidRPr="00AC0A69">
        <w:rPr>
          <w:rFonts w:ascii="Times New Roman" w:eastAsia="Calibri" w:hAnsi="Times New Roman" w:cs="Times New Roman"/>
          <w:sz w:val="28"/>
          <w:szCs w:val="28"/>
        </w:rPr>
        <w:t>наліз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C0A69">
        <w:rPr>
          <w:rFonts w:ascii="Times New Roman" w:eastAsia="Calibri" w:hAnsi="Times New Roman" w:cs="Times New Roman"/>
          <w:sz w:val="28"/>
          <w:szCs w:val="28"/>
        </w:rPr>
        <w:t xml:space="preserve"> конкурентних позицій підприємства</w:t>
      </w: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0A69" w:rsidRPr="00AC0A69" w:rsidRDefault="00AC0A69" w:rsidP="00AC0A6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A69">
        <w:rPr>
          <w:rFonts w:ascii="Times New Roman" w:eastAsia="Calibri" w:hAnsi="Times New Roman" w:cs="Times New Roman"/>
          <w:sz w:val="28"/>
          <w:szCs w:val="28"/>
          <w:lang w:val="uk-UA"/>
        </w:rPr>
        <w:t>Визначте можливості підвищення конкурентоспроможності підприємства.</w:t>
      </w:r>
    </w:p>
    <w:p w:rsidR="00952FDD" w:rsidRPr="00AC0A69" w:rsidRDefault="00952FDD" w:rsidP="00AC0A69">
      <w:pPr>
        <w:rPr>
          <w:lang w:val="uk-UA"/>
        </w:rPr>
      </w:pPr>
    </w:p>
    <w:sectPr w:rsidR="00952FDD" w:rsidRPr="00AC0A69" w:rsidSect="00AC0A6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821"/>
    <w:multiLevelType w:val="hybridMultilevel"/>
    <w:tmpl w:val="070E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B35"/>
    <w:multiLevelType w:val="hybridMultilevel"/>
    <w:tmpl w:val="A63848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9"/>
    <w:rsid w:val="00952FDD"/>
    <w:rsid w:val="00AC0A69"/>
    <w:rsid w:val="00C8100C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2020-10-21T18:23:00Z</dcterms:created>
  <dcterms:modified xsi:type="dcterms:W3CDTF">2020-10-21T18:24:00Z</dcterms:modified>
</cp:coreProperties>
</file>