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РОЗДІЛ 1. ТЕОРЕТИЧНІ ОСНОВИ ОПОДАТКУВАННЯ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ЛЕКЦІЯ 1. ПРИНЦИПИ ПОБУДОВИ ПОДАТКОВОЇ СИСТЕМИ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1.1. Історія виникнення податків.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1.2. Суть податкової системи, податкова політика, види податків.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1.3. Принципи побудови податкової системи.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1.4. Функції податків.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1.5. Облік платників податків.</w:t>
      </w:r>
    </w:p>
    <w:p w:rsid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1.1 Історія виникнення податків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І Етап. </w:t>
      </w:r>
      <w:r w:rsidRPr="000207B8">
        <w:rPr>
          <w:rFonts w:ascii="Times New Roman" w:hAnsi="Times New Roman" w:cs="Times New Roman"/>
          <w:sz w:val="28"/>
          <w:szCs w:val="28"/>
        </w:rPr>
        <w:t>Витоки оподаткування дехто вбачає в стародавніх поганських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жертвопринесеннях, що практикувалися як майже добровільна данина вищим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силам: «И всяка десятина на землі з насіння, землі і з плодів дерева належить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Господові: це святиня Господня»). Отже, першими джерелами податків були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7B8">
        <w:rPr>
          <w:rFonts w:ascii="Times New Roman" w:hAnsi="Times New Roman" w:cs="Times New Roman"/>
          <w:sz w:val="28"/>
          <w:szCs w:val="28"/>
        </w:rPr>
        <w:t>оподатковувані базові цінності: земля, худоба, раби. І самі податки були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«прямими», справлялися безпосередньо з громадян, що одержують прибуток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майна. Ще одне первісне джерело податкових надходжень – податок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переможених – можна віднести вже до «державного підприємництва» – якщо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розглядати завоювання як проект зі своїми витратами (військо) і доходом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(одноразовий податок на завойовані землі та постійна данина з переможених).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Кожна з розвинутих на той час держав підходила до оподаткування по-своєму.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Стародавньому Єгипті основним доходом скарбниці була плата за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землею, що належала фараонові. У Стародавній Греції першість належала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податкові на прибуток, але вільні громадяни міст його не сплачували, віддаючи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перевагу щедрим добровільним пожертвуванням. Для інших же громадян 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цього податку становила від 10 до 20 відсотків. Однак якщо держава опинялася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перед необхідністю великих витрат (війна або велике будівництво), народні збори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запроваджували обов'язкове оподаткування для всіх. Гроші платників податків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витрачалися на утримання найманих армій, зведення храмів і оборонних споруд,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будівництво доріг, роздавання грошей біднякам та інші громадські потреби.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Позитивним і повчальним прикладом для нащадків стали державний устрій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податкова система Римської імперії. Доки Рим залишався містом-державою,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податкова система була не дуже складною. У мирний час податки не справлялися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зовсім, а витрати покривалися шляхом надавання в оренду громадських земель.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Державний же апарат фактично утримував себе сам. Більше того, обрані магістрати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не тільки виконували державні обов'язки безоплатно, а ще й вносили на громадські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потреби власні кошти, вважаючи це почесною справою. А от у воєнний час (якийпрактично тривав постійно) громадяни Риму обкладалися податками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їх статку, для чого раз у п'ять років подавали обраним чиновникам-цензорам звіти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про свій майновий і родинний стан (ці документи цілком можна розглядати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найпростіші зразки сучасних податкових декларацій). З перетворенням Римської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держави на імперію ускладнювалася й податкова система. На завойованих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lastRenderedPageBreak/>
        <w:t>запроваджувалися комунальні (місцеві) податки й повинності, причому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запекліший опір чинили римським легіонерам жителі скорених земель, то більшим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податком їх обкладали. Римські громадяни, які жили поза Римом, сплачували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державні, так і місцеві податки. Але якщо за мирного часу вони від державних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податків звільнялися, то корінне населення провінцій таких «податкових пільг»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мало. Саме з часів Стародавнього Риму провадиться поділ податків на прямі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непрямі. До непрямих відносили податок з обороту (1 %), податок при торгівлі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рабами (4%), податок на звільнення рабів (5% їхньої ринкової вартості),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податок зі спадщини (5%), яким обкладалися тільки громадяни міста Рима.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Останній податок, до речі, мав цільове призначення – витрачався на пенсійне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забезпечення професійних солдатів.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ІІ Етап. </w:t>
      </w:r>
      <w:r w:rsidRPr="000207B8">
        <w:rPr>
          <w:rFonts w:ascii="Times New Roman" w:hAnsi="Times New Roman" w:cs="Times New Roman"/>
          <w:sz w:val="28"/>
          <w:szCs w:val="28"/>
        </w:rPr>
        <w:t>З розвитком поділу праці і розвитком міст податкова система істотно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«збагатилася» порівняно зі зразково-показовою податковою системою Римської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імперії. Держави наближалися до рубежу середньовіччя. На цьому етапі виникли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податки на виробництво (або промислові податки), на всі види діяльності, 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сільськогосподарської (земельний податок справлявся окремо). У торгівлі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поширилися митні збори й непрямі податки. До податкової бази потрапив абсурдно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широкий спектр об'єктів, аж до найбільш екзотичних та зовсім безглуздих: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штрафу за перевищення будинком установлених розмірів (знаменитий «податок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повітря») – до так званого «подимного податку». Йдеться про податок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нерухомість, первісно запроваджений в Англії. Його розмір спершу обчислювався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залежно від кількості вогнищ, а згодом від – кількості вікон, або розраховувався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довжиною фасаду. Загалом уся система викликала безліч дорікань у підданих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трималася лише на силі та підтримці з боку дворянства й духівництва завдяки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звільненню їх від податків, що дало цілковите право середньовічному філософові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Фомі Аквінському називати податки «узаконеною формою грабежу».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Більш прогресивний підхід до оподаткування був вперше застосований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видатним шотландським економістом і вченим XVIII ст. Адамом Смітом.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противагу людинолюбному Фомі Аквінському, він стверджував, що податки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платника - ознака не рабства, а волі. Праця «Дослідження про природу і причину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багатства народів», нарешті, визначила основні принципи оподаткування,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 xml:space="preserve">актуальні й дотепер. Ця праця свідчила про перехід до третього етапу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07B8">
        <w:rPr>
          <w:rFonts w:ascii="Times New Roman" w:hAnsi="Times New Roman" w:cs="Times New Roman"/>
          <w:sz w:val="28"/>
          <w:szCs w:val="28"/>
        </w:rPr>
        <w:t xml:space="preserve"> наукового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підходу до найважливішого державного питання.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ІІІ Етап. </w:t>
      </w:r>
      <w:r w:rsidRPr="000207B8">
        <w:rPr>
          <w:rFonts w:ascii="Times New Roman" w:hAnsi="Times New Roman" w:cs="Times New Roman"/>
          <w:sz w:val="28"/>
          <w:szCs w:val="28"/>
        </w:rPr>
        <w:t>Даний етап характеризувався значною кількістю прямих і непрямих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податків в Європі особливе місце серед яких посідав акциз. Процедура його сплати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була простою й прозорою – зазвичай він стягувався безпосередньо біля міських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воріт з усіх товарів, що ввозилися й вивозилися. Іноді податком обкладалося тільки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те, що ввозилося в країну, тобто звільнялися від справляння акцизу товари,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йшли на експорт. Розміри акцизу коливалися зазвичай від 5 до 25%. Якогось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наукового обґрунтування розмірів цієї ставки не було. З прямих податків основна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маса припадала на подушний і прибутковий податки. Буржуазія й селянство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віддавали державі у вигляді прямих податків 10-15% усіх своїх доходів.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ІV Етап</w:t>
      </w:r>
      <w:r w:rsidRPr="000207B8">
        <w:rPr>
          <w:rFonts w:ascii="Times New Roman" w:hAnsi="Times New Roman" w:cs="Times New Roman"/>
          <w:sz w:val="28"/>
          <w:szCs w:val="28"/>
        </w:rPr>
        <w:t>: Даний етап у розвитку податків припав у Європі на XIX ст. і був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пов'язаний з піднесенням виробництва й економіки. Держава змінила пріоритети: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головним об'єктом оподаткування став оборот – перехід цінностей від 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7B8">
        <w:rPr>
          <w:rFonts w:ascii="Times New Roman" w:hAnsi="Times New Roman" w:cs="Times New Roman"/>
          <w:sz w:val="28"/>
          <w:szCs w:val="28"/>
        </w:rPr>
        <w:t>суб'єкта до іншого. Відчутним виявився для громадян також податок на спадщину.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Поширилися податки на операції та капітал – в основному на його приріст у вигляді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відсотків за цінними паперами або вкладами, дивідендів за акціями, зростання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вартості активів. Із запровадженням усіх цих нововведень у Європі намітився спад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інтересу до систем оподаткування. Настільки індивідуальні колись податкові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системи в різних державах стають дедалі подібнішими.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V Етап. </w:t>
      </w:r>
      <w:r w:rsidRPr="000207B8">
        <w:rPr>
          <w:rFonts w:ascii="Times New Roman" w:hAnsi="Times New Roman" w:cs="Times New Roman"/>
          <w:sz w:val="28"/>
          <w:szCs w:val="28"/>
        </w:rPr>
        <w:t>Даний етап світової історії оподаткування ознаменувався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народженням ПДВ. Поширилися й цільові податки, збирання яких має на меті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виробництво конкретних суспільних благ, таких як соціальне страхування,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державне медичне обслуговування і пенсійне забезпечення, будівництво доріг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тощо. Практика показала, що реальне зниження податків можливе лише в державі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 міцною економічною базою. Тільки тоді зниження ставки оподаткування приведе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до зростання виробництва, що в подальшому й компенсує тимчасове зменшення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податкових надходжень. На такому принципі й будують свою податкову політику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провідні країни світу. Суть податкових реформ, проведених у них у 90-ті 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нашого століття, – у прагненні прискорити нагромадження капіталу й стимулювати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ділову активність. Знижуються ставки податку на прибуток корпорацій (у США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46 до 34%, у Великобританії з 45 до 35%, у Японії з 42 до 40%). Крім того, знижено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верхній рівень оподаткування особистих доходів фізичних осіб, розширено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неоподатковуваного доходу. Зниження прямих податків компенсується ростом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непрямих – податку з продажу, податку на додану вартість і низки інших. Водночас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посилено контроль за дотриманням податкового законодавства й санкції до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порушників.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>1.2 Суть податкової системи, податкова політика, види податків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Регулювання відносин в сфері оподаткування здійснюється на основі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Податкового кодексу України та низки інших законодавчих і нормативних актів.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Податкова система </w:t>
      </w:r>
      <w:r w:rsidRPr="000207B8">
        <w:rPr>
          <w:rFonts w:ascii="Times New Roman" w:hAnsi="Times New Roman" w:cs="Times New Roman"/>
          <w:sz w:val="28"/>
          <w:szCs w:val="28"/>
        </w:rPr>
        <w:t>– сукупність податків зборів та платежів, що законодавчо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закріплені в даній державі; принципів, форм та методів їх визначення, зміни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скасування; дій, що забезпечують їх сплату, контроль та відповідальність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порушення податкового законодавства.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b/>
          <w:bCs/>
          <w:sz w:val="28"/>
          <w:szCs w:val="28"/>
        </w:rPr>
        <w:t xml:space="preserve">Податкова політика </w:t>
      </w:r>
      <w:r w:rsidRPr="000207B8">
        <w:rPr>
          <w:rFonts w:ascii="Times New Roman" w:hAnsi="Times New Roman" w:cs="Times New Roman"/>
          <w:sz w:val="28"/>
          <w:szCs w:val="28"/>
        </w:rPr>
        <w:t>– система дій, які проводяться державою в галузі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податків і оподаткування. Вона знаходить своє відображення у видах податків,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розмірах податкових ставок, визначені кола платників податків і об’єктів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7B8">
        <w:rPr>
          <w:rFonts w:ascii="Times New Roman" w:hAnsi="Times New Roman" w:cs="Times New Roman"/>
          <w:sz w:val="28"/>
          <w:szCs w:val="28"/>
        </w:rPr>
        <w:t>оподаткування, у податкових пільгах.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Податкова політика є частиною загальної фінансової політики держави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середньострокову та довгострокову перспективу.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Податкова система включає: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1) Податкову ставку.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Податкова ставка – це величина податку на одиницю оподаткування (одиниця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виміру об’єкта оподаткування для земельного податку – гектар тощо).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Податкова ставка, що визначається як відсоток, поділяється на такі види: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1) пропорційна, коли ставка оподаткування є однаковою і не залежить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розмірів доходу;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2) прогресивна, коли ставки оподаткування зі збільшенням доходу зростають;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3) регресивна, коли податкова ставка зі збільшенням доходу знижується.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2) Суб'єктів та об'єкти оподаткування.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4) суб'єкти оподаткування – ті хто сплачує податки, фізичні та юридичні особи;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5) об'єкти оподаткування – прибуток підприємств, заробітна плата, вартість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майна, виторг фірми, кількість землі тощо.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3) Види податків.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Прямі податки стягуються безпосередньо з об’єкту оподаткування.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Непрямі податки – це податки, що встановлюються на товари та послуги і входять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і їх ціну. Це податок на додану вартість (ПДВ), акцизи, мито.</w:t>
      </w:r>
    </w:p>
    <w:p w:rsidR="000207B8" w:rsidRPr="000207B8" w:rsidRDefault="000207B8" w:rsidP="00020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sz w:val="28"/>
          <w:szCs w:val="28"/>
        </w:rPr>
        <w:t>Загальнодержавні податки та збори: податок на прибуток підприємств; податок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доходи фізичних осіб; податок на додану вартість; акцизний податок; збір за першу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реєстрацію транспортного засобу; екологічний податок; рентна плата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транспортування нафти і нафтопродуктів магістральними нафтопроводами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sz w:val="28"/>
          <w:szCs w:val="28"/>
        </w:rPr>
        <w:t>нафтопродуктопроводами, транзитне транспортування трубопроводами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природного газу та аміаку територією України; рентна плата за нафту, природний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газ і газовий конденсат, що видобуваються в Україні; плата за користування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надрами; плата за землю; збір за користування радіочастотним ресурсом України;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збір за спеціальне використання води; збір за спеціальне використання лісових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ресурсів; фіксований сільськогосподарський податок; мито.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Місцеві податки: Податок на нерухоме майно, відмінне від земельної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ділянки; єдиний податок.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Місцеві збори: Збір за місця для паркування транспортних засобів;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туристичний збір.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4) Механізм адміністрування 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1.3 Принципи побудови податкової системи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Основними принципами сучасної податкової системи є: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Ефективність, що визначається регулюючою і стимулюючою функціями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Справедливість – передбачає недоцільність і неможливість перекладання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податкового тягаря на бідні версти населення і навіть частковий перерозподіл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механізм оподаткування частини національного доходу на користь найбідніших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верств.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3) Корисність – стягнені з працівників через податкову систему кошти мають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повернутися до них у формі соціальних витрат.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4) Оптимальне співвідношення між економічною ефективністю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справедливістю, що передбачає недоцільність надмірного перерозподілу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національного доходу через податковий механізм (оскільки це гальмувало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інвестиції) або вилучення із заробітної плати таких податків, які підривали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зацікавленість безпосередніх працівників у зростанні продуктивності праці;</w:t>
      </w:r>
    </w:p>
    <w:p w:rsid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5) Ефективність адміністрування, витрати на управління мають бути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мінімальними, саме управління повинно ґрунтуватися на раціональних законах,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механізм оподаткування – бути зрозумілим для основної маси платників.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6) Економічна обґрунтованість податків – розміри податків повинні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встановлюватися на основі показників розвитку економіки країни, та її фінансового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стану.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7) Стабільність податкового законодавства – податки не повинні змінюватися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протягом бюджетного року.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8) Рівняння та унеможливлення дискримінації – забезпечення однакого підходу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до суб’єктів господарювання.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9) Рівномірність сплати – податки повинні сплачуватися в певний термін.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10) Гнучкість – податкове законодавство повинно вчасно реагувати на зміни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соціально-економічного життя держави без порушень стійкості податкового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законодавства.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11) Інфляційна нейтральність.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12) Недопущення подвійного оподаткування одного і того ж об’єкта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оподаткування.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13) Доступність та однозначність норм податкового законодавства.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14) Гласність – офіційне опублікування відомостей про суми зібраних податків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та їх витрачання.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1.4 Функції податків</w:t>
      </w:r>
      <w:r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Основні функції податку.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Найважливішою функцією податків є фіскальна (лат. fiscus – державна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скарбниця). Відповідно до цієї функції податки виконують своє основне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призначення – насичення доходної частини бюджету, доходів держави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задоволення потреб суспільства.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Регулююча функція слугує своєрідним доповненням попередньої і стосується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як регулювання виробництва, так і регулювання споживання (наприклад непрямі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податки).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3) Контрольна функція реалізується в ході оподаткування при регламентації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державою фінансово-господарської діяльності підприємств і організацій,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одержанні доходів громадянами, використанні ними майна.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Додаткові функції 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Розподільна функція являє собою своєрідне відображення фіскальної: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наповнити скарбницю, щоб потім розподілити отримані кошти. Але на стадії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розподілу ця функція дуже тісно переплітається з регулюючою, і в одній дії можуть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виявлятися обидві функції.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Стимулююча (дестимулююча) функція створює орієнтири для розвитку або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згортання виробничої діяльності. Як і регулююча, вона може бути пов’язана 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застосуванням механізму пільг, зміною об’єкта оподаткування, зменшенням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оподатковуваної бази.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3) Накопичувальна функція являє собою своєрідне узагальнення всіх попередніх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функцій.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1.5 Облік платників податків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Взяття на облік за основним місцем обліку юридичних осіб та 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відокремлених підрозділів як платників податків та зборів в органах державної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податкової служби здійснюється після: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внесення відомостей про них до Єдиного державного реєстру фізичних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юридичних осіб;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присвоєння кодів за ЄДРПОУ - для юридичних осіб та їх відокремлених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підрозділів.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Органи державної податкової служби в районах, містах без районного поділу,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районах у містах, міжрайонні, об'єднані та спеціалізовані: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ведуть облік платників податків;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наповнюють Єдиний банк даних юридичних осіб та Реєстр самозайнятих 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інформацією щодо реєстраційних даних платників податків на підставі отриманих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від платників податків та від органів реєстрації відомостей, документів, заяв,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повідомлень тощо;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3) формують та ведуть журнали щодо обліку платників податків;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4) формують та ведуть облікові справи (реєстраційну частину) платників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податків, які зберігаються до ліквідації платника податків або переведення на облік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до іншого органу державної податкової служби;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5) формують звіт «Про стан обліку платників податків» у терміни, встановлені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центральним органом державної податкової служби.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Центральний орган державної податкової служби: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1) забезпечує ведення Єдиного банку даних юридичних осіб та ДРФО;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2) накопичує, поновлює, аналізує інформацію, що надходить з податкових органів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>нижчих рівнів, веде архів щодо платників 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Завдання для самостійного вивчення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1.Історія розвитку податків в Україні.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2. Відмінність податкової системи України від інших країн.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3.Права та обов’язки платників 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4.Відповідальність за несплату податків.</w:t>
      </w:r>
    </w:p>
    <w:p w:rsidR="000207B8" w:rsidRPr="000207B8" w:rsidRDefault="000207B8" w:rsidP="0002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0207B8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Рекомендована література</w:t>
      </w:r>
    </w:p>
    <w:p w:rsidR="000207B8" w:rsidRPr="000207B8" w:rsidRDefault="000207B8" w:rsidP="0094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B8">
        <w:rPr>
          <w:rFonts w:ascii="Times New Roman" w:hAnsi="Times New Roman" w:cs="Times New Roman"/>
          <w:color w:val="000000"/>
          <w:sz w:val="28"/>
          <w:szCs w:val="28"/>
        </w:rPr>
        <w:t>1. Податковий кодекс України. Відомості Верховної Ради України : документ</w:t>
      </w:r>
      <w:r w:rsidR="009413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207B8">
        <w:rPr>
          <w:rFonts w:ascii="Times New Roman" w:hAnsi="Times New Roman" w:cs="Times New Roman"/>
          <w:color w:val="000000"/>
          <w:sz w:val="28"/>
          <w:szCs w:val="28"/>
        </w:rPr>
        <w:t>2755-17, редакція від 01.01.20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207B8">
        <w:rPr>
          <w:rFonts w:ascii="Times New Roman" w:hAnsi="Times New Roman" w:cs="Times New Roman"/>
          <w:color w:val="000000"/>
          <w:sz w:val="28"/>
          <w:szCs w:val="28"/>
        </w:rPr>
        <w:t xml:space="preserve"> року. URL : </w:t>
      </w:r>
      <w:r w:rsidRPr="000207B8">
        <w:rPr>
          <w:rFonts w:ascii="Times New Roman" w:hAnsi="Times New Roman" w:cs="Times New Roman"/>
          <w:color w:val="0000FF"/>
          <w:sz w:val="28"/>
          <w:szCs w:val="28"/>
        </w:rPr>
        <w:t>www.rada.gov.ua</w:t>
      </w:r>
    </w:p>
    <w:sectPr w:rsidR="000207B8" w:rsidRPr="000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B"/>
    <w:rsid w:val="000207B8"/>
    <w:rsid w:val="002549E7"/>
    <w:rsid w:val="004165E7"/>
    <w:rsid w:val="005D5CEB"/>
    <w:rsid w:val="00941322"/>
    <w:rsid w:val="009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2DE3-2A0E-4CC0-9B16-70DAFC4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2020-10-30T05:23:00Z</dcterms:created>
  <dcterms:modified xsi:type="dcterms:W3CDTF">2020-10-30T05:33:00Z</dcterms:modified>
</cp:coreProperties>
</file>