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38" w:rsidRPr="00174C38" w:rsidRDefault="00174C38" w:rsidP="00174C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Завдання для контрольної роботи</w:t>
      </w:r>
    </w:p>
    <w:p w:rsidR="00174C38" w:rsidRPr="00174C38" w:rsidRDefault="00174C38" w:rsidP="00174C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студентів заочної форми навчання</w:t>
      </w:r>
    </w:p>
    <w:p w:rsidR="00174C38" w:rsidRPr="00174C38" w:rsidRDefault="00174C38" w:rsidP="00174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Об’єктом поточного контролю знань студентів заочної форми навчання є домашня контрольна робота. Контрольна робота складається з 2-х частих.</w:t>
      </w:r>
    </w:p>
    <w:p w:rsidR="00174C38" w:rsidRPr="00174C38" w:rsidRDefault="00174C38" w:rsidP="00174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І частина:</w:t>
      </w: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написання реферату на обрану тему із переліку відповідно до порядкового номеру прізвища студента у журналі академічної групи.</w:t>
      </w:r>
    </w:p>
    <w:p w:rsidR="00174C38" w:rsidRPr="00174C38" w:rsidRDefault="00174C38" w:rsidP="00174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ІІ частина:</w:t>
      </w: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відповіді на тестові завдання</w:t>
      </w:r>
    </w:p>
    <w:p w:rsidR="00174C38" w:rsidRPr="00174C38" w:rsidRDefault="00174C38" w:rsidP="00174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Виконана контрольна робота загальним обсягом 20-25 сторінок подається на кафедру до початку екзаменаційної сесії та оформлюється наступним чином:</w:t>
      </w:r>
    </w:p>
    <w:p w:rsidR="00174C38" w:rsidRPr="00174C38" w:rsidRDefault="00174C38" w:rsidP="00174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титульний аркуш (назва університету, факультету, кафедри, дисципліни, прізвище студента, номер академічної групи, підпис студента, дата подання роботи на кафедру, місце і рік виконання;);</w:t>
      </w:r>
    </w:p>
    <w:p w:rsidR="00174C38" w:rsidRPr="00174C38" w:rsidRDefault="00174C38" w:rsidP="00174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зміст завдання;</w:t>
      </w:r>
    </w:p>
    <w:p w:rsidR="00174C38" w:rsidRPr="00174C38" w:rsidRDefault="00174C38" w:rsidP="00174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основна частина (викладення змісту індивідуального завдання);</w:t>
      </w:r>
    </w:p>
    <w:p w:rsidR="00174C38" w:rsidRPr="00174C38" w:rsidRDefault="00174C38" w:rsidP="00174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список нормативно-правових актів та використаної літератури;</w:t>
      </w:r>
    </w:p>
    <w:p w:rsidR="00174C38" w:rsidRPr="00174C38" w:rsidRDefault="00174C38" w:rsidP="00174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Контрольна робота подається на кафедру для перевірки у встановлений строк. Завдання, які подані у встановлений термін, але не відповідає встановленим вимогам, повертається на доопрацювання.</w:t>
      </w:r>
    </w:p>
    <w:p w:rsidR="00174C38" w:rsidRPr="00174C38" w:rsidRDefault="00174C38" w:rsidP="00174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Контрольна робота друкується на стандартних аркушах паперу (формат А 4) на одній сторінці листа та має бути зброшурована. Розмір шрифту – 14, міжрядковий інтервал – 1,5. Береги при розміщенні тексту з усіх боків – 2 см.</w:t>
      </w:r>
    </w:p>
    <w:p w:rsidR="00174C38" w:rsidRPr="00174C38" w:rsidRDefault="00174C38" w:rsidP="00174C38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174C38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Перелік тем рефератів для виконання і частини контрольної роботи: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Концептуальна основа міжнародних стандартів фінансової звітності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Основоположні припущення та якісні характеристики фінансових звітів за МСФЗ, елементи фінансових звітів, їх визнання і оцінка за МСФЗ та П(С)БО.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Концепції капіталу і збереження капіталу за МСФЗ.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Загальні вимоги до фінансової звітності, подання фінансової звітності за МСФЗ 1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Призначення і склад фінансової звітності. Вимога достовірного подання та відповідності МСФЗ. Безперервність та принцип нарахування.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Підходи до подання інформації у фінансовій звітності: послідовність; суттєвість та об’єднання статей; згортання активів і зобов’язань; порівняльна інформація за МСФЗ.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Ідентифікація фінансової звітності. Звітний період згідно МСФЗ.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Баланс за МСФЗ та П(С)БО.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Звіт про прибутки та збитки за МСФЗ та П(С)БО.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Звіт про зміни у власному капіталі, його зміст і формат за МСФЗ.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Примітки до фінансової звітності: структура і послідовність подання інформації за МСБО та П(С)БО.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Розкриття інформації про облікову політику, джерела невизначеності оцінки та іншої інформації за МСБО та П(С)БО.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Сфера застосування МСБО 7 (IAS 7), мета складання звіту про рух грошових коштів, звіт про рух грошових коштів МСБО та П(С)БО.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Подання руху коштів за видами діяльності. Характеристика операційної, інвестиційної та фінансової діяльності, згідно МСБО та П(С)БО.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Облікова політика, зміни в облікових оцінках та помилки за МСБО та П(С)БО.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Сфера застосування МСБО 8 (IAS 8). Підходи до відображення помилок попередніх періодів.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Визначення події після дати балансу МСБО та П(С)БО. Визнання та оцінка подій після дати балансу. Події, які вимагають коригування статей балансу. Події, які не вимагають коригування статей балансу згідно МСБО.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Основні засоби за МСБО та П(С)БО. Визначення та визнання основних засобів. Первісна оцінка основних засобів. Оцінка основних засобів, придбаних в обмін на інші немонетарні активи згідно МСБО.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Амортизація основних засобів: об’єкти, сума, що амортизується, ліквідаційна вартість і період амортизації, методи та їх перегляд, початок і припинення нарахування амортизації за МСБО і П(С)БО.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Нематеріальні активи за МСБО та П(С)БО.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Оренда за МСБО та П(С)БО.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Критерії віднесення угоди до фінансової оренди за МСБО та П(С)БО. Відображення фінансової та операційної оренди у фінансовій звітності орендаря згідно МСБО та П(С)БО. Особливості обліку зворотної оренди (продажу з наступною орендою) за МСБО та П(С)БО.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Інвестиційна нерухомість за МСБО. Поняття інвестиційної нерухомості та нерухомості, яка зайнята власником за МСБО. Визнання та первісна оцінка інвестиційної нерухомості.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Запаси за МСБО та П(С)БО.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Визначення запасів та їх оцінка згідно МСБО та П(С)БО. Методи визначення собівартості запасів за МСБО та П(С)БО.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Зобов’язання щодо виплат працівникам за МСБО та П(С)БО.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Забезпечення та непередбачені події за МСБО.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Витрати на позики за МСБО.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Податок на прибуток за МСБО та П(С)БО.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Оцінка та подання інструментів власного капіталу. Особливості обліку складних і похідних фінансових інструментів за МСБО.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Об’єднання бізнесу за МСБО. Метод обліку об’єднання бізнесу за МСБО.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Консолідована фінансова звітність за МСБО та П(С)БО.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Розкриття інформації щодо пов’язаних сторін за МСБО та П(С)БО.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 Фінансова звітність в умовах гіперінфляції згідно МСБО.</w:t>
      </w:r>
    </w:p>
    <w:p w:rsidR="00174C38" w:rsidRPr="00174C38" w:rsidRDefault="00174C38" w:rsidP="0017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4C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Перше застосування МСФЗ.</w:t>
      </w:r>
    </w:p>
    <w:p w:rsidR="00F24123" w:rsidRPr="00F24123" w:rsidRDefault="00F24123" w:rsidP="00F2412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uk-UA"/>
        </w:rPr>
      </w:pPr>
      <w:r w:rsidRPr="00F24123">
        <w:rPr>
          <w:rFonts w:ascii="Arial" w:eastAsia="Times New Roman" w:hAnsi="Arial" w:cs="Arial"/>
          <w:color w:val="000000"/>
          <w:kern w:val="36"/>
          <w:sz w:val="33"/>
          <w:szCs w:val="33"/>
          <w:lang w:eastAsia="uk-UA"/>
        </w:rPr>
        <w:t xml:space="preserve">Дані для виконання </w:t>
      </w:r>
      <w:proofErr w:type="spellStart"/>
      <w:r w:rsidRPr="00F24123">
        <w:rPr>
          <w:rFonts w:ascii="Arial" w:eastAsia="Times New Roman" w:hAnsi="Arial" w:cs="Arial"/>
          <w:color w:val="000000"/>
          <w:kern w:val="36"/>
          <w:sz w:val="33"/>
          <w:szCs w:val="33"/>
          <w:lang w:eastAsia="uk-UA"/>
        </w:rPr>
        <w:t>іі</w:t>
      </w:r>
      <w:proofErr w:type="spellEnd"/>
      <w:r w:rsidRPr="00F24123">
        <w:rPr>
          <w:rFonts w:ascii="Arial" w:eastAsia="Times New Roman" w:hAnsi="Arial" w:cs="Arial"/>
          <w:color w:val="000000"/>
          <w:kern w:val="36"/>
          <w:sz w:val="33"/>
          <w:szCs w:val="33"/>
          <w:lang w:eastAsia="uk-UA"/>
        </w:rPr>
        <w:t xml:space="preserve"> частини контрольної роботи</w:t>
      </w:r>
    </w:p>
    <w:p w:rsidR="00F24123" w:rsidRPr="00F24123" w:rsidRDefault="00F24123" w:rsidP="00F241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24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ІІ частина:</w:t>
      </w:r>
      <w:r w:rsidRPr="00F2412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написання тестів за певним номером і варіантом, який слід визначати, виходячи з таблиці 2.</w:t>
      </w:r>
    </w:p>
    <w:p w:rsidR="00F24123" w:rsidRPr="00F24123" w:rsidRDefault="00F24123" w:rsidP="00F2412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2412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Таблиця 2</w:t>
      </w:r>
    </w:p>
    <w:p w:rsidR="00F24123" w:rsidRPr="00F24123" w:rsidRDefault="00F24123" w:rsidP="00F241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2412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Варіанти тестових завдань</w:t>
      </w:r>
    </w:p>
    <w:tbl>
      <w:tblPr>
        <w:tblW w:w="92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48"/>
        <w:gridCol w:w="523"/>
        <w:gridCol w:w="542"/>
        <w:gridCol w:w="524"/>
        <w:gridCol w:w="605"/>
        <w:gridCol w:w="512"/>
        <w:gridCol w:w="584"/>
        <w:gridCol w:w="524"/>
        <w:gridCol w:w="610"/>
        <w:gridCol w:w="519"/>
        <w:gridCol w:w="534"/>
      </w:tblGrid>
      <w:tr w:rsidR="00F24123" w:rsidRPr="00F24123" w:rsidTr="00F24123">
        <w:trPr>
          <w:jc w:val="center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F24123" w:rsidRPr="00F24123" w:rsidTr="00F24123">
        <w:trPr>
          <w:jc w:val="center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Перша літера прізвища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А,</w:t>
            </w:r>
          </w:p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Р,</w:t>
            </w:r>
          </w:p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Б,</w:t>
            </w:r>
          </w:p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Ф,</w:t>
            </w:r>
          </w:p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В,</w:t>
            </w:r>
          </w:p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О,</w:t>
            </w:r>
          </w:p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Г,</w:t>
            </w:r>
          </w:p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Ш,</w:t>
            </w:r>
          </w:p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Д,</w:t>
            </w:r>
          </w:p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Т,</w:t>
            </w:r>
          </w:p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Ж,</w:t>
            </w:r>
          </w:p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К,</w:t>
            </w:r>
          </w:p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З,</w:t>
            </w:r>
          </w:p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П,</w:t>
            </w:r>
          </w:p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І,</w:t>
            </w:r>
          </w:p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Ю,</w:t>
            </w:r>
          </w:p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У,</w:t>
            </w:r>
          </w:p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С,</w:t>
            </w:r>
          </w:p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Л,</w:t>
            </w:r>
          </w:p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</w:t>
            </w:r>
          </w:p>
        </w:tc>
      </w:tr>
    </w:tbl>
    <w:p w:rsidR="00F24123" w:rsidRDefault="00F24123" w:rsidP="00F241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F24123" w:rsidRDefault="00F24123" w:rsidP="00F241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F24123" w:rsidRPr="00F24123" w:rsidRDefault="00F24123" w:rsidP="00F241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24123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Варіант №1</w:t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3"/>
        <w:gridCol w:w="489"/>
        <w:gridCol w:w="566"/>
        <w:gridCol w:w="566"/>
        <w:gridCol w:w="566"/>
        <w:gridCol w:w="566"/>
        <w:gridCol w:w="622"/>
        <w:gridCol w:w="566"/>
        <w:gridCol w:w="566"/>
        <w:gridCol w:w="566"/>
        <w:gridCol w:w="566"/>
        <w:gridCol w:w="566"/>
        <w:gridCol w:w="622"/>
      </w:tblGrid>
      <w:tr w:rsidR="00F24123" w:rsidRPr="00F24123" w:rsidTr="00F24123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тесту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</w:tr>
      <w:tr w:rsidR="00F24123" w:rsidRPr="00F24123" w:rsidTr="00F24123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Відповідь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F24123" w:rsidRPr="00F24123" w:rsidRDefault="00F24123" w:rsidP="00F241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2412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Варіант №2</w:t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3"/>
        <w:gridCol w:w="489"/>
        <w:gridCol w:w="566"/>
        <w:gridCol w:w="566"/>
        <w:gridCol w:w="566"/>
        <w:gridCol w:w="566"/>
        <w:gridCol w:w="622"/>
        <w:gridCol w:w="566"/>
        <w:gridCol w:w="566"/>
        <w:gridCol w:w="566"/>
        <w:gridCol w:w="566"/>
        <w:gridCol w:w="566"/>
        <w:gridCol w:w="622"/>
      </w:tblGrid>
      <w:tr w:rsidR="00F24123" w:rsidRPr="00F24123" w:rsidTr="00F24123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тесту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</w:tr>
      <w:tr w:rsidR="00F24123" w:rsidRPr="00F24123" w:rsidTr="00F24123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Відповідь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F24123" w:rsidRPr="00F24123" w:rsidRDefault="00F24123" w:rsidP="00F241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2412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Варіант №3</w:t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4"/>
        <w:gridCol w:w="498"/>
        <w:gridCol w:w="422"/>
        <w:gridCol w:w="575"/>
        <w:gridCol w:w="575"/>
        <w:gridCol w:w="575"/>
        <w:gridCol w:w="633"/>
        <w:gridCol w:w="575"/>
        <w:gridCol w:w="575"/>
        <w:gridCol w:w="575"/>
        <w:gridCol w:w="575"/>
        <w:gridCol w:w="575"/>
        <w:gridCol w:w="633"/>
      </w:tblGrid>
      <w:tr w:rsidR="00F24123" w:rsidRPr="00F24123" w:rsidTr="00F24123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тесту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</w:tr>
      <w:tr w:rsidR="00F24123" w:rsidRPr="00F24123" w:rsidTr="00F24123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Відповідь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F24123" w:rsidRPr="00F24123" w:rsidRDefault="00F24123" w:rsidP="00F241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2412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Варіант №4</w:t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4"/>
        <w:gridCol w:w="498"/>
        <w:gridCol w:w="422"/>
        <w:gridCol w:w="575"/>
        <w:gridCol w:w="575"/>
        <w:gridCol w:w="575"/>
        <w:gridCol w:w="633"/>
        <w:gridCol w:w="575"/>
        <w:gridCol w:w="575"/>
        <w:gridCol w:w="575"/>
        <w:gridCol w:w="575"/>
        <w:gridCol w:w="575"/>
        <w:gridCol w:w="633"/>
      </w:tblGrid>
      <w:tr w:rsidR="00F24123" w:rsidRPr="00F24123" w:rsidTr="00F24123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тесту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</w:tr>
      <w:tr w:rsidR="00F24123" w:rsidRPr="00F24123" w:rsidTr="00F24123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Відповідь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F24123" w:rsidRPr="00F24123" w:rsidRDefault="00F24123" w:rsidP="00F241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2412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Варіант №5</w:t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3"/>
        <w:gridCol w:w="489"/>
        <w:gridCol w:w="566"/>
        <w:gridCol w:w="566"/>
        <w:gridCol w:w="566"/>
        <w:gridCol w:w="566"/>
        <w:gridCol w:w="622"/>
        <w:gridCol w:w="566"/>
        <w:gridCol w:w="566"/>
        <w:gridCol w:w="566"/>
        <w:gridCol w:w="566"/>
        <w:gridCol w:w="566"/>
        <w:gridCol w:w="622"/>
      </w:tblGrid>
      <w:tr w:rsidR="00F24123" w:rsidRPr="00F24123" w:rsidTr="00F24123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тесту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</w:tr>
      <w:tr w:rsidR="00F24123" w:rsidRPr="00F24123" w:rsidTr="00F24123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Відповідь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F24123" w:rsidRPr="00F24123" w:rsidRDefault="00F24123" w:rsidP="00F241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2412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Варіант №6</w:t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3"/>
        <w:gridCol w:w="489"/>
        <w:gridCol w:w="566"/>
        <w:gridCol w:w="566"/>
        <w:gridCol w:w="566"/>
        <w:gridCol w:w="566"/>
        <w:gridCol w:w="622"/>
        <w:gridCol w:w="566"/>
        <w:gridCol w:w="566"/>
        <w:gridCol w:w="566"/>
        <w:gridCol w:w="566"/>
        <w:gridCol w:w="566"/>
        <w:gridCol w:w="622"/>
      </w:tblGrid>
      <w:tr w:rsidR="00F24123" w:rsidRPr="00F24123" w:rsidTr="00F24123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тесту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</w:tr>
      <w:tr w:rsidR="00F24123" w:rsidRPr="00F24123" w:rsidTr="00F24123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Відповідь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F24123" w:rsidRPr="00F24123" w:rsidRDefault="00F24123" w:rsidP="00F241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2412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Варіант №7</w:t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3"/>
        <w:gridCol w:w="489"/>
        <w:gridCol w:w="566"/>
        <w:gridCol w:w="566"/>
        <w:gridCol w:w="566"/>
        <w:gridCol w:w="566"/>
        <w:gridCol w:w="622"/>
        <w:gridCol w:w="566"/>
        <w:gridCol w:w="566"/>
        <w:gridCol w:w="566"/>
        <w:gridCol w:w="566"/>
        <w:gridCol w:w="566"/>
        <w:gridCol w:w="622"/>
      </w:tblGrid>
      <w:tr w:rsidR="00F24123" w:rsidRPr="00F24123" w:rsidTr="00F24123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тесту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</w:tr>
      <w:tr w:rsidR="00F24123" w:rsidRPr="00F24123" w:rsidTr="00F24123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Відповідь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F24123" w:rsidRPr="00F24123" w:rsidRDefault="00F24123" w:rsidP="00F241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2412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Варіант №8</w:t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3"/>
        <w:gridCol w:w="489"/>
        <w:gridCol w:w="566"/>
        <w:gridCol w:w="566"/>
        <w:gridCol w:w="566"/>
        <w:gridCol w:w="566"/>
        <w:gridCol w:w="622"/>
        <w:gridCol w:w="566"/>
        <w:gridCol w:w="566"/>
        <w:gridCol w:w="566"/>
        <w:gridCol w:w="566"/>
        <w:gridCol w:w="566"/>
        <w:gridCol w:w="622"/>
      </w:tblGrid>
      <w:tr w:rsidR="00F24123" w:rsidRPr="00F24123" w:rsidTr="00F24123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тесту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</w:tr>
      <w:tr w:rsidR="00F24123" w:rsidRPr="00F24123" w:rsidTr="00F24123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Відповідь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F24123" w:rsidRDefault="00F24123" w:rsidP="00F241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F24123" w:rsidRPr="00F24123" w:rsidRDefault="00F24123" w:rsidP="00F241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24123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Варіант №9</w:t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3"/>
        <w:gridCol w:w="489"/>
        <w:gridCol w:w="566"/>
        <w:gridCol w:w="566"/>
        <w:gridCol w:w="566"/>
        <w:gridCol w:w="566"/>
        <w:gridCol w:w="622"/>
        <w:gridCol w:w="566"/>
        <w:gridCol w:w="566"/>
        <w:gridCol w:w="566"/>
        <w:gridCol w:w="566"/>
        <w:gridCol w:w="566"/>
        <w:gridCol w:w="622"/>
      </w:tblGrid>
      <w:tr w:rsidR="00F24123" w:rsidRPr="00F24123" w:rsidTr="00F24123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тесту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</w:tr>
      <w:tr w:rsidR="00F24123" w:rsidRPr="00F24123" w:rsidTr="00F24123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Відповідь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F24123" w:rsidRPr="00F24123" w:rsidRDefault="00F24123" w:rsidP="00F241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2412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Варіант №0</w:t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4"/>
        <w:gridCol w:w="498"/>
        <w:gridCol w:w="422"/>
        <w:gridCol w:w="575"/>
        <w:gridCol w:w="575"/>
        <w:gridCol w:w="575"/>
        <w:gridCol w:w="633"/>
        <w:gridCol w:w="575"/>
        <w:gridCol w:w="575"/>
        <w:gridCol w:w="575"/>
        <w:gridCol w:w="575"/>
        <w:gridCol w:w="575"/>
        <w:gridCol w:w="633"/>
      </w:tblGrid>
      <w:tr w:rsidR="00F24123" w:rsidRPr="00F24123" w:rsidTr="00EF1750">
        <w:trPr>
          <w:jc w:val="center"/>
        </w:trPr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тесту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</w:tr>
      <w:tr w:rsidR="00F24123" w:rsidRPr="00F24123" w:rsidTr="00EF1750">
        <w:trPr>
          <w:jc w:val="center"/>
        </w:trPr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1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Відповідь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123" w:rsidRPr="00F24123" w:rsidRDefault="00F24123" w:rsidP="00F2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EF1750" w:rsidRPr="00EF1750" w:rsidRDefault="00EF1750" w:rsidP="00EF175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uk-UA"/>
        </w:rPr>
      </w:pPr>
      <w:r w:rsidRPr="00EF1750">
        <w:rPr>
          <w:rFonts w:ascii="Arial" w:eastAsia="Times New Roman" w:hAnsi="Arial" w:cs="Arial"/>
          <w:color w:val="000000"/>
          <w:kern w:val="36"/>
          <w:sz w:val="33"/>
          <w:szCs w:val="33"/>
          <w:lang w:eastAsia="uk-UA"/>
        </w:rPr>
        <w:t>естові завдання:</w:t>
      </w:r>
    </w:p>
    <w:p w:rsidR="00EF1750" w:rsidRPr="00EF1750" w:rsidRDefault="00EF1750" w:rsidP="00EF1750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Національні стандарти це:</w:t>
      </w:r>
    </w:p>
    <w:p w:rsidR="00EF1750" w:rsidRPr="00EF1750" w:rsidRDefault="00EF1750" w:rsidP="00EF1750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стандарти, які використовуються в зарубіжних країнах;</w:t>
      </w:r>
    </w:p>
    <w:p w:rsidR="00EF1750" w:rsidRPr="00EF1750" w:rsidRDefault="00EF1750" w:rsidP="00EF1750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стандарти, розроблені виходячи з особливостей бухгалтерського обліку в кожній країні;</w:t>
      </w:r>
    </w:p>
    <w:p w:rsidR="00EF1750" w:rsidRPr="00EF1750" w:rsidRDefault="00EF1750" w:rsidP="00EF1750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стандарти, які використовуються в Україні;</w:t>
      </w:r>
    </w:p>
    <w:p w:rsidR="00EF1750" w:rsidRPr="00EF1750" w:rsidRDefault="00EF1750" w:rsidP="00EF1750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відповіді б, в.</w:t>
      </w:r>
    </w:p>
    <w:p w:rsidR="00EF1750" w:rsidRPr="00EF1750" w:rsidRDefault="00EF1750" w:rsidP="00EF17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2. </w:t>
      </w: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Міжнародні стандарти це:</w:t>
      </w:r>
    </w:p>
    <w:p w:rsidR="00EF1750" w:rsidRPr="00EF1750" w:rsidRDefault="00EF1750" w:rsidP="00EF1750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стандарти, які використовуються в зарубіжних країнах;</w:t>
      </w:r>
    </w:p>
    <w:p w:rsidR="00EF1750" w:rsidRPr="00EF1750" w:rsidRDefault="00EF1750" w:rsidP="00EF1750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стандарти, розроблені Радою зі стандартизації бухгалтерського обліку;</w:t>
      </w:r>
    </w:p>
    <w:p w:rsidR="00EF1750" w:rsidRPr="00EF1750" w:rsidRDefault="00EF1750" w:rsidP="00EF1750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стандарти, які використовуються в Україні;</w:t>
      </w:r>
    </w:p>
    <w:p w:rsidR="00EF1750" w:rsidRPr="00EF1750" w:rsidRDefault="00EF1750" w:rsidP="00EF1750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стандарти, розроблені Радою зі стандартизації бухгалтерського обліку т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 рекомендовані до застосування.</w:t>
      </w:r>
    </w:p>
    <w:p w:rsidR="00EF1750" w:rsidRPr="00EF1750" w:rsidRDefault="00EF1750" w:rsidP="00EF17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3. </w:t>
      </w: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Міжнародні стандарти фінансової звітності призначені для</w:t>
      </w: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:</w:t>
      </w:r>
    </w:p>
    <w:p w:rsidR="00EF1750" w:rsidRPr="00EF1750" w:rsidRDefault="00EF1750" w:rsidP="00EF1750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уніфікації ведення бухгалтерського обліку;</w:t>
      </w:r>
    </w:p>
    <w:p w:rsidR="00EF1750" w:rsidRPr="00EF1750" w:rsidRDefault="00EF1750" w:rsidP="00EF1750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забезпечення </w:t>
      </w:r>
      <w:proofErr w:type="spellStart"/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зіставності</w:t>
      </w:r>
      <w:proofErr w:type="spellEnd"/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фінансової звітності підприємств у всьому світі;</w:t>
      </w:r>
    </w:p>
    <w:p w:rsidR="00EF1750" w:rsidRPr="00EF1750" w:rsidRDefault="00EF1750" w:rsidP="00EF1750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доступності сприйняття фінансової звітності підприємств зовнішніми користувачами з різних країн;</w:t>
      </w:r>
    </w:p>
    <w:p w:rsidR="00EF1750" w:rsidRPr="00EF1750" w:rsidRDefault="00EF1750" w:rsidP="00EF1750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формування показників фінансової звітності будь-якого підприємства, призначеної для представлення у податкові органи в будь-якій країні;</w:t>
      </w:r>
    </w:p>
    <w:p w:rsidR="00EF1750" w:rsidRPr="00EF1750" w:rsidRDefault="00EF1750" w:rsidP="00EF1750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відповіді а, б, в.</w:t>
      </w:r>
    </w:p>
    <w:p w:rsidR="00EF1750" w:rsidRP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Концептуальна основа складання та представлення фінансових звітів є:</w:t>
      </w: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основним міжнародним стандартом фінансової звітності;</w:t>
      </w: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документом, який містить основні правила складання фінансової звітності;</w:t>
      </w: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документом, який визначає стандарти для оцінки окремих елементів фінансової звітності та порядок розкриття інформації у фінансовій звітності;</w:t>
      </w: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інтерпретацію стандартів фінансової звітності.</w:t>
      </w:r>
    </w:p>
    <w:p w:rsidR="00EF1750" w:rsidRP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Концептуальна основа:</w:t>
      </w:r>
    </w:p>
    <w:p w:rsidR="00EF1750" w:rsidRPr="00EF1750" w:rsidRDefault="00EF1750" w:rsidP="00EF1750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включається до МСФЗ;</w:t>
      </w:r>
    </w:p>
    <w:p w:rsidR="00EF1750" w:rsidRPr="00EF1750" w:rsidRDefault="00EF1750" w:rsidP="00EF1750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включається до МСБО;</w:t>
      </w:r>
    </w:p>
    <w:p w:rsidR="00EF1750" w:rsidRPr="00EF1750" w:rsidRDefault="00EF1750" w:rsidP="00EF1750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включається до Н П(С)БО;</w:t>
      </w:r>
    </w:p>
    <w:p w:rsidR="00EF1750" w:rsidRPr="00EF1750" w:rsidRDefault="00EF1750" w:rsidP="00EF1750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 входить до складу всіх перерахованих вище нормативів.</w:t>
      </w:r>
    </w:p>
    <w:p w:rsidR="00EF1750" w:rsidRP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Концептуальна основа складання та представлення фінансових звітів:</w:t>
      </w:r>
    </w:p>
    <w:p w:rsidR="00EF1750" w:rsidRPr="00EF1750" w:rsidRDefault="00EF1750" w:rsidP="00EF1750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має перевагу над положеннями МСФЗ;'</w:t>
      </w:r>
    </w:p>
    <w:p w:rsidR="00EF1750" w:rsidRPr="00EF1750" w:rsidRDefault="00EF1750" w:rsidP="00EF1750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має суттєві розбіжності з нормами стандартів;</w:t>
      </w:r>
    </w:p>
    <w:p w:rsidR="00EF1750" w:rsidRPr="00EF1750" w:rsidRDefault="00EF1750" w:rsidP="00EF1750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не має переваги над положеннями МСФЗ;</w:t>
      </w:r>
    </w:p>
    <w:p w:rsidR="00EF1750" w:rsidRPr="00EF1750" w:rsidRDefault="00EF1750" w:rsidP="00EF1750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є рівнозначною тлумаченням Комітету з інтерпретацій міжнародної фінансової звітності.</w:t>
      </w:r>
    </w:p>
    <w:p w:rsidR="00EF1750" w:rsidRP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Концептуальна основа розкриває:</w:t>
      </w:r>
    </w:p>
    <w:p w:rsidR="00EF1750" w:rsidRPr="00EF1750" w:rsidRDefault="00EF1750" w:rsidP="00EF1750">
      <w:pPr>
        <w:pStyle w:val="a5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мету складання фінансових звітів;</w:t>
      </w:r>
    </w:p>
    <w:p w:rsidR="00EF1750" w:rsidRPr="00EF1750" w:rsidRDefault="00EF1750" w:rsidP="00EF1750">
      <w:pPr>
        <w:pStyle w:val="a5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якісні характеристики, які визначають корисність інформації, наведеної у фінансових звітах;</w:t>
      </w:r>
    </w:p>
    <w:p w:rsidR="00EF1750" w:rsidRPr="00EF1750" w:rsidRDefault="00EF1750" w:rsidP="00EF1750">
      <w:pPr>
        <w:pStyle w:val="a5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визначення, визнання та оцінку елементів фінансових звітів;</w:t>
      </w:r>
    </w:p>
    <w:p w:rsidR="00EF1750" w:rsidRPr="00EF1750" w:rsidRDefault="00EF1750" w:rsidP="00EF1750">
      <w:pPr>
        <w:pStyle w:val="a5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відповіді а, б, в.</w:t>
      </w:r>
    </w:p>
    <w:p w:rsidR="00EF1750" w:rsidRP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МСФЗ включають в себе:</w:t>
      </w:r>
    </w:p>
    <w:p w:rsidR="00EF1750" w:rsidRPr="00EF1750" w:rsidRDefault="00EF1750" w:rsidP="00EF1750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МСБО та Концептуальну основу;</w:t>
      </w:r>
    </w:p>
    <w:p w:rsidR="00EF1750" w:rsidRPr="00EF1750" w:rsidRDefault="00EF1750" w:rsidP="00EF1750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МСФЗ, МСБО та Концептуальну основу;</w:t>
      </w:r>
    </w:p>
    <w:p w:rsidR="00EF1750" w:rsidRPr="00EF1750" w:rsidRDefault="00EF1750" w:rsidP="00EF1750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МСФЗ, МСБО та Інтерпретації до них;</w:t>
      </w:r>
    </w:p>
    <w:p w:rsidR="00EF1750" w:rsidRPr="00EF1750" w:rsidRDefault="00EF1750" w:rsidP="00EF1750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МСБО, Концептуальну основу та Інтерпретації до них.</w:t>
      </w:r>
    </w:p>
    <w:p w:rsidR="00EF1750" w:rsidRP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Елементами, безпосередньо пов'язаними з оцінкою фінансового стану, визначено:</w:t>
      </w:r>
    </w:p>
    <w:p w:rsidR="00EF1750" w:rsidRPr="00EF1750" w:rsidRDefault="00EF1750" w:rsidP="00EF1750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активи і пасиви;</w:t>
      </w:r>
    </w:p>
    <w:p w:rsidR="00EF1750" w:rsidRPr="00EF1750" w:rsidRDefault="00EF1750" w:rsidP="00EF1750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витрати і доходи;</w:t>
      </w:r>
    </w:p>
    <w:p w:rsidR="00EF1750" w:rsidRPr="00EF1750" w:rsidRDefault="00EF1750" w:rsidP="00EF1750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активи, зобов'язання, власний капітал, доходи, витрати;</w:t>
      </w:r>
    </w:p>
    <w:p w:rsidR="00EF1750" w:rsidRPr="00EF1750" w:rsidRDefault="00EF1750" w:rsidP="00EF1750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активи, зобов'язання, власний капітал.</w:t>
      </w:r>
    </w:p>
    <w:p w:rsidR="00EF1750" w:rsidRP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Стаття визнається елементом фінансової звітності:</w:t>
      </w:r>
    </w:p>
    <w:p w:rsidR="00EF1750" w:rsidRPr="00EF1750" w:rsidRDefault="00EF1750" w:rsidP="00EF1750">
      <w:pPr>
        <w:pStyle w:val="a5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якщо існує ймовірність надходження на підприємство або вибуття з нього будь-якої майбутньої економічної вигоди, пов'язаної зі статтею;</w:t>
      </w:r>
    </w:p>
    <w:p w:rsidR="00EF1750" w:rsidRPr="00EF1750" w:rsidRDefault="00EF1750" w:rsidP="00EF1750">
      <w:pPr>
        <w:pStyle w:val="a5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вартість статті можна достовірно визначити;</w:t>
      </w:r>
    </w:p>
    <w:p w:rsidR="00EF1750" w:rsidRPr="00EF1750" w:rsidRDefault="00EF1750" w:rsidP="00EF1750">
      <w:pPr>
        <w:pStyle w:val="a5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будь-якому випадку;</w:t>
      </w:r>
    </w:p>
    <w:p w:rsidR="00EF1750" w:rsidRPr="00EF1750" w:rsidRDefault="00EF1750" w:rsidP="00EF1750">
      <w:pPr>
        <w:pStyle w:val="a5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відповіді а, б.</w:t>
      </w:r>
    </w:p>
    <w:p w:rsidR="00EF1750" w:rsidRP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Майбутні економічні вигоди, втілені в активи, підприємство може отримати:</w:t>
      </w:r>
    </w:p>
    <w:p w:rsidR="00EF1750" w:rsidRPr="00EF1750" w:rsidRDefault="00EF1750" w:rsidP="00EF1750">
      <w:pPr>
        <w:pStyle w:val="a5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 результаті обміну активу на інші активи або використанні активу для погашення заборгованості;</w:t>
      </w:r>
    </w:p>
    <w:p w:rsidR="00EF1750" w:rsidRPr="00EF1750" w:rsidRDefault="00EF1750" w:rsidP="00EF1750">
      <w:pPr>
        <w:pStyle w:val="a5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 результаті використання активу окремо або з іншими активами у виробництві товарів чи наданні послуг, призначених для реалізації підприємством;</w:t>
      </w:r>
    </w:p>
    <w:p w:rsidR="00EF1750" w:rsidRPr="00EF1750" w:rsidRDefault="00EF1750" w:rsidP="00EF1750">
      <w:pPr>
        <w:pStyle w:val="a5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 результаті розподілу між власниками підприємства;</w:t>
      </w:r>
    </w:p>
    <w:p w:rsidR="00EF1750" w:rsidRPr="00EF1750" w:rsidRDefault="00EF1750" w:rsidP="00EF1750">
      <w:pPr>
        <w:pStyle w:val="a5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відповіді а, б, в.</w:t>
      </w:r>
    </w:p>
    <w:p w:rsidR="00EF1750" w:rsidRP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Чи мають зобов'язання юридичну силу?</w:t>
      </w:r>
    </w:p>
    <w:p w:rsidR="00EF1750" w:rsidRPr="00EF1750" w:rsidRDefault="00EF1750" w:rsidP="00EF1750">
      <w:pPr>
        <w:pStyle w:val="a5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завжди так;</w:t>
      </w:r>
    </w:p>
    <w:p w:rsidR="00EF1750" w:rsidRPr="00EF1750" w:rsidRDefault="00EF1750" w:rsidP="00EF1750">
      <w:pPr>
        <w:pStyle w:val="a5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ні;</w:t>
      </w:r>
    </w:p>
    <w:p w:rsidR="00EF1750" w:rsidRPr="00EF1750" w:rsidRDefault="00EF1750" w:rsidP="00EF1750">
      <w:pPr>
        <w:pStyle w:val="a5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можуть мати внаслідок законодавчих вимог або контрактних зобов'язань;</w:t>
      </w:r>
    </w:p>
    <w:p w:rsidR="00EF1750" w:rsidRPr="00EF1750" w:rsidRDefault="00EF1750" w:rsidP="00EF1750">
      <w:pPr>
        <w:pStyle w:val="a5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тільки зобов'язання перед бюджетом.</w:t>
      </w:r>
    </w:p>
    <w:p w:rsidR="00EF1750" w:rsidRP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Інформація про економічні ресурси, ліквідність та платоспроможність підприємства, а також про спроможність підприємства адаптуватися до змін навколишнього середовища наводиться в:</w:t>
      </w:r>
    </w:p>
    <w:p w:rsidR="00EF1750" w:rsidRPr="00EF1750" w:rsidRDefault="00EF1750" w:rsidP="00EF1750">
      <w:pPr>
        <w:pStyle w:val="a5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балансі;</w:t>
      </w:r>
    </w:p>
    <w:p w:rsidR="00EF1750" w:rsidRPr="00EF1750" w:rsidRDefault="00EF1750" w:rsidP="00EF1750">
      <w:pPr>
        <w:pStyle w:val="a5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звіті про прибутки та збитки;</w:t>
      </w:r>
    </w:p>
    <w:p w:rsidR="00EF1750" w:rsidRPr="00EF1750" w:rsidRDefault="00EF1750" w:rsidP="00EF1750">
      <w:pPr>
        <w:pStyle w:val="a5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звіті про зміни у власному капіталі;</w:t>
      </w:r>
    </w:p>
    <w:p w:rsidR="00EF1750" w:rsidRPr="00EF1750" w:rsidRDefault="00EF1750" w:rsidP="00EF1750">
      <w:pPr>
        <w:pStyle w:val="a5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звіті про рух грошових коштів</w:t>
      </w:r>
    </w:p>
    <w:p w:rsidR="00EF1750" w:rsidRP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lastRenderedPageBreak/>
        <w:t>Оцінка активів за поточною вартістю передбачає, що:</w:t>
      </w:r>
    </w:p>
    <w:p w:rsidR="00EF1750" w:rsidRPr="00EF1750" w:rsidRDefault="00EF1750" w:rsidP="00EF1750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активи відображаються за сумою грошових коштів або їх еквівалентів, яка була б сплачена у разі придбання такого ж або еквівалентного активу на даний момент;</w:t>
      </w:r>
    </w:p>
    <w:p w:rsidR="00EF1750" w:rsidRPr="00EF1750" w:rsidRDefault="00EF1750" w:rsidP="00EF1750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активи відображаються за теперішньою дисконтованою вартістю майбутніх чистих надходжень грошових коштів, які, як очікуються, може генерувати актив під час звичайної діяльності підприємства;</w:t>
      </w:r>
    </w:p>
    <w:p w:rsidR="00EF1750" w:rsidRPr="00EF1750" w:rsidRDefault="00EF1750" w:rsidP="00EF1750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активи відображаються за сумою сплачених грошових коштів або їх еквівалентів;</w:t>
      </w:r>
    </w:p>
    <w:p w:rsidR="00EF1750" w:rsidRPr="00EF1750" w:rsidRDefault="00EF1750" w:rsidP="00EF1750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активи відображаються за сумою компенсації на їх придбання.</w:t>
      </w:r>
    </w:p>
    <w:p w:rsidR="00EF1750" w:rsidRP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Запасами відповідно до МСФЗ 2 "Запаси" є:</w:t>
      </w:r>
    </w:p>
    <w:p w:rsidR="00EF1750" w:rsidRPr="00EF1750" w:rsidRDefault="00EF1750" w:rsidP="00EF1750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активи, які перебувають на складі підприємства та призначені для продажу;</w:t>
      </w:r>
    </w:p>
    <w:p w:rsidR="00EF1750" w:rsidRPr="00EF1750" w:rsidRDefault="00EF1750" w:rsidP="00EF1750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активи, призначені для продажу та пройшли підготовку до реалізації, матеріали, які використовуються у процесі виробництва продукції або надання послуг;</w:t>
      </w:r>
    </w:p>
    <w:p w:rsidR="00EF1750" w:rsidRPr="00EF1750" w:rsidRDefault="00EF1750" w:rsidP="00EF1750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матеріали, які використовуються у процесі виробництва;</w:t>
      </w:r>
    </w:p>
    <w:p w:rsidR="00EF1750" w:rsidRPr="00EF1750" w:rsidRDefault="00EF1750" w:rsidP="00EF1750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правильна відповідь відсутня.</w:t>
      </w:r>
    </w:p>
    <w:p w:rsidR="00EF1750" w:rsidRP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Сфера застосування МСФЗ 2 "Запаси" не поширюється на:</w:t>
      </w:r>
    </w:p>
    <w:p w:rsidR="00EF1750" w:rsidRPr="00EF1750" w:rsidRDefault="00EF1750" w:rsidP="00EF1750">
      <w:pPr>
        <w:pStyle w:val="a5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незавершене виробництво за договорами </w:t>
      </w:r>
      <w:proofErr w:type="spellStart"/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підряду</w:t>
      </w:r>
      <w:proofErr w:type="spellEnd"/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;</w:t>
      </w:r>
    </w:p>
    <w:p w:rsidR="00EF1750" w:rsidRPr="00EF1750" w:rsidRDefault="00EF1750" w:rsidP="00EF1750">
      <w:pPr>
        <w:pStyle w:val="a5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фінансові інструменти;</w:t>
      </w:r>
    </w:p>
    <w:p w:rsidR="00EF1750" w:rsidRPr="00EF1750" w:rsidRDefault="00EF1750" w:rsidP="00EF1750">
      <w:pPr>
        <w:pStyle w:val="a5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біологічні активи, пов’язані з сільськогосподарською діяльністю;</w:t>
      </w:r>
    </w:p>
    <w:p w:rsidR="00EF1750" w:rsidRPr="00EF1750" w:rsidRDefault="00EF1750" w:rsidP="00EF1750">
      <w:pPr>
        <w:pStyle w:val="a5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правильні відповіді а, б, в.</w:t>
      </w:r>
    </w:p>
    <w:p w:rsidR="00EF1750" w:rsidRP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Запаси відображаються у балансі за найменшою з двох величин: </w:t>
      </w: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EF1750" w:rsidRPr="00EF1750" w:rsidRDefault="00EF1750" w:rsidP="00EF1750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собівартості та чистої вартості реалізації;</w:t>
      </w:r>
    </w:p>
    <w:p w:rsidR="00EF1750" w:rsidRPr="00EF1750" w:rsidRDefault="00EF1750" w:rsidP="00EF1750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ринкової вартості та чистої вартості реалізації;</w:t>
      </w:r>
    </w:p>
    <w:p w:rsidR="00EF1750" w:rsidRPr="00EF1750" w:rsidRDefault="00EF1750" w:rsidP="00EF1750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собівартості та ринкової вартості;</w:t>
      </w:r>
    </w:p>
    <w:p w:rsidR="00EF1750" w:rsidRPr="00EF1750" w:rsidRDefault="00EF1750" w:rsidP="00EF1750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виходячи з професійного судження бухгалтера.</w:t>
      </w:r>
    </w:p>
    <w:p w:rsidR="00EF1750" w:rsidRDefault="00EF1750" w:rsidP="00EF1750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Чиста вартість реалізації – це:</w:t>
      </w:r>
    </w:p>
    <w:p w:rsidR="00EF1750" w:rsidRPr="00EF1750" w:rsidRDefault="00EF1750" w:rsidP="00EF1750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очікувана ціна продажу в звичайних умовах діяльності за вирахуванням витрат на виконання робіт і витрат на реалізацію;</w:t>
      </w:r>
    </w:p>
    <w:p w:rsidR="00EF1750" w:rsidRPr="00EF1750" w:rsidRDefault="00EF1750" w:rsidP="00EF1750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сума, за яку можна здійснити купівлю-продаж запасів між незалежними сторонами;</w:t>
      </w:r>
    </w:p>
    <w:p w:rsidR="00EF1750" w:rsidRPr="00EF1750" w:rsidRDefault="00EF1750" w:rsidP="00EF1750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очікувана ціна продажу в звичайних умовах діяльності;</w:t>
      </w:r>
    </w:p>
    <w:p w:rsidR="00EF1750" w:rsidRPr="00EF1750" w:rsidRDefault="00EF1750" w:rsidP="00EF1750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правильна відповідь відсутня.</w:t>
      </w:r>
    </w:p>
    <w:p w:rsidR="00EF1750" w:rsidRP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Для визначення чистої вартості реалізації необхідно:</w:t>
      </w:r>
    </w:p>
    <w:p w:rsidR="00EF1750" w:rsidRPr="00EF1750" w:rsidRDefault="00EF1750" w:rsidP="00EF1750">
      <w:pPr>
        <w:pStyle w:val="a5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 очікуваної ціни продажу за умов звичайної діяльності, включаючи витрати на збут, відняти витрати на комплектування;</w:t>
      </w:r>
    </w:p>
    <w:p w:rsidR="00EF1750" w:rsidRPr="00EF1750" w:rsidRDefault="00EF1750" w:rsidP="00EF1750">
      <w:pPr>
        <w:pStyle w:val="a5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 очікуваної ціни продажу за умов звичайної діяльності відняти витрати на комплектування та збут;</w:t>
      </w:r>
    </w:p>
    <w:p w:rsidR="00EF1750" w:rsidRPr="00EF1750" w:rsidRDefault="00EF1750" w:rsidP="00EF1750">
      <w:pPr>
        <w:pStyle w:val="a5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 очікуваної ціни продажу за умов звичайної діяльності відняти ринкову вартість;</w:t>
      </w:r>
    </w:p>
    <w:p w:rsidR="00EF1750" w:rsidRPr="00EF1750" w:rsidRDefault="00EF1750" w:rsidP="00EF1750">
      <w:pPr>
        <w:pStyle w:val="a5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правильна відповідь відсутня.</w:t>
      </w:r>
    </w:p>
    <w:p w:rsidR="00EF1750" w:rsidRP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Сума, за яку актив може бути продано, називається:</w:t>
      </w:r>
    </w:p>
    <w:p w:rsidR="00EF1750" w:rsidRPr="00EF1750" w:rsidRDefault="00EF1750" w:rsidP="00EF1750">
      <w:pPr>
        <w:pStyle w:val="a5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чистою вартістю реалізації;</w:t>
      </w:r>
    </w:p>
    <w:p w:rsidR="00EF1750" w:rsidRPr="00EF1750" w:rsidRDefault="00EF1750" w:rsidP="00EF1750">
      <w:pPr>
        <w:pStyle w:val="a5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справедливою вартістю;</w:t>
      </w:r>
    </w:p>
    <w:p w:rsidR="00EF1750" w:rsidRPr="00EF1750" w:rsidRDefault="00EF1750" w:rsidP="00EF1750">
      <w:pPr>
        <w:pStyle w:val="a5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фактичною вартістю;</w:t>
      </w:r>
    </w:p>
    <w:p w:rsidR="00EF1750" w:rsidRPr="00EF1750" w:rsidRDefault="00EF1750" w:rsidP="00EF1750">
      <w:pPr>
        <w:pStyle w:val="a5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вартістю реалізації</w:t>
      </w:r>
    </w:p>
    <w:p w:rsidR="00EF1750" w:rsidRDefault="00EF1750" w:rsidP="00EF1750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До вартості запасів включаються:</w:t>
      </w:r>
    </w:p>
    <w:p w:rsidR="00EF1750" w:rsidRPr="00EF1750" w:rsidRDefault="00EF1750" w:rsidP="00EF1750">
      <w:pPr>
        <w:pStyle w:val="a5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всі витрати, пов'язані з виробництвом запасів;</w:t>
      </w:r>
    </w:p>
    <w:p w:rsidR="00EF1750" w:rsidRPr="00EF1750" w:rsidRDefault="00EF1750" w:rsidP="00EF1750">
      <w:pPr>
        <w:pStyle w:val="a5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всі витрати, пов'язані з виробництвом і обробкою запасів, а також інші витрати, пов'язані з доставкою, складуванням запасів і доведенням їх до потрібного стану;</w:t>
      </w:r>
    </w:p>
    <w:p w:rsidR="00EF1750" w:rsidRPr="00EF1750" w:rsidRDefault="00EF1750" w:rsidP="00EF1750">
      <w:pPr>
        <w:pStyle w:val="a5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всі витрати, пов'язані з виробництвом і складуванням запасів;</w:t>
      </w:r>
    </w:p>
    <w:p w:rsidR="00EF1750" w:rsidRPr="00EF1750" w:rsidRDefault="00EF1750" w:rsidP="00EF1750">
      <w:pPr>
        <w:pStyle w:val="a5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всі витрати, пов'язані з виробництвом запасів, а також їх реалізацією.</w:t>
      </w:r>
    </w:p>
    <w:p w:rsid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З вартості запасів виключаються:</w:t>
      </w:r>
    </w:p>
    <w:p w:rsidR="00EF1750" w:rsidRPr="00EF1750" w:rsidRDefault="00EF1750" w:rsidP="00EF1750">
      <w:pPr>
        <w:pStyle w:val="a5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надмірний рівень виробничих відходів;</w:t>
      </w:r>
    </w:p>
    <w:p w:rsidR="00EF1750" w:rsidRPr="00EF1750" w:rsidRDefault="00EF1750" w:rsidP="00EF1750">
      <w:pPr>
        <w:pStyle w:val="a5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витрати на зберігання готової продукції;</w:t>
      </w:r>
    </w:p>
    <w:p w:rsidR="00EF1750" w:rsidRPr="00EF1750" w:rsidRDefault="00EF1750" w:rsidP="00EF1750">
      <w:pPr>
        <w:pStyle w:val="a5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правильні відповіді а, б;</w:t>
      </w:r>
    </w:p>
    <w:p w:rsidR="00EF1750" w:rsidRPr="00EF1750" w:rsidRDefault="00EF1750" w:rsidP="00EF1750">
      <w:pPr>
        <w:pStyle w:val="a5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правильна відповідь відсутня.</w:t>
      </w:r>
    </w:p>
    <w:p w:rsid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Митні збори включаються до витрат на:</w:t>
      </w:r>
    </w:p>
    <w:p w:rsidR="00EF1750" w:rsidRPr="00EF1750" w:rsidRDefault="00EF1750" w:rsidP="00EF1750">
      <w:pPr>
        <w:pStyle w:val="a5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обробку запасів;</w:t>
      </w:r>
    </w:p>
    <w:p w:rsidR="00EF1750" w:rsidRPr="00EF1750" w:rsidRDefault="00EF1750" w:rsidP="00EF1750">
      <w:pPr>
        <w:pStyle w:val="a5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складування запасів;</w:t>
      </w:r>
    </w:p>
    <w:p w:rsidR="00EF1750" w:rsidRPr="00EF1750" w:rsidRDefault="00EF1750" w:rsidP="00EF1750">
      <w:pPr>
        <w:pStyle w:val="a5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придбання запасів;</w:t>
      </w:r>
    </w:p>
    <w:p w:rsidR="00EF1750" w:rsidRPr="00EF1750" w:rsidRDefault="00EF1750" w:rsidP="00EF1750">
      <w:pPr>
        <w:pStyle w:val="a5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правильні відповіді а, б.</w:t>
      </w:r>
    </w:p>
    <w:p w:rsid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Інші витрати не включають:</w:t>
      </w:r>
    </w:p>
    <w:p w:rsidR="00EF1750" w:rsidRPr="00EF1750" w:rsidRDefault="00EF1750" w:rsidP="00EF1750">
      <w:pPr>
        <w:pStyle w:val="a5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транспортні витрати;</w:t>
      </w:r>
    </w:p>
    <w:p w:rsidR="00EF1750" w:rsidRPr="00EF1750" w:rsidRDefault="00EF1750" w:rsidP="00EF1750">
      <w:pPr>
        <w:pStyle w:val="a5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витрати на зберігання;</w:t>
      </w:r>
    </w:p>
    <w:p w:rsidR="00EF1750" w:rsidRPr="00EF1750" w:rsidRDefault="00EF1750" w:rsidP="00EF1750">
      <w:pPr>
        <w:pStyle w:val="a5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специфічні роботи щодо дизайну продукції для задоволення потреб конкретного клієнта;</w:t>
      </w:r>
    </w:p>
    <w:p w:rsidR="00EF1750" w:rsidRPr="00EF1750" w:rsidRDefault="00EF1750" w:rsidP="00EF1750">
      <w:pPr>
        <w:pStyle w:val="a5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правильна відповідь відсутня.</w:t>
      </w:r>
    </w:p>
    <w:p w:rsid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До вартості запасів можуть включатися інші витрати:</w:t>
      </w:r>
    </w:p>
    <w:p w:rsidR="00EF1750" w:rsidRPr="00EF1750" w:rsidRDefault="00EF1750" w:rsidP="00EF1750">
      <w:pPr>
        <w:pStyle w:val="a5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так;</w:t>
      </w:r>
    </w:p>
    <w:p w:rsidR="00EF1750" w:rsidRPr="00EF1750" w:rsidRDefault="00EF1750" w:rsidP="00EF1750">
      <w:pPr>
        <w:pStyle w:val="a5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ні;</w:t>
      </w:r>
    </w:p>
    <w:p w:rsidR="00EF1750" w:rsidRPr="00EF1750" w:rsidRDefault="00EF1750" w:rsidP="00EF1750">
      <w:pPr>
        <w:pStyle w:val="a5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так, якщо вони понесені для транспортування запасів і доведення їх до стану можливого використання;</w:t>
      </w:r>
    </w:p>
    <w:p w:rsidR="00EF1750" w:rsidRPr="00EF1750" w:rsidRDefault="00EF1750" w:rsidP="00EF1750">
      <w:pPr>
        <w:pStyle w:val="a5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правильна відповідь відсутня, оскільки включення інших витрат до вартості запасів залежить від професійного судження бухгалтера.</w:t>
      </w:r>
    </w:p>
    <w:p w:rsid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Запаси, переведені до інших груп активів, визнаються витратами:</w:t>
      </w:r>
    </w:p>
    <w:p w:rsidR="00EF1750" w:rsidRPr="00EF1750" w:rsidRDefault="00EF1750" w:rsidP="00EF1750">
      <w:pPr>
        <w:pStyle w:val="a5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одразу для зниження вартості активів;</w:t>
      </w:r>
    </w:p>
    <w:p w:rsidR="00EF1750" w:rsidRPr="00EF1750" w:rsidRDefault="00EF1750" w:rsidP="00EF1750">
      <w:pPr>
        <w:pStyle w:val="a5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протягом терміну корисного використання даного активу;</w:t>
      </w:r>
    </w:p>
    <w:p w:rsidR="00EF1750" w:rsidRPr="00EF1750" w:rsidRDefault="00EF1750" w:rsidP="00EF1750">
      <w:pPr>
        <w:pStyle w:val="a5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витратами не визнаються;</w:t>
      </w:r>
    </w:p>
    <w:p w:rsidR="00EF1750" w:rsidRPr="00EF1750" w:rsidRDefault="00EF1750" w:rsidP="00EF1750">
      <w:pPr>
        <w:pStyle w:val="a5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залежно від вимог облікової політики підприємства</w:t>
      </w:r>
    </w:p>
    <w:p w:rsidR="00EF1750" w:rsidRDefault="00EF1750" w:rsidP="00EF1750">
      <w:pPr>
        <w:spacing w:after="0" w:line="240" w:lineRule="auto"/>
        <w:ind w:left="-3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</w:p>
    <w:p w:rsidR="00EF1750" w:rsidRPr="00EF1750" w:rsidRDefault="00EF1750" w:rsidP="00EF175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Існують такі системи обліку запасів:</w:t>
      </w:r>
    </w:p>
    <w:p w:rsidR="00EF1750" w:rsidRPr="00EF1750" w:rsidRDefault="00EF1750" w:rsidP="00EF1750">
      <w:pPr>
        <w:pStyle w:val="a5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система постійного обліку;</w:t>
      </w:r>
    </w:p>
    <w:p w:rsidR="00EF1750" w:rsidRPr="00EF1750" w:rsidRDefault="00EF1750" w:rsidP="00EF1750">
      <w:pPr>
        <w:pStyle w:val="a5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система періодичного обліку;</w:t>
      </w:r>
    </w:p>
    <w:p w:rsidR="00EF1750" w:rsidRPr="00EF1750" w:rsidRDefault="00EF1750" w:rsidP="00EF1750">
      <w:pPr>
        <w:pStyle w:val="a5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система конкретного обліку;</w:t>
      </w:r>
    </w:p>
    <w:p w:rsidR="00EF1750" w:rsidRPr="00EF1750" w:rsidRDefault="00EF1750" w:rsidP="00EF1750">
      <w:pPr>
        <w:pStyle w:val="a5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F175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правильна відповідь а, б.</w:t>
      </w:r>
    </w:p>
    <w:p w:rsidR="004726B3" w:rsidRDefault="004726B3" w:rsidP="00EF1750">
      <w:pPr>
        <w:spacing w:after="0" w:line="240" w:lineRule="auto"/>
        <w:jc w:val="center"/>
      </w:pPr>
    </w:p>
    <w:p w:rsidR="009D0A28" w:rsidRPr="009D0A28" w:rsidRDefault="009D0A28" w:rsidP="009D0A28">
      <w:pPr>
        <w:pStyle w:val="1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9D0A28">
        <w:rPr>
          <w:rFonts w:ascii="Arial" w:hAnsi="Arial" w:cs="Arial"/>
          <w:b w:val="0"/>
          <w:bCs w:val="0"/>
          <w:color w:val="000000"/>
          <w:sz w:val="24"/>
          <w:szCs w:val="24"/>
        </w:rPr>
        <w:t>Як основний підхід щодо розрахунку собівартості запасів необхідно використовувати метод:</w:t>
      </w:r>
    </w:p>
    <w:p w:rsidR="009D0A28" w:rsidRDefault="009D0A28" w:rsidP="009D0A28">
      <w:pPr>
        <w:pStyle w:val="a3"/>
        <w:numPr>
          <w:ilvl w:val="0"/>
          <w:numId w:val="29"/>
        </w:numPr>
        <w:spacing w:before="0" w:beforeAutospacing="0" w:after="0" w:afterAutospacing="0"/>
        <w:ind w:left="567" w:hanging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ФІФО;</w:t>
      </w:r>
    </w:p>
    <w:p w:rsidR="009D0A28" w:rsidRDefault="009D0A28" w:rsidP="009D0A28">
      <w:pPr>
        <w:pStyle w:val="a3"/>
        <w:numPr>
          <w:ilvl w:val="0"/>
          <w:numId w:val="2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нормативних витрат;</w:t>
      </w:r>
    </w:p>
    <w:p w:rsidR="009D0A28" w:rsidRDefault="009D0A28" w:rsidP="009D0A28">
      <w:pPr>
        <w:pStyle w:val="a3"/>
        <w:numPr>
          <w:ilvl w:val="0"/>
          <w:numId w:val="2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ФІФО або середньозваженої собівартості;</w:t>
      </w:r>
    </w:p>
    <w:p w:rsidR="009D0A28" w:rsidRDefault="009D0A28" w:rsidP="009D0A28">
      <w:pPr>
        <w:pStyle w:val="a3"/>
        <w:numPr>
          <w:ilvl w:val="0"/>
          <w:numId w:val="2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правильна відповідь відсутня.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Заборонено МСБО 2 використовувати метод:</w:t>
      </w:r>
    </w:p>
    <w:p w:rsidR="009D0A28" w:rsidRDefault="009D0A28" w:rsidP="009D0A28">
      <w:pPr>
        <w:pStyle w:val="a3"/>
        <w:numPr>
          <w:ilvl w:val="0"/>
          <w:numId w:val="3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ФІФО;</w:t>
      </w:r>
    </w:p>
    <w:p w:rsidR="009D0A28" w:rsidRDefault="009D0A28" w:rsidP="009D0A28">
      <w:pPr>
        <w:pStyle w:val="a3"/>
        <w:numPr>
          <w:ilvl w:val="0"/>
          <w:numId w:val="3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ЛІФО;</w:t>
      </w:r>
    </w:p>
    <w:p w:rsidR="009D0A28" w:rsidRDefault="009D0A28" w:rsidP="009D0A28">
      <w:pPr>
        <w:pStyle w:val="a3"/>
        <w:numPr>
          <w:ilvl w:val="0"/>
          <w:numId w:val="3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середньозваженої собівартості;</w:t>
      </w:r>
    </w:p>
    <w:p w:rsidR="009D0A28" w:rsidRDefault="009D0A28" w:rsidP="009D0A28">
      <w:pPr>
        <w:pStyle w:val="a3"/>
        <w:numPr>
          <w:ilvl w:val="0"/>
          <w:numId w:val="3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правильна відповідь відсутня.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Звіт про рух грошових коштів підприємство надає:</w:t>
      </w:r>
    </w:p>
    <w:p w:rsidR="009D0A28" w:rsidRDefault="009D0A28" w:rsidP="009D0A28">
      <w:pPr>
        <w:pStyle w:val="a3"/>
        <w:numPr>
          <w:ilvl w:val="0"/>
          <w:numId w:val="3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як складову частину фінансової звітності;</w:t>
      </w:r>
    </w:p>
    <w:p w:rsidR="009D0A28" w:rsidRDefault="009D0A28" w:rsidP="009D0A28">
      <w:pPr>
        <w:pStyle w:val="a3"/>
        <w:numPr>
          <w:ilvl w:val="0"/>
          <w:numId w:val="3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окремо від інших форм звітності;</w:t>
      </w:r>
    </w:p>
    <w:p w:rsidR="009D0A28" w:rsidRDefault="009D0A28" w:rsidP="009D0A28">
      <w:pPr>
        <w:pStyle w:val="a3"/>
        <w:numPr>
          <w:ilvl w:val="0"/>
          <w:numId w:val="3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складі приміток до річної фінансової звітності;</w:t>
      </w:r>
    </w:p>
    <w:p w:rsidR="009D0A28" w:rsidRDefault="009D0A28" w:rsidP="009D0A28">
      <w:pPr>
        <w:pStyle w:val="a3"/>
        <w:numPr>
          <w:ilvl w:val="0"/>
          <w:numId w:val="3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така форма звітності не є обов'язковою.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У Звіті про рух грошових коштів можна побачити інформацію щодо:</w:t>
      </w:r>
    </w:p>
    <w:p w:rsidR="009D0A28" w:rsidRDefault="009D0A28" w:rsidP="009D0A28">
      <w:pPr>
        <w:pStyle w:val="a3"/>
        <w:numPr>
          <w:ilvl w:val="0"/>
          <w:numId w:val="3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зміни ліквідності;</w:t>
      </w:r>
    </w:p>
    <w:p w:rsidR="009D0A28" w:rsidRDefault="009D0A28" w:rsidP="009D0A28">
      <w:pPr>
        <w:pStyle w:val="a3"/>
        <w:numPr>
          <w:ilvl w:val="0"/>
          <w:numId w:val="3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зміни в чистих активах;</w:t>
      </w:r>
    </w:p>
    <w:p w:rsidR="009D0A28" w:rsidRDefault="009D0A28" w:rsidP="009D0A28">
      <w:pPr>
        <w:pStyle w:val="a3"/>
        <w:numPr>
          <w:ilvl w:val="0"/>
          <w:numId w:val="3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зміни в капіталі підприємства;</w:t>
      </w:r>
    </w:p>
    <w:p w:rsidR="009D0A28" w:rsidRDefault="009D0A28" w:rsidP="009D0A28">
      <w:pPr>
        <w:pStyle w:val="a3"/>
        <w:numPr>
          <w:ilvl w:val="0"/>
          <w:numId w:val="3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відсутня правильна відповідь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Грошовим еквівалентом згідно з МСФЗ 7 "Звіт про рух грошових коштів" є:</w:t>
      </w:r>
    </w:p>
    <w:p w:rsidR="009D0A28" w:rsidRDefault="009D0A28" w:rsidP="009D0A28">
      <w:pPr>
        <w:pStyle w:val="a3"/>
        <w:numPr>
          <w:ilvl w:val="0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грошові кошти, не доступні для підприємства у зв'язку із законодавчими обмеженнями на їх використання;</w:t>
      </w:r>
    </w:p>
    <w:p w:rsidR="009D0A28" w:rsidRDefault="009D0A28" w:rsidP="009D0A28">
      <w:pPr>
        <w:pStyle w:val="a3"/>
        <w:numPr>
          <w:ilvl w:val="0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грошові кошти на рахунках представників підприємства у країнах із законодавчим обмеженням на переказ грошових коштів за межі держави;</w:t>
      </w:r>
    </w:p>
    <w:p w:rsidR="009D0A28" w:rsidRDefault="009D0A28" w:rsidP="009D0A28">
      <w:pPr>
        <w:pStyle w:val="a3"/>
        <w:numPr>
          <w:ilvl w:val="0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ризикові, короткострокові, високоліквідні фінансові вклади, які швидко із мінімальними втратами конвертуються у грошові кошти;</w:t>
      </w:r>
    </w:p>
    <w:p w:rsidR="009D0A28" w:rsidRDefault="009D0A28" w:rsidP="009D0A28">
      <w:pPr>
        <w:pStyle w:val="a3"/>
        <w:numPr>
          <w:ilvl w:val="0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правильні відповіді а, б, в.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Згідно МСБО 16 „Основні засоби” це:</w:t>
      </w:r>
    </w:p>
    <w:p w:rsidR="009D0A28" w:rsidRDefault="009D0A28" w:rsidP="009D0A28">
      <w:pPr>
        <w:pStyle w:val="a3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нематеріальні активи, які можна ідентифікувати та які не мають фізичної форми;</w:t>
      </w:r>
    </w:p>
    <w:p w:rsidR="009D0A28" w:rsidRDefault="009D0A28" w:rsidP="009D0A28">
      <w:pPr>
        <w:pStyle w:val="a3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матеріальні активи, які підприємство утримує з метою використання їх у процесі виробництва або постачання товарів і надання послуг, здавання в оренду іншим особам або для адміністративних цілей та які, як очікується, використовуватимуться протягом більше ніж одного періоду;</w:t>
      </w:r>
    </w:p>
    <w:p w:rsidR="009D0A28" w:rsidRDefault="009D0A28" w:rsidP="009D0A28">
      <w:pPr>
        <w:pStyle w:val="a3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матеріальні активи, які не використовуються підприємством, але приносять матеріальну вигоду;</w:t>
      </w:r>
    </w:p>
    <w:p w:rsidR="009D0A28" w:rsidRDefault="009D0A28" w:rsidP="009D0A28">
      <w:pPr>
        <w:pStyle w:val="a3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правильна відповідь відсутня.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Основні засоби відображуються в балансі підприємства, якщо відповідають критеріям:</w:t>
      </w:r>
    </w:p>
    <w:p w:rsidR="009D0A28" w:rsidRDefault="009D0A28" w:rsidP="009D0A28">
      <w:pPr>
        <w:pStyle w:val="a3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існує ймовірність, що підприємство отримає в майбутньому економічні вигоди, пов’язані з використанням цього активу;</w:t>
      </w:r>
    </w:p>
    <w:p w:rsidR="009D0A28" w:rsidRDefault="009D0A28" w:rsidP="009D0A28">
      <w:pPr>
        <w:pStyle w:val="a3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його собівартість може бути достовірно оцінена;</w:t>
      </w:r>
    </w:p>
    <w:p w:rsidR="009D0A28" w:rsidRDefault="009D0A28" w:rsidP="009D0A28">
      <w:pPr>
        <w:pStyle w:val="a3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підприємство має всі ризики і право власності пов’язані з об’єктом;</w:t>
      </w:r>
    </w:p>
    <w:p w:rsidR="009D0A28" w:rsidRDefault="009D0A28" w:rsidP="009D0A28">
      <w:pPr>
        <w:pStyle w:val="a3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правильні відповіді а, б.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Собівартість основних засобів включає:</w:t>
      </w:r>
    </w:p>
    <w:p w:rsidR="009D0A28" w:rsidRDefault="009D0A28" w:rsidP="009D0A28">
      <w:pPr>
        <w:pStyle w:val="a3"/>
        <w:numPr>
          <w:ilvl w:val="0"/>
          <w:numId w:val="3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купівельну ціну (у тому числі ввізне мито та безповоротні податки на придбання) за вирахуванням торговельних знижок;</w:t>
      </w:r>
    </w:p>
    <w:p w:rsidR="009D0A28" w:rsidRDefault="009D0A28" w:rsidP="009D0A28">
      <w:pPr>
        <w:pStyle w:val="a3"/>
        <w:numPr>
          <w:ilvl w:val="0"/>
          <w:numId w:val="3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витрати, що безпосередньо пов'язані з доставкою активу і приведенням його в робочий стан необхідний для його використання за призначенням;</w:t>
      </w:r>
    </w:p>
    <w:p w:rsidR="009D0A28" w:rsidRDefault="009D0A28" w:rsidP="009D0A28">
      <w:pPr>
        <w:pStyle w:val="a3"/>
        <w:numPr>
          <w:ilvl w:val="0"/>
          <w:numId w:val="3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первісно оцінені витрати демонтаж і ліквідацію об'єкта та відновлення майданчика, на якому він розташований, зобов'язання щодо якого виникли під час придбання об'єкта або внаслідок використання об'єкта з іншою метою ніж виробництво запасів протягом цього періоду;</w:t>
      </w:r>
    </w:p>
    <w:p w:rsidR="009D0A28" w:rsidRDefault="009D0A28" w:rsidP="009D0A28">
      <w:pPr>
        <w:pStyle w:val="a3"/>
        <w:numPr>
          <w:ilvl w:val="0"/>
          <w:numId w:val="3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правильні відповіді а, б, в.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Основні засоби виникають внаслідок наступних подій:</w:t>
      </w:r>
    </w:p>
    <w:p w:rsidR="009D0A28" w:rsidRDefault="009D0A28" w:rsidP="009D0A28">
      <w:pPr>
        <w:pStyle w:val="a3"/>
        <w:numPr>
          <w:ilvl w:val="0"/>
          <w:numId w:val="3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грошові кошти, в кредит;</w:t>
      </w:r>
    </w:p>
    <w:p w:rsidR="009D0A28" w:rsidRDefault="009D0A28" w:rsidP="009D0A28">
      <w:pPr>
        <w:pStyle w:val="a3"/>
        <w:numPr>
          <w:ilvl w:val="0"/>
          <w:numId w:val="3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обмін чи як подарунок від іншої юридичної або фізичної особи;</w:t>
      </w:r>
    </w:p>
    <w:p w:rsidR="009D0A28" w:rsidRDefault="009D0A28" w:rsidP="009D0A28">
      <w:pPr>
        <w:pStyle w:val="a3"/>
        <w:numPr>
          <w:ilvl w:val="0"/>
          <w:numId w:val="3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шляхом самостійного створення або будівництва;</w:t>
      </w:r>
    </w:p>
    <w:p w:rsidR="009D0A28" w:rsidRDefault="009D0A28" w:rsidP="009D0A28">
      <w:pPr>
        <w:pStyle w:val="a3"/>
        <w:numPr>
          <w:ilvl w:val="0"/>
          <w:numId w:val="3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правильні відповіді а, б, в.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Вартість, що амортизується, - це:</w:t>
      </w:r>
    </w:p>
    <w:p w:rsidR="009D0A28" w:rsidRDefault="009D0A28" w:rsidP="009D0A28">
      <w:pPr>
        <w:pStyle w:val="a3"/>
        <w:numPr>
          <w:ilvl w:val="0"/>
          <w:numId w:val="3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сума повної собівартості активу та ліквідаційної вартості;</w:t>
      </w:r>
    </w:p>
    <w:p w:rsidR="009D0A28" w:rsidRDefault="009D0A28" w:rsidP="009D0A28">
      <w:pPr>
        <w:pStyle w:val="a3"/>
        <w:numPr>
          <w:ilvl w:val="0"/>
          <w:numId w:val="3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собівартість активу або інша сума, відображена у фінансовій звітності замість собівартості, за вирахуванням ліквідаційної вартості;</w:t>
      </w:r>
    </w:p>
    <w:p w:rsidR="009D0A28" w:rsidRDefault="009D0A28" w:rsidP="009D0A28">
      <w:pPr>
        <w:pStyle w:val="a3"/>
        <w:numPr>
          <w:ilvl w:val="0"/>
          <w:numId w:val="3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виручка від реалізації активу;</w:t>
      </w:r>
    </w:p>
    <w:p w:rsidR="009D0A28" w:rsidRDefault="009D0A28" w:rsidP="009D0A28">
      <w:pPr>
        <w:pStyle w:val="a3"/>
        <w:numPr>
          <w:ilvl w:val="0"/>
          <w:numId w:val="3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правильна відповідь відсутня.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Балансова вартість - це:</w:t>
      </w:r>
    </w:p>
    <w:p w:rsidR="009D0A28" w:rsidRDefault="009D0A28" w:rsidP="009D0A28">
      <w:pPr>
        <w:pStyle w:val="a3"/>
        <w:numPr>
          <w:ilvl w:val="0"/>
          <w:numId w:val="3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сума, за якою актив приймається на баланс, за вирахуванням суми накопиченої амортизації та накопиченого збитку від знецінювання;</w:t>
      </w:r>
    </w:p>
    <w:p w:rsidR="009D0A28" w:rsidRDefault="009D0A28" w:rsidP="009D0A28">
      <w:pPr>
        <w:pStyle w:val="a3"/>
        <w:numPr>
          <w:ilvl w:val="0"/>
          <w:numId w:val="3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найбільша величина з двох значень: чистої продажної ціни та величини доходів від використання активів;</w:t>
      </w:r>
    </w:p>
    <w:p w:rsidR="009D0A28" w:rsidRDefault="009D0A28" w:rsidP="009D0A28">
      <w:pPr>
        <w:pStyle w:val="a3"/>
        <w:numPr>
          <w:ilvl w:val="0"/>
          <w:numId w:val="3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сума сплачених грошових коштів або їх еквівалентів, або справедлива вартість переданого для придбання активу іншого відшкодування, на момент його придбання чи створення;</w:t>
      </w:r>
    </w:p>
    <w:p w:rsidR="009D0A28" w:rsidRDefault="009D0A28" w:rsidP="009D0A28">
      <w:pPr>
        <w:pStyle w:val="a3"/>
        <w:numPr>
          <w:ilvl w:val="0"/>
          <w:numId w:val="3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правильна відповідь відсутня.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Якщо в результаті переоцінки балансова вартість об'єкта основних засобів збільшується, то це збільшення:</w:t>
      </w:r>
    </w:p>
    <w:p w:rsidR="009D0A28" w:rsidRDefault="009D0A28" w:rsidP="009D0A28">
      <w:pPr>
        <w:pStyle w:val="a3"/>
        <w:numPr>
          <w:ilvl w:val="0"/>
          <w:numId w:val="4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відображається в розділі "Капітал";</w:t>
      </w:r>
    </w:p>
    <w:p w:rsidR="009D0A28" w:rsidRDefault="009D0A28" w:rsidP="009D0A28">
      <w:pPr>
        <w:pStyle w:val="a3"/>
        <w:numPr>
          <w:ilvl w:val="0"/>
          <w:numId w:val="4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відображається в розділі "Необоротні активи";</w:t>
      </w:r>
    </w:p>
    <w:p w:rsidR="009D0A28" w:rsidRDefault="009D0A28" w:rsidP="009D0A28">
      <w:pPr>
        <w:pStyle w:val="a3"/>
        <w:numPr>
          <w:ilvl w:val="0"/>
          <w:numId w:val="4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відображається у звітності;</w:t>
      </w:r>
    </w:p>
    <w:p w:rsidR="009D0A28" w:rsidRDefault="009D0A28" w:rsidP="009D0A28">
      <w:pPr>
        <w:pStyle w:val="a3"/>
        <w:numPr>
          <w:ilvl w:val="0"/>
          <w:numId w:val="4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відображається в розділі "Поточні зобов'язання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Амортизація активу починається:</w:t>
      </w:r>
    </w:p>
    <w:p w:rsidR="009D0A28" w:rsidRDefault="009D0A28" w:rsidP="009D0A28">
      <w:pPr>
        <w:pStyle w:val="a3"/>
        <w:numPr>
          <w:ilvl w:val="0"/>
          <w:numId w:val="4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 моменту оплати за нього грошових коштів;</w:t>
      </w:r>
    </w:p>
    <w:p w:rsidR="009D0A28" w:rsidRDefault="009D0A28" w:rsidP="009D0A28">
      <w:pPr>
        <w:pStyle w:val="a3"/>
        <w:numPr>
          <w:ilvl w:val="0"/>
          <w:numId w:val="4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 моменту укладання договору на придбання об'єкта основних засобів</w:t>
      </w:r>
    </w:p>
    <w:p w:rsidR="009D0A28" w:rsidRDefault="009D0A28" w:rsidP="009D0A28">
      <w:pPr>
        <w:pStyle w:val="a3"/>
        <w:numPr>
          <w:ilvl w:val="0"/>
          <w:numId w:val="4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коли актив може бути використаний за призначенням;</w:t>
      </w:r>
    </w:p>
    <w:p w:rsidR="009D0A28" w:rsidRDefault="009D0A28" w:rsidP="009D0A28">
      <w:pPr>
        <w:pStyle w:val="a3"/>
        <w:numPr>
          <w:ilvl w:val="0"/>
          <w:numId w:val="4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закінченню 3-х місяців після дати введення його в експлуатацію.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Нарахування амортизації припиняється, коли:</w:t>
      </w:r>
    </w:p>
    <w:p w:rsidR="009D0A28" w:rsidRDefault="009D0A28" w:rsidP="009D0A28">
      <w:pPr>
        <w:pStyle w:val="a3"/>
        <w:numPr>
          <w:ilvl w:val="0"/>
          <w:numId w:val="4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актив списується з балансу;</w:t>
      </w:r>
    </w:p>
    <w:p w:rsidR="009D0A28" w:rsidRDefault="009D0A28" w:rsidP="009D0A28">
      <w:pPr>
        <w:pStyle w:val="a3"/>
        <w:numPr>
          <w:ilvl w:val="0"/>
          <w:numId w:val="4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актив повністю амортизується;</w:t>
      </w:r>
    </w:p>
    <w:p w:rsidR="009D0A28" w:rsidRDefault="009D0A28" w:rsidP="009D0A28">
      <w:pPr>
        <w:pStyle w:val="a3"/>
        <w:numPr>
          <w:ilvl w:val="0"/>
          <w:numId w:val="4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укладено договір на реалізацію активу;</w:t>
      </w:r>
    </w:p>
    <w:p w:rsidR="009D0A28" w:rsidRDefault="009D0A28" w:rsidP="009D0A28">
      <w:pPr>
        <w:pStyle w:val="a3"/>
        <w:numPr>
          <w:ilvl w:val="0"/>
          <w:numId w:val="4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правильні відповіді а, б.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Амортизаційні відрахування за період включаються до складу:</w:t>
      </w:r>
    </w:p>
    <w:p w:rsidR="009D0A28" w:rsidRDefault="009D0A28" w:rsidP="009D0A28">
      <w:pPr>
        <w:pStyle w:val="a3"/>
        <w:numPr>
          <w:ilvl w:val="0"/>
          <w:numId w:val="4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витрат;</w:t>
      </w:r>
    </w:p>
    <w:p w:rsidR="009D0A28" w:rsidRDefault="009D0A28" w:rsidP="009D0A28">
      <w:pPr>
        <w:pStyle w:val="a3"/>
        <w:numPr>
          <w:ilvl w:val="0"/>
          <w:numId w:val="4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вартості іншого активу;</w:t>
      </w:r>
    </w:p>
    <w:p w:rsidR="009D0A28" w:rsidRDefault="009D0A28" w:rsidP="009D0A28">
      <w:pPr>
        <w:pStyle w:val="a3"/>
        <w:numPr>
          <w:ilvl w:val="0"/>
          <w:numId w:val="4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правильні відповіді а, б;</w:t>
      </w:r>
    </w:p>
    <w:p w:rsidR="009D0A28" w:rsidRDefault="009D0A28" w:rsidP="009D0A28">
      <w:pPr>
        <w:pStyle w:val="a3"/>
        <w:numPr>
          <w:ilvl w:val="0"/>
          <w:numId w:val="4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правильна відповідь відсутня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Нарахування амортизації об'єкта основних засобів припиняється з моменту:</w:t>
      </w:r>
    </w:p>
    <w:p w:rsidR="009D0A28" w:rsidRDefault="009D0A28" w:rsidP="009D0A28">
      <w:pPr>
        <w:pStyle w:val="a3"/>
        <w:numPr>
          <w:ilvl w:val="0"/>
          <w:numId w:val="4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укладання договору реалізації основних засобів;</w:t>
      </w:r>
    </w:p>
    <w:p w:rsidR="009D0A28" w:rsidRDefault="009D0A28" w:rsidP="009D0A28">
      <w:pPr>
        <w:pStyle w:val="a3"/>
        <w:numPr>
          <w:ilvl w:val="0"/>
          <w:numId w:val="4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списання активу з балансу;</w:t>
      </w:r>
    </w:p>
    <w:p w:rsidR="009D0A28" w:rsidRDefault="009D0A28" w:rsidP="009D0A28">
      <w:pPr>
        <w:pStyle w:val="a3"/>
        <w:numPr>
          <w:ilvl w:val="0"/>
          <w:numId w:val="4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повної амортизації активу;</w:t>
      </w:r>
    </w:p>
    <w:p w:rsidR="009D0A28" w:rsidRDefault="009D0A28" w:rsidP="009D0A28">
      <w:pPr>
        <w:pStyle w:val="a3"/>
        <w:numPr>
          <w:ilvl w:val="0"/>
          <w:numId w:val="4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правильні відповіді б, в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Для обліку якого виду доходів МСБО 18 „Дохід” може використовується:</w:t>
      </w:r>
    </w:p>
    <w:p w:rsidR="009D0A28" w:rsidRDefault="009D0A28" w:rsidP="009D0A28">
      <w:pPr>
        <w:pStyle w:val="a3"/>
        <w:numPr>
          <w:ilvl w:val="0"/>
          <w:numId w:val="4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доходу, отриманого від продажу товарів;</w:t>
      </w:r>
    </w:p>
    <w:p w:rsidR="009D0A28" w:rsidRDefault="009D0A28" w:rsidP="009D0A28">
      <w:pPr>
        <w:pStyle w:val="a3"/>
        <w:numPr>
          <w:ilvl w:val="0"/>
          <w:numId w:val="4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доходу, отриманого від надання послуг;</w:t>
      </w:r>
    </w:p>
    <w:p w:rsidR="009D0A28" w:rsidRDefault="009D0A28" w:rsidP="009D0A28">
      <w:pPr>
        <w:pStyle w:val="a3"/>
        <w:numPr>
          <w:ilvl w:val="0"/>
          <w:numId w:val="4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доходу, отриманого від використання іншими сторонами активів підприємства, що приносить відсотки, ліцензійні платежі та дивіденди;</w:t>
      </w:r>
    </w:p>
    <w:p w:rsidR="009D0A28" w:rsidRDefault="009D0A28" w:rsidP="009D0A28">
      <w:pPr>
        <w:pStyle w:val="a3"/>
        <w:numPr>
          <w:ilvl w:val="0"/>
          <w:numId w:val="4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правильна відповідь відсутня.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Відповідно до МСБО 18 „Дохід” доходом є:</w:t>
      </w:r>
    </w:p>
    <w:p w:rsidR="009D0A28" w:rsidRDefault="009D0A28" w:rsidP="009D0A28">
      <w:pPr>
        <w:pStyle w:val="a3"/>
        <w:numPr>
          <w:ilvl w:val="0"/>
          <w:numId w:val="4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валове отримання економічних вигод в ході звичайної діяльності підприємства за період, що призводить до зростання власних засобів підприємства, не пов'язане з вкладами учасників;</w:t>
      </w:r>
    </w:p>
    <w:p w:rsidR="009D0A28" w:rsidRPr="009D0A28" w:rsidRDefault="009D0A28" w:rsidP="009D0A28">
      <w:pPr>
        <w:pStyle w:val="a3"/>
        <w:numPr>
          <w:ilvl w:val="0"/>
          <w:numId w:val="46"/>
        </w:numPr>
        <w:tabs>
          <w:tab w:val="clear" w:pos="720"/>
          <w:tab w:val="num" w:pos="360"/>
          <w:tab w:val="left" w:pos="1134"/>
        </w:tabs>
        <w:rPr>
          <w:rFonts w:ascii="Arial" w:hAnsi="Arial" w:cs="Arial"/>
          <w:color w:val="000000"/>
        </w:rPr>
      </w:pPr>
      <w:r w:rsidRPr="009D0A28">
        <w:rPr>
          <w:rFonts w:ascii="Arial" w:hAnsi="Arial" w:cs="Arial"/>
          <w:color w:val="000000"/>
        </w:rPr>
        <w:t xml:space="preserve">чиста економічна вигода в ході звичайної діяльності підприємства </w:t>
      </w:r>
      <w:proofErr w:type="spellStart"/>
      <w:r w:rsidRPr="009D0A28">
        <w:rPr>
          <w:rFonts w:ascii="Arial" w:hAnsi="Arial" w:cs="Arial"/>
          <w:color w:val="000000"/>
        </w:rPr>
        <w:t>заперіод</w:t>
      </w:r>
      <w:proofErr w:type="spellEnd"/>
      <w:r w:rsidRPr="009D0A28">
        <w:rPr>
          <w:rFonts w:ascii="Arial" w:hAnsi="Arial" w:cs="Arial"/>
          <w:color w:val="000000"/>
        </w:rPr>
        <w:t>, що призводить до зростання власних засобів підприємства, не пов'язане з вкладами учасників;</w:t>
      </w:r>
    </w:p>
    <w:p w:rsidR="009D0A28" w:rsidRDefault="009D0A28" w:rsidP="009D0A28">
      <w:pPr>
        <w:pStyle w:val="a3"/>
        <w:numPr>
          <w:ilvl w:val="0"/>
          <w:numId w:val="4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балансова вартість активу, який планується реалізувати в ході звичайної діяльності підприємства;</w:t>
      </w:r>
    </w:p>
    <w:p w:rsidR="009D0A28" w:rsidRDefault="009D0A28" w:rsidP="009D0A28">
      <w:pPr>
        <w:pStyle w:val="a3"/>
        <w:numPr>
          <w:ilvl w:val="0"/>
          <w:numId w:val="4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правильна відповідь відсутня.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Які з нижче перерахованих сум є доходом:</w:t>
      </w:r>
    </w:p>
    <w:p w:rsidR="009D0A28" w:rsidRDefault="009D0A28" w:rsidP="009D0A28">
      <w:pPr>
        <w:pStyle w:val="a3"/>
        <w:numPr>
          <w:ilvl w:val="0"/>
          <w:numId w:val="4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суми, інкасовані від імені третьої сторони - податок з продажу;</w:t>
      </w:r>
    </w:p>
    <w:p w:rsidR="009D0A28" w:rsidRDefault="009D0A28" w:rsidP="009D0A28">
      <w:pPr>
        <w:pStyle w:val="a3"/>
        <w:numPr>
          <w:ilvl w:val="0"/>
          <w:numId w:val="4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суми, інкасовані від імені третьої сторони - ПДВ;</w:t>
      </w:r>
    </w:p>
    <w:p w:rsidR="009D0A28" w:rsidRDefault="009D0A28" w:rsidP="009D0A28">
      <w:pPr>
        <w:pStyle w:val="a3"/>
        <w:numPr>
          <w:ilvl w:val="0"/>
          <w:numId w:val="4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суми, інкасовані від імені принципала;</w:t>
      </w:r>
    </w:p>
    <w:p w:rsidR="009D0A28" w:rsidRDefault="009D0A28" w:rsidP="009D0A28">
      <w:pPr>
        <w:pStyle w:val="a3"/>
        <w:numPr>
          <w:ilvl w:val="0"/>
          <w:numId w:val="4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правильна відповідь відсутня.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Підприємство продає товари за договором, що передбачає обмежене право повернення на суму 110 000 </w:t>
      </w:r>
      <w:proofErr w:type="spellStart"/>
      <w:r>
        <w:rPr>
          <w:rFonts w:ascii="Arial" w:hAnsi="Arial" w:cs="Arial"/>
          <w:b/>
          <w:bCs/>
          <w:color w:val="000000"/>
        </w:rPr>
        <w:t>у.о</w:t>
      </w:r>
      <w:proofErr w:type="spellEnd"/>
      <w:r>
        <w:rPr>
          <w:rFonts w:ascii="Arial" w:hAnsi="Arial" w:cs="Arial"/>
          <w:b/>
          <w:bCs/>
          <w:color w:val="000000"/>
        </w:rPr>
        <w:t>. Покупець має право відмовитись від товару протягом 10 днів з моменту їх отримання. Визначити момент визнання доходу:</w:t>
      </w:r>
    </w:p>
    <w:p w:rsidR="009D0A28" w:rsidRDefault="009D0A28" w:rsidP="009D0A28">
      <w:pPr>
        <w:pStyle w:val="a3"/>
        <w:numPr>
          <w:ilvl w:val="0"/>
          <w:numId w:val="4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протягом перших п'яти днів;</w:t>
      </w:r>
    </w:p>
    <w:p w:rsidR="009D0A28" w:rsidRDefault="009D0A28" w:rsidP="009D0A28">
      <w:pPr>
        <w:pStyle w:val="a3"/>
        <w:numPr>
          <w:ilvl w:val="0"/>
          <w:numId w:val="4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протягом перших трьох днів;</w:t>
      </w:r>
    </w:p>
    <w:p w:rsidR="009D0A28" w:rsidRDefault="009D0A28" w:rsidP="009D0A28">
      <w:pPr>
        <w:pStyle w:val="a3"/>
        <w:numPr>
          <w:ilvl w:val="0"/>
          <w:numId w:val="4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перший день отримання товарів покупцем;</w:t>
      </w:r>
    </w:p>
    <w:p w:rsidR="009D0A28" w:rsidRDefault="009D0A28" w:rsidP="009D0A28">
      <w:pPr>
        <w:pStyle w:val="a3"/>
        <w:numPr>
          <w:ilvl w:val="0"/>
          <w:numId w:val="4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закінченню 10-ти днів після отримання товарів покупцем.</w:t>
      </w:r>
    </w:p>
    <w:p w:rsidR="009D0A28" w:rsidRDefault="009D0A28" w:rsidP="009D0A28">
      <w:pPr>
        <w:pStyle w:val="a3"/>
        <w:rPr>
          <w:rFonts w:ascii="Arial" w:hAnsi="Arial" w:cs="Arial"/>
          <w:color w:val="000000"/>
        </w:rPr>
      </w:pPr>
    </w:p>
    <w:p w:rsidR="009D0A28" w:rsidRDefault="009D0A28" w:rsidP="009D0A28">
      <w:pPr>
        <w:pStyle w:val="a3"/>
        <w:rPr>
          <w:rFonts w:ascii="Arial" w:hAnsi="Arial" w:cs="Arial"/>
          <w:color w:val="000000"/>
        </w:rPr>
      </w:pP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Справедлива вартість згідно МСБО 18 „Дохід”:</w:t>
      </w:r>
    </w:p>
    <w:p w:rsidR="009D0A28" w:rsidRDefault="009D0A28" w:rsidP="009D0A28">
      <w:pPr>
        <w:pStyle w:val="a3"/>
        <w:numPr>
          <w:ilvl w:val="0"/>
          <w:numId w:val="4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 сума засобів, на яку можна обміняти актив або погасити зобов'язання при здійсненні угоди між бажаючими здійснити таку угоду, незалежними один від одного сторонами;</w:t>
      </w:r>
    </w:p>
    <w:p w:rsidR="009D0A28" w:rsidRDefault="009D0A28" w:rsidP="009D0A28">
      <w:pPr>
        <w:pStyle w:val="a3"/>
        <w:numPr>
          <w:ilvl w:val="0"/>
          <w:numId w:val="4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 вартість, про яку домовились пов'язані сторони;</w:t>
      </w:r>
    </w:p>
    <w:p w:rsidR="009D0A28" w:rsidRDefault="009D0A28" w:rsidP="009D0A28">
      <w:pPr>
        <w:pStyle w:val="a3"/>
        <w:numPr>
          <w:ilvl w:val="0"/>
          <w:numId w:val="4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 величина, яка розраховується на основі фактичної вартості придбання;</w:t>
      </w:r>
    </w:p>
    <w:p w:rsidR="009D0A28" w:rsidRDefault="009D0A28" w:rsidP="009D0A28">
      <w:pPr>
        <w:pStyle w:val="a3"/>
        <w:numPr>
          <w:ilvl w:val="0"/>
          <w:numId w:val="4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правильна відповідь відсутня.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 якою вартістю повинен оцінюватися дохід:</w:t>
      </w:r>
    </w:p>
    <w:p w:rsidR="009D0A28" w:rsidRDefault="009D0A28" w:rsidP="009D0A28">
      <w:pPr>
        <w:pStyle w:val="a3"/>
        <w:numPr>
          <w:ilvl w:val="0"/>
          <w:numId w:val="5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справедливою вартістю отриманого або очікуваного відшкодування;</w:t>
      </w:r>
    </w:p>
    <w:p w:rsidR="009D0A28" w:rsidRDefault="009D0A28" w:rsidP="009D0A28">
      <w:pPr>
        <w:pStyle w:val="a3"/>
        <w:numPr>
          <w:ilvl w:val="0"/>
          <w:numId w:val="5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балансовою вартістю активу, що реалізується;</w:t>
      </w:r>
    </w:p>
    <w:p w:rsidR="009D0A28" w:rsidRDefault="009D0A28" w:rsidP="009D0A28">
      <w:pPr>
        <w:pStyle w:val="a3"/>
        <w:numPr>
          <w:ilvl w:val="0"/>
          <w:numId w:val="5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залишковою вартістю;</w:t>
      </w:r>
    </w:p>
    <w:p w:rsidR="009D0A28" w:rsidRDefault="009D0A28" w:rsidP="009D0A28">
      <w:pPr>
        <w:pStyle w:val="a3"/>
        <w:numPr>
          <w:ilvl w:val="0"/>
          <w:numId w:val="5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правильна відповідь відсутня.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Стандарт МСБО 38 "Нематеріальні активи" не застосовується до:</w:t>
      </w:r>
    </w:p>
    <w:p w:rsidR="009D0A28" w:rsidRDefault="009D0A28" w:rsidP="009D0A28">
      <w:pPr>
        <w:pStyle w:val="a3"/>
        <w:numPr>
          <w:ilvl w:val="0"/>
          <w:numId w:val="5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обліку затрат на дослідження та розробки в галузі переробки матеріальних ресурсів;</w:t>
      </w:r>
    </w:p>
    <w:p w:rsidR="009D0A28" w:rsidRDefault="009D0A28" w:rsidP="009D0A28">
      <w:pPr>
        <w:pStyle w:val="a3"/>
        <w:numPr>
          <w:ilvl w:val="0"/>
          <w:numId w:val="5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обліку затрат з розвідки та розробки нафтових і газових родовищ у добувних галузях;</w:t>
      </w:r>
    </w:p>
    <w:p w:rsidR="009D0A28" w:rsidRDefault="009D0A28" w:rsidP="009D0A28">
      <w:pPr>
        <w:pStyle w:val="a3"/>
        <w:numPr>
          <w:ilvl w:val="0"/>
          <w:numId w:val="5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обліку затрат на дослідження технології отримання бензину;</w:t>
      </w:r>
    </w:p>
    <w:p w:rsidR="009D0A28" w:rsidRDefault="009D0A28" w:rsidP="009D0A28">
      <w:pPr>
        <w:pStyle w:val="a3"/>
        <w:numPr>
          <w:ilvl w:val="0"/>
          <w:numId w:val="5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правильна відповідь відсутня.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Якщо нематеріальний актив, що міститься на фізичному носії (компакт диску, дискеті), є невід'ємною складовою системи, яка не може функціонувати без даного активу, то для його обліку застосовуються:</w:t>
      </w:r>
    </w:p>
    <w:p w:rsidR="009D0A28" w:rsidRDefault="009D0A28" w:rsidP="009D0A28">
      <w:pPr>
        <w:pStyle w:val="a3"/>
        <w:numPr>
          <w:ilvl w:val="0"/>
          <w:numId w:val="5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МСБО 38 "Нематеріальні активи";</w:t>
      </w:r>
    </w:p>
    <w:p w:rsidR="009D0A28" w:rsidRDefault="009D0A28" w:rsidP="009D0A28">
      <w:pPr>
        <w:pStyle w:val="a3"/>
        <w:numPr>
          <w:ilvl w:val="0"/>
          <w:numId w:val="5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МСБО 2 "Запаси";</w:t>
      </w:r>
    </w:p>
    <w:p w:rsidR="009D0A28" w:rsidRDefault="009D0A28" w:rsidP="009D0A28">
      <w:pPr>
        <w:pStyle w:val="a3"/>
        <w:numPr>
          <w:ilvl w:val="0"/>
          <w:numId w:val="5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МСБО 16 "Основні засоби";</w:t>
      </w:r>
    </w:p>
    <w:p w:rsidR="009D0A28" w:rsidRDefault="009D0A28" w:rsidP="009D0A28">
      <w:pPr>
        <w:pStyle w:val="a3"/>
        <w:numPr>
          <w:ilvl w:val="0"/>
          <w:numId w:val="5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МСБО 17 "Оренда".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Нематеріальний актив - це:</w:t>
      </w:r>
    </w:p>
    <w:p w:rsidR="009D0A28" w:rsidRDefault="009D0A28" w:rsidP="009D0A28">
      <w:pPr>
        <w:pStyle w:val="a3"/>
        <w:numPr>
          <w:ilvl w:val="0"/>
          <w:numId w:val="5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ідентифікований монетарний актив;</w:t>
      </w:r>
    </w:p>
    <w:p w:rsidR="009D0A28" w:rsidRDefault="009D0A28" w:rsidP="009D0A28">
      <w:pPr>
        <w:pStyle w:val="a3"/>
        <w:numPr>
          <w:ilvl w:val="0"/>
          <w:numId w:val="5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ідентифікований немонетарний актив;</w:t>
      </w:r>
    </w:p>
    <w:p w:rsidR="009D0A28" w:rsidRDefault="009D0A28" w:rsidP="009D0A28">
      <w:pPr>
        <w:pStyle w:val="a3"/>
        <w:numPr>
          <w:ilvl w:val="0"/>
          <w:numId w:val="5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ідентифікований немонетарний актив, що не має матеріально-речової форми;</w:t>
      </w:r>
    </w:p>
    <w:p w:rsidR="009D0A28" w:rsidRDefault="009D0A28" w:rsidP="009D0A28">
      <w:pPr>
        <w:pStyle w:val="a3"/>
        <w:numPr>
          <w:ilvl w:val="0"/>
          <w:numId w:val="5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ідентифікований монетарний актив, що не має матеріально-речової форми.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Які нематеріальні активи з нижченаведених можуть мати матеріально-речову форму:</w:t>
      </w:r>
    </w:p>
    <w:p w:rsidR="009D0A28" w:rsidRDefault="009D0A28" w:rsidP="009D0A28">
      <w:pPr>
        <w:pStyle w:val="a3"/>
        <w:numPr>
          <w:ilvl w:val="0"/>
          <w:numId w:val="5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списки клієнтів;</w:t>
      </w:r>
    </w:p>
    <w:p w:rsidR="009D0A28" w:rsidRDefault="009D0A28" w:rsidP="009D0A28">
      <w:pPr>
        <w:pStyle w:val="a3"/>
        <w:numPr>
          <w:ilvl w:val="0"/>
          <w:numId w:val="5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юридичні документи (ліцензія чи патент);</w:t>
      </w:r>
    </w:p>
    <w:p w:rsidR="009D0A28" w:rsidRDefault="009D0A28" w:rsidP="009D0A28">
      <w:pPr>
        <w:pStyle w:val="a3"/>
        <w:numPr>
          <w:ilvl w:val="0"/>
          <w:numId w:val="5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ноу-хау;</w:t>
      </w:r>
    </w:p>
    <w:p w:rsidR="009D0A28" w:rsidRDefault="009D0A28" w:rsidP="009D0A28">
      <w:pPr>
        <w:pStyle w:val="a3"/>
        <w:numPr>
          <w:ilvl w:val="0"/>
          <w:numId w:val="5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гудвіл, що виникає при об'єднанні компаній.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Ліквідаційна вартість нематеріального активу - це:</w:t>
      </w:r>
    </w:p>
    <w:p w:rsidR="009D0A28" w:rsidRDefault="009D0A28" w:rsidP="009D0A28">
      <w:pPr>
        <w:pStyle w:val="a3"/>
        <w:numPr>
          <w:ilvl w:val="0"/>
          <w:numId w:val="5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вартість залишків сировини/лому;</w:t>
      </w:r>
    </w:p>
    <w:p w:rsidR="009D0A28" w:rsidRDefault="009D0A28" w:rsidP="009D0A28">
      <w:pPr>
        <w:pStyle w:val="a3"/>
        <w:numPr>
          <w:ilvl w:val="0"/>
          <w:numId w:val="5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оціночна сума, яку компанія може отримати від продажу активу на сьогоднішній день за вирахуванням витрат на збут;</w:t>
      </w:r>
    </w:p>
    <w:p w:rsidR="009D0A28" w:rsidRDefault="009D0A28" w:rsidP="009D0A28">
      <w:pPr>
        <w:pStyle w:val="a3"/>
        <w:numPr>
          <w:ilvl w:val="0"/>
          <w:numId w:val="5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валова грошова сума, яку компанія може отримати від продажу активу в кінці строку його корисного використання;</w:t>
      </w:r>
    </w:p>
    <w:p w:rsidR="009D0A28" w:rsidRDefault="009D0A28" w:rsidP="009D0A28">
      <w:pPr>
        <w:pStyle w:val="a3"/>
        <w:numPr>
          <w:ilvl w:val="0"/>
          <w:numId w:val="5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валова грошова сума, яку компанія може отримати при продажу активу на активному ринку.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Перелік корисного використання нематеріального активу відноситься до періоду, протягом якого:</w:t>
      </w:r>
    </w:p>
    <w:p w:rsidR="009D0A28" w:rsidRDefault="009D0A28" w:rsidP="009D0A28">
      <w:pPr>
        <w:pStyle w:val="a3"/>
        <w:numPr>
          <w:ilvl w:val="0"/>
          <w:numId w:val="5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актив доступний для використання будь-якою кількістю власників;</w:t>
      </w:r>
    </w:p>
    <w:p w:rsidR="009D0A28" w:rsidRDefault="009D0A28" w:rsidP="009D0A28">
      <w:pPr>
        <w:pStyle w:val="a3"/>
        <w:numPr>
          <w:ilvl w:val="0"/>
          <w:numId w:val="5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актив доступний для використання компанією;</w:t>
      </w:r>
    </w:p>
    <w:p w:rsidR="009D0A28" w:rsidRDefault="009D0A28" w:rsidP="009D0A28">
      <w:pPr>
        <w:pStyle w:val="a3"/>
        <w:numPr>
          <w:ilvl w:val="0"/>
          <w:numId w:val="5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актив доступний для використання компанією і власниками;</w:t>
      </w:r>
    </w:p>
    <w:p w:rsidR="009D0A28" w:rsidRDefault="009D0A28" w:rsidP="009D0A28">
      <w:pPr>
        <w:pStyle w:val="a3"/>
        <w:numPr>
          <w:ilvl w:val="0"/>
          <w:numId w:val="5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актив недоступний для використання.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Коли нематеріальний актив придбається на умовах відстрочки платежу на період, що перевищує звичайні умови кредитування, будь-яка оплата понад ціни активу враховується як затрати на:</w:t>
      </w:r>
    </w:p>
    <w:p w:rsidR="009D0A28" w:rsidRDefault="009D0A28" w:rsidP="009D0A28">
      <w:pPr>
        <w:pStyle w:val="a3"/>
        <w:numPr>
          <w:ilvl w:val="0"/>
          <w:numId w:val="5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створення нематеріальних активів;</w:t>
      </w:r>
    </w:p>
    <w:p w:rsidR="009D0A28" w:rsidRDefault="009D0A28" w:rsidP="009D0A28">
      <w:pPr>
        <w:pStyle w:val="a3"/>
        <w:numPr>
          <w:ilvl w:val="0"/>
          <w:numId w:val="5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позики;</w:t>
      </w:r>
    </w:p>
    <w:p w:rsidR="009D0A28" w:rsidRDefault="009D0A28" w:rsidP="009D0A28">
      <w:pPr>
        <w:pStyle w:val="a3"/>
        <w:numPr>
          <w:ilvl w:val="0"/>
          <w:numId w:val="5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ремонт і технічне обслуговування;</w:t>
      </w:r>
    </w:p>
    <w:p w:rsidR="009D0A28" w:rsidRDefault="009D0A28" w:rsidP="009D0A28">
      <w:pPr>
        <w:pStyle w:val="a3"/>
        <w:numPr>
          <w:ilvl w:val="0"/>
          <w:numId w:val="5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дослідження та розробки.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У випадку обміну одного чи декількох нематеріальних активів на новий актив, новий актив оцінюється за:</w:t>
      </w:r>
    </w:p>
    <w:p w:rsidR="009D0A28" w:rsidRDefault="009D0A28" w:rsidP="009D0A28">
      <w:pPr>
        <w:pStyle w:val="a3"/>
        <w:numPr>
          <w:ilvl w:val="0"/>
          <w:numId w:val="5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вартістю заміщення майна;</w:t>
      </w:r>
    </w:p>
    <w:p w:rsidR="009D0A28" w:rsidRDefault="009D0A28" w:rsidP="009D0A28">
      <w:pPr>
        <w:pStyle w:val="a3"/>
        <w:numPr>
          <w:ilvl w:val="0"/>
          <w:numId w:val="5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справедливою вартістю;</w:t>
      </w:r>
    </w:p>
    <w:p w:rsidR="009D0A28" w:rsidRDefault="009D0A28" w:rsidP="009D0A28">
      <w:pPr>
        <w:pStyle w:val="a3"/>
        <w:numPr>
          <w:ilvl w:val="0"/>
          <w:numId w:val="5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ліквідаційною вартістю;</w:t>
      </w:r>
    </w:p>
    <w:p w:rsidR="009D0A28" w:rsidRDefault="009D0A28" w:rsidP="009D0A28">
      <w:pPr>
        <w:pStyle w:val="a3"/>
        <w:numPr>
          <w:ilvl w:val="0"/>
          <w:numId w:val="5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залишковою вартістю.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Чи можна оцінити справедливу вартість нематеріального активу при обліку його за альтернативним, методом (переоціненою вартістю), якщо підтверджені дані про ринкову вартість аналогічного активу відсутні?</w:t>
      </w:r>
    </w:p>
    <w:p w:rsidR="009D0A28" w:rsidRDefault="009D0A28" w:rsidP="009D0A28">
      <w:pPr>
        <w:pStyle w:val="a3"/>
        <w:numPr>
          <w:ilvl w:val="0"/>
          <w:numId w:val="5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ні;</w:t>
      </w:r>
    </w:p>
    <w:p w:rsidR="009D0A28" w:rsidRDefault="009D0A28" w:rsidP="009D0A28">
      <w:pPr>
        <w:pStyle w:val="a3"/>
        <w:numPr>
          <w:ilvl w:val="0"/>
          <w:numId w:val="5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так. Якщо актив є специфічним та продажі аналогічних активів не часті, то справедлива вартість активу оцінюється за методом визначення доходів чи за відновлюваною вартістю за вирахуванням амортизації;</w:t>
      </w:r>
    </w:p>
    <w:p w:rsidR="009D0A28" w:rsidRDefault="009D0A28" w:rsidP="009D0A28">
      <w:pPr>
        <w:pStyle w:val="a3"/>
        <w:numPr>
          <w:ilvl w:val="0"/>
          <w:numId w:val="5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так. Якщо актив є специфічним та продажі аналогічних активів не часті, то справедлива вартість активу оцінюється шляхом проведення індексації;</w:t>
      </w:r>
    </w:p>
    <w:p w:rsidR="009D0A28" w:rsidRDefault="009D0A28" w:rsidP="009D0A28">
      <w:pPr>
        <w:pStyle w:val="a3"/>
        <w:numPr>
          <w:ilvl w:val="0"/>
          <w:numId w:val="5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так. Якщо актив є специфічним та продажі аналогічних активів не часті, то справедлива вартість активу </w:t>
      </w:r>
      <w:proofErr w:type="spellStart"/>
      <w:r>
        <w:rPr>
          <w:rFonts w:ascii="Arial" w:hAnsi="Arial" w:cs="Arial"/>
          <w:color w:val="000000"/>
        </w:rPr>
        <w:t>дооцінюється</w:t>
      </w:r>
      <w:proofErr w:type="spellEnd"/>
      <w:r>
        <w:rPr>
          <w:rFonts w:ascii="Arial" w:hAnsi="Arial" w:cs="Arial"/>
          <w:color w:val="000000"/>
        </w:rPr>
        <w:t>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Переоцінка нематеріальних активів повинна проводитись:</w:t>
      </w:r>
    </w:p>
    <w:p w:rsidR="009D0A28" w:rsidRDefault="009D0A28" w:rsidP="009D0A28">
      <w:pPr>
        <w:pStyle w:val="a3"/>
        <w:numPr>
          <w:ilvl w:val="0"/>
          <w:numId w:val="6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щорічно;</w:t>
      </w:r>
    </w:p>
    <w:p w:rsidR="009D0A28" w:rsidRDefault="009D0A28" w:rsidP="009D0A28">
      <w:pPr>
        <w:pStyle w:val="a3"/>
        <w:numPr>
          <w:ilvl w:val="0"/>
          <w:numId w:val="6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кожні 1-3 роки;</w:t>
      </w:r>
    </w:p>
    <w:p w:rsidR="009D0A28" w:rsidRDefault="009D0A28" w:rsidP="009D0A28">
      <w:pPr>
        <w:pStyle w:val="a3"/>
        <w:numPr>
          <w:ilvl w:val="0"/>
          <w:numId w:val="6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кожні 3-5 років;</w:t>
      </w:r>
    </w:p>
    <w:p w:rsidR="009D0A28" w:rsidRDefault="009D0A28" w:rsidP="009D0A28">
      <w:pPr>
        <w:pStyle w:val="a3"/>
        <w:rPr>
          <w:rFonts w:ascii="Arial" w:hAnsi="Arial" w:cs="Arial"/>
          <w:color w:val="000000"/>
        </w:rPr>
      </w:pPr>
    </w:p>
    <w:p w:rsidR="009D0A28" w:rsidRDefault="009D0A28" w:rsidP="009D0A28">
      <w:pPr>
        <w:pStyle w:val="a3"/>
        <w:rPr>
          <w:rFonts w:ascii="Arial" w:hAnsi="Arial" w:cs="Arial"/>
          <w:color w:val="000000"/>
        </w:rPr>
      </w:pPr>
    </w:p>
    <w:p w:rsidR="009D0A28" w:rsidRDefault="009D0A28" w:rsidP="009D0A28">
      <w:pPr>
        <w:pStyle w:val="a3"/>
        <w:rPr>
          <w:rFonts w:ascii="Arial" w:hAnsi="Arial" w:cs="Arial"/>
          <w:color w:val="000000"/>
        </w:rPr>
      </w:pP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Згідно М(С)БО 37 непередбачене зобов’язання – це:</w:t>
      </w:r>
    </w:p>
    <w:p w:rsidR="009D0A28" w:rsidRDefault="009D0A28" w:rsidP="009D0A28">
      <w:pPr>
        <w:pStyle w:val="a3"/>
        <w:numPr>
          <w:ilvl w:val="0"/>
          <w:numId w:val="6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зобов'язання, що може виникнути внаслідок минулих подій та існування якого буде підтверджено лише тоді, коли відбудеться або не відбудеться одна чи більше невизначених майбутніх подій, над якими підприємство не має повного контролю;</w:t>
      </w:r>
    </w:p>
    <w:p w:rsidR="009D0A28" w:rsidRDefault="009D0A28" w:rsidP="009D0A28">
      <w:pPr>
        <w:pStyle w:val="a3"/>
        <w:numPr>
          <w:ilvl w:val="0"/>
          <w:numId w:val="6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теперішнє зобов'язання, що виникає внаслідок минулих подій, але не визнається, оскільки малоймовірно, що для врегулювання зобов'язання потрібно буде використати ресурси, які втілюють у собі економічні вигоди, або оскільки суму зобов'язання не можна достовірно визначити;</w:t>
      </w:r>
    </w:p>
    <w:p w:rsidR="009D0A28" w:rsidRDefault="009D0A28" w:rsidP="009D0A28">
      <w:pPr>
        <w:pStyle w:val="a3"/>
        <w:numPr>
          <w:ilvl w:val="0"/>
          <w:numId w:val="6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зобов'язання з невизначеними сумою або часом погашення на дату балансу;</w:t>
      </w:r>
    </w:p>
    <w:p w:rsidR="009D0A28" w:rsidRDefault="009D0A28" w:rsidP="009D0A28">
      <w:pPr>
        <w:pStyle w:val="a3"/>
        <w:numPr>
          <w:ilvl w:val="0"/>
          <w:numId w:val="6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правильна відповідь а, б.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При спірних питаннях визначення строку корисного використання нематеріального активу:</w:t>
      </w:r>
    </w:p>
    <w:p w:rsidR="009D0A28" w:rsidRDefault="009D0A28" w:rsidP="009D0A28">
      <w:pPr>
        <w:pStyle w:val="a3"/>
        <w:numPr>
          <w:ilvl w:val="0"/>
          <w:numId w:val="6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обирається найменше значення;</w:t>
      </w:r>
    </w:p>
    <w:p w:rsidR="009D0A28" w:rsidRDefault="009D0A28" w:rsidP="009D0A28">
      <w:pPr>
        <w:pStyle w:val="a3"/>
        <w:numPr>
          <w:ilvl w:val="0"/>
          <w:numId w:val="6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обирається найбільше значення;</w:t>
      </w:r>
    </w:p>
    <w:p w:rsidR="009D0A28" w:rsidRDefault="009D0A28" w:rsidP="009D0A28">
      <w:pPr>
        <w:pStyle w:val="a3"/>
        <w:numPr>
          <w:ilvl w:val="0"/>
          <w:numId w:val="6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рішенням бухгалтера;</w:t>
      </w:r>
    </w:p>
    <w:p w:rsidR="009D0A28" w:rsidRDefault="009D0A28" w:rsidP="009D0A28">
      <w:pPr>
        <w:pStyle w:val="a3"/>
        <w:numPr>
          <w:ilvl w:val="0"/>
          <w:numId w:val="6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відсутня правильна відповідь.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Згідно М(С)БО 13 похідний фінансовий інструмент – це фінансовий інструмент:</w:t>
      </w:r>
    </w:p>
    <w:p w:rsidR="009D0A28" w:rsidRDefault="009D0A28" w:rsidP="009D0A28">
      <w:pPr>
        <w:pStyle w:val="a3"/>
        <w:numPr>
          <w:ilvl w:val="0"/>
          <w:numId w:val="6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розрахунки за яким провадитимуться у майбутньому;</w:t>
      </w:r>
    </w:p>
    <w:p w:rsidR="009D0A28" w:rsidRDefault="009D0A28" w:rsidP="009D0A28">
      <w:pPr>
        <w:pStyle w:val="a3"/>
        <w:numPr>
          <w:ilvl w:val="0"/>
          <w:numId w:val="6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вартість якого змінюється внаслідок змін відсоткової ставки, курсу цінних паперів, валютного курсу, індексу цін, кредитного рейтингу (індексу) або інших змінних, що є базисними;</w:t>
      </w:r>
    </w:p>
    <w:p w:rsidR="009D0A28" w:rsidRDefault="009D0A28" w:rsidP="009D0A28">
      <w:pPr>
        <w:pStyle w:val="a3"/>
        <w:numPr>
          <w:ilvl w:val="0"/>
          <w:numId w:val="6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який не потребує початкових інвестицій;</w:t>
      </w:r>
    </w:p>
    <w:p w:rsidR="009D0A28" w:rsidRDefault="009D0A28" w:rsidP="009D0A28">
      <w:pPr>
        <w:pStyle w:val="a3"/>
        <w:numPr>
          <w:ilvl w:val="0"/>
          <w:numId w:val="6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правильна відповідь а, б, в.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Згідно М(С)БО 13 фінансовий актив – це:</w:t>
      </w:r>
    </w:p>
    <w:p w:rsidR="009D0A28" w:rsidRDefault="009D0A28" w:rsidP="009D0A28">
      <w:pPr>
        <w:pStyle w:val="a3"/>
        <w:numPr>
          <w:ilvl w:val="0"/>
          <w:numId w:val="6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грошові кошти та їх еквіваленти;</w:t>
      </w:r>
    </w:p>
    <w:p w:rsidR="009D0A28" w:rsidRDefault="009D0A28" w:rsidP="009D0A28">
      <w:pPr>
        <w:pStyle w:val="a3"/>
        <w:numPr>
          <w:ilvl w:val="0"/>
          <w:numId w:val="6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контракт, що надає право отримати грошові кошти або інший фінансовий актив від іншого підприємства;</w:t>
      </w:r>
    </w:p>
    <w:p w:rsidR="009D0A28" w:rsidRDefault="009D0A28" w:rsidP="009D0A28">
      <w:pPr>
        <w:pStyle w:val="a3"/>
        <w:numPr>
          <w:ilvl w:val="0"/>
          <w:numId w:val="6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контракт, що надає право обмінятися фінансовими інструментами з іншим підприємством на потенційно вигідних умовах;</w:t>
      </w:r>
    </w:p>
    <w:p w:rsidR="009D0A28" w:rsidRDefault="009D0A28" w:rsidP="009D0A28">
      <w:pPr>
        <w:pStyle w:val="a3"/>
        <w:numPr>
          <w:ilvl w:val="0"/>
          <w:numId w:val="6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інструмент власного капіталу іншого підприємства;</w:t>
      </w:r>
    </w:p>
    <w:p w:rsidR="009D0A28" w:rsidRDefault="009D0A28" w:rsidP="009D0A28">
      <w:pPr>
        <w:pStyle w:val="a3"/>
        <w:numPr>
          <w:ilvl w:val="0"/>
          <w:numId w:val="6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правильні відповіді а, б, в, г.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Згідно М(С)БО 13 хеджування зміни грошових потоків щодо ризику, пов'язаного з визнаним активом чи зобов'язанням або з прогнозованою операцією, що впливатиме на чистий прибуток (збиток) є:</w:t>
      </w:r>
    </w:p>
    <w:p w:rsidR="009D0A28" w:rsidRDefault="009D0A28" w:rsidP="009D0A28">
      <w:pPr>
        <w:pStyle w:val="a3"/>
        <w:numPr>
          <w:ilvl w:val="0"/>
          <w:numId w:val="6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Хеджування фінансових інвестицій;</w:t>
      </w:r>
    </w:p>
    <w:p w:rsidR="009D0A28" w:rsidRDefault="009D0A28" w:rsidP="009D0A28">
      <w:pPr>
        <w:pStyle w:val="a3"/>
        <w:numPr>
          <w:ilvl w:val="0"/>
          <w:numId w:val="6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Хеджування фінансових активів;</w:t>
      </w:r>
    </w:p>
    <w:p w:rsidR="009D0A28" w:rsidRDefault="009D0A28" w:rsidP="009D0A28">
      <w:pPr>
        <w:pStyle w:val="a3"/>
        <w:numPr>
          <w:ilvl w:val="0"/>
          <w:numId w:val="6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Хеджування грошових потоків;</w:t>
      </w:r>
    </w:p>
    <w:p w:rsidR="009D0A28" w:rsidRDefault="009D0A28" w:rsidP="009D0A28">
      <w:pPr>
        <w:pStyle w:val="a3"/>
        <w:numPr>
          <w:ilvl w:val="0"/>
          <w:numId w:val="6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правильні відповіді а, в.</w:t>
      </w:r>
    </w:p>
    <w:p w:rsidR="009D0A28" w:rsidRDefault="009D0A28" w:rsidP="009D0A28">
      <w:pPr>
        <w:pStyle w:val="a3"/>
        <w:rPr>
          <w:rFonts w:ascii="Arial" w:hAnsi="Arial" w:cs="Arial"/>
          <w:color w:val="000000"/>
        </w:rPr>
      </w:pPr>
    </w:p>
    <w:p w:rsidR="009D0A28" w:rsidRDefault="009D0A28" w:rsidP="009D0A28">
      <w:pPr>
        <w:pStyle w:val="a3"/>
        <w:rPr>
          <w:rFonts w:ascii="Arial" w:hAnsi="Arial" w:cs="Arial"/>
          <w:color w:val="000000"/>
        </w:rPr>
      </w:pP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Згідно М(С)БО 15 роялті – це:</w:t>
      </w:r>
    </w:p>
    <w:p w:rsidR="009D0A28" w:rsidRDefault="009D0A28" w:rsidP="009D0A28">
      <w:pPr>
        <w:pStyle w:val="a3"/>
        <w:numPr>
          <w:ilvl w:val="0"/>
          <w:numId w:val="6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плата за використання грошових коштів, їх еквівалентів або сум, що заборговані підприємству;</w:t>
      </w:r>
    </w:p>
    <w:p w:rsidR="009D0A28" w:rsidRDefault="009D0A28" w:rsidP="009D0A28">
      <w:pPr>
        <w:pStyle w:val="a3"/>
        <w:numPr>
          <w:ilvl w:val="0"/>
          <w:numId w:val="6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платежі за використання нематеріальних активів підприємства (патентів, торговельних марок, авторського права, програмних продуктів тощо);</w:t>
      </w:r>
    </w:p>
    <w:p w:rsidR="009D0A28" w:rsidRDefault="009D0A28" w:rsidP="009D0A28">
      <w:pPr>
        <w:pStyle w:val="a3"/>
        <w:numPr>
          <w:ilvl w:val="0"/>
          <w:numId w:val="6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частина чистого прибутку, розподілена між учасниками (власниками) відповідно до частки їх участі у власному капіталі підприємства;</w:t>
      </w:r>
    </w:p>
    <w:p w:rsidR="009D0A28" w:rsidRDefault="009D0A28" w:rsidP="009D0A28">
      <w:pPr>
        <w:pStyle w:val="a3"/>
        <w:numPr>
          <w:ilvl w:val="0"/>
          <w:numId w:val="6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відсутня правильна відповідь.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Згідно МСБО прямі витрати – це:</w:t>
      </w:r>
    </w:p>
    <w:p w:rsidR="009D0A28" w:rsidRDefault="009D0A28" w:rsidP="009D0A28">
      <w:pPr>
        <w:pStyle w:val="a3"/>
        <w:numPr>
          <w:ilvl w:val="0"/>
          <w:numId w:val="6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сукупність економічно однорідних витрат;</w:t>
      </w:r>
    </w:p>
    <w:p w:rsidR="009D0A28" w:rsidRDefault="009D0A28" w:rsidP="009D0A28">
      <w:pPr>
        <w:pStyle w:val="a3"/>
        <w:numPr>
          <w:ilvl w:val="0"/>
          <w:numId w:val="6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витрати, що розподіляються за певною базою на конкретний об’єкт;</w:t>
      </w:r>
    </w:p>
    <w:p w:rsidR="009D0A28" w:rsidRDefault="009D0A28" w:rsidP="009D0A28">
      <w:pPr>
        <w:pStyle w:val="a3"/>
        <w:numPr>
          <w:ilvl w:val="0"/>
          <w:numId w:val="6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витрати, що можуть бути віднесені безпосередньо до конкретного об'єкта витрат економічно доцільним шляхом;</w:t>
      </w:r>
    </w:p>
    <w:p w:rsidR="009D0A28" w:rsidRDefault="009D0A28" w:rsidP="009D0A28">
      <w:pPr>
        <w:pStyle w:val="a3"/>
        <w:numPr>
          <w:ilvl w:val="0"/>
          <w:numId w:val="6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правильні відповіді б, в.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Згідно П(С)БО 10, дебіторська заборгованість, щодо якої існує впевненість про її неповернення боржником або за якою минув строк позовної давності є:</w:t>
      </w:r>
    </w:p>
    <w:p w:rsidR="009D0A28" w:rsidRDefault="009D0A28" w:rsidP="009D0A28">
      <w:pPr>
        <w:pStyle w:val="a3"/>
        <w:numPr>
          <w:ilvl w:val="0"/>
          <w:numId w:val="6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безнадійна дебіторська заборгованість;</w:t>
      </w:r>
    </w:p>
    <w:p w:rsidR="009D0A28" w:rsidRDefault="009D0A28" w:rsidP="009D0A28">
      <w:pPr>
        <w:pStyle w:val="a3"/>
        <w:numPr>
          <w:ilvl w:val="0"/>
          <w:numId w:val="6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довгострокова дебіторська заборгованість;</w:t>
      </w:r>
    </w:p>
    <w:p w:rsidR="009D0A28" w:rsidRDefault="009D0A28" w:rsidP="009D0A28">
      <w:pPr>
        <w:pStyle w:val="a3"/>
        <w:numPr>
          <w:ilvl w:val="0"/>
          <w:numId w:val="6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поточна дебіторська заборгованість;</w:t>
      </w:r>
    </w:p>
    <w:p w:rsidR="009D0A28" w:rsidRDefault="009D0A28" w:rsidP="009D0A28">
      <w:pPr>
        <w:pStyle w:val="a3"/>
        <w:numPr>
          <w:ilvl w:val="0"/>
          <w:numId w:val="6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сумнівний борг.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Грошові кошти – це:</w:t>
      </w:r>
    </w:p>
    <w:p w:rsidR="009D0A28" w:rsidRDefault="009D0A28" w:rsidP="009D0A28">
      <w:pPr>
        <w:pStyle w:val="a3"/>
        <w:numPr>
          <w:ilvl w:val="0"/>
          <w:numId w:val="6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готівка;</w:t>
      </w:r>
    </w:p>
    <w:p w:rsidR="009D0A28" w:rsidRDefault="009D0A28" w:rsidP="009D0A28">
      <w:pPr>
        <w:pStyle w:val="a3"/>
        <w:numPr>
          <w:ilvl w:val="0"/>
          <w:numId w:val="6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кошти на рахунках у банках;</w:t>
      </w:r>
    </w:p>
    <w:p w:rsidR="009D0A28" w:rsidRDefault="009D0A28" w:rsidP="009D0A28">
      <w:pPr>
        <w:pStyle w:val="a3"/>
        <w:numPr>
          <w:ilvl w:val="0"/>
          <w:numId w:val="6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депозити до запитання;</w:t>
      </w:r>
    </w:p>
    <w:p w:rsidR="009D0A28" w:rsidRDefault="009D0A28" w:rsidP="009D0A28">
      <w:pPr>
        <w:pStyle w:val="a3"/>
        <w:numPr>
          <w:ilvl w:val="0"/>
          <w:numId w:val="6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правильні відповіді а, б;</w:t>
      </w:r>
    </w:p>
    <w:p w:rsidR="009D0A28" w:rsidRDefault="009D0A28" w:rsidP="009D0A28">
      <w:pPr>
        <w:pStyle w:val="a3"/>
        <w:numPr>
          <w:ilvl w:val="0"/>
          <w:numId w:val="6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правильні відповіді а, б, в.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Юридичні та фізичні особи, які внаслідок минулих подій заборгували підприємству певні суми грошових коштів, їх еквівалентів або інших активів – це:</w:t>
      </w:r>
    </w:p>
    <w:p w:rsidR="009D0A28" w:rsidRDefault="009D0A28" w:rsidP="009D0A28">
      <w:pPr>
        <w:pStyle w:val="a3"/>
        <w:numPr>
          <w:ilvl w:val="0"/>
          <w:numId w:val="7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дебітори;</w:t>
      </w:r>
    </w:p>
    <w:p w:rsidR="009D0A28" w:rsidRDefault="009D0A28" w:rsidP="009D0A28">
      <w:pPr>
        <w:pStyle w:val="a3"/>
        <w:numPr>
          <w:ilvl w:val="0"/>
          <w:numId w:val="7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кредитори;</w:t>
      </w:r>
    </w:p>
    <w:p w:rsidR="009D0A28" w:rsidRDefault="009D0A28" w:rsidP="009D0A28">
      <w:pPr>
        <w:pStyle w:val="a3"/>
        <w:numPr>
          <w:ilvl w:val="0"/>
          <w:numId w:val="7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правильні відповіді а, б;</w:t>
      </w:r>
    </w:p>
    <w:p w:rsidR="009D0A28" w:rsidRDefault="009D0A28" w:rsidP="009D0A28">
      <w:pPr>
        <w:pStyle w:val="a3"/>
        <w:numPr>
          <w:ilvl w:val="0"/>
          <w:numId w:val="7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відсутня правильна відповідь.</w:t>
      </w:r>
    </w:p>
    <w:p w:rsidR="009D0A28" w:rsidRDefault="009D0A28" w:rsidP="009D0A2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Прикладом витрат за позиками не є:</w:t>
      </w:r>
    </w:p>
    <w:p w:rsidR="009D0A28" w:rsidRDefault="009D0A28" w:rsidP="009D0A28">
      <w:pPr>
        <w:pStyle w:val="a3"/>
        <w:numPr>
          <w:ilvl w:val="0"/>
          <w:numId w:val="7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відсотки за банківським овердрафтом</w:t>
      </w:r>
    </w:p>
    <w:p w:rsidR="009D0A28" w:rsidRDefault="009D0A28" w:rsidP="009D0A28">
      <w:pPr>
        <w:pStyle w:val="a3"/>
        <w:numPr>
          <w:ilvl w:val="0"/>
          <w:numId w:val="7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витрати на придбання </w:t>
      </w:r>
      <w:proofErr w:type="spellStart"/>
      <w:r>
        <w:rPr>
          <w:rFonts w:ascii="Arial" w:hAnsi="Arial" w:cs="Arial"/>
          <w:color w:val="000000"/>
        </w:rPr>
        <w:t>привілегійованих</w:t>
      </w:r>
      <w:proofErr w:type="spellEnd"/>
      <w:r>
        <w:rPr>
          <w:rFonts w:ascii="Arial" w:hAnsi="Arial" w:cs="Arial"/>
          <w:color w:val="000000"/>
        </w:rPr>
        <w:t xml:space="preserve"> акцій</w:t>
      </w:r>
    </w:p>
    <w:p w:rsidR="009D0A28" w:rsidRDefault="009D0A28" w:rsidP="009D0A28">
      <w:pPr>
        <w:pStyle w:val="a3"/>
        <w:numPr>
          <w:ilvl w:val="0"/>
          <w:numId w:val="7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платежі відносно фінансового </w:t>
      </w:r>
      <w:proofErr w:type="spellStart"/>
      <w:r>
        <w:rPr>
          <w:rFonts w:ascii="Arial" w:hAnsi="Arial" w:cs="Arial"/>
          <w:color w:val="000000"/>
        </w:rPr>
        <w:t>лізінгу</w:t>
      </w:r>
      <w:proofErr w:type="spellEnd"/>
    </w:p>
    <w:p w:rsidR="009D0A28" w:rsidRDefault="009D0A28" w:rsidP="009D0A28">
      <w:pPr>
        <w:spacing w:after="0" w:line="240" w:lineRule="auto"/>
      </w:pPr>
    </w:p>
    <w:sectPr w:rsidR="009D0A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50A"/>
    <w:multiLevelType w:val="hybridMultilevel"/>
    <w:tmpl w:val="E4FE70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C5DFC"/>
    <w:multiLevelType w:val="multilevel"/>
    <w:tmpl w:val="9320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05ED2"/>
    <w:multiLevelType w:val="multilevel"/>
    <w:tmpl w:val="C362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D3693"/>
    <w:multiLevelType w:val="multilevel"/>
    <w:tmpl w:val="AD90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063C3A"/>
    <w:multiLevelType w:val="hybridMultilevel"/>
    <w:tmpl w:val="6930CA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E213BF"/>
    <w:multiLevelType w:val="hybridMultilevel"/>
    <w:tmpl w:val="625494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548EB"/>
    <w:multiLevelType w:val="multilevel"/>
    <w:tmpl w:val="2DB4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C7A93"/>
    <w:multiLevelType w:val="hybridMultilevel"/>
    <w:tmpl w:val="495E09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C13C2A"/>
    <w:multiLevelType w:val="multilevel"/>
    <w:tmpl w:val="89E8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9602A"/>
    <w:multiLevelType w:val="hybridMultilevel"/>
    <w:tmpl w:val="3EF49B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A155C6"/>
    <w:multiLevelType w:val="multilevel"/>
    <w:tmpl w:val="C790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0264F1"/>
    <w:multiLevelType w:val="multilevel"/>
    <w:tmpl w:val="630E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0E5D23"/>
    <w:multiLevelType w:val="hybridMultilevel"/>
    <w:tmpl w:val="890C273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975BF1"/>
    <w:multiLevelType w:val="hybridMultilevel"/>
    <w:tmpl w:val="D33A16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9056C9"/>
    <w:multiLevelType w:val="multilevel"/>
    <w:tmpl w:val="6E98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78133A"/>
    <w:multiLevelType w:val="multilevel"/>
    <w:tmpl w:val="9E16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3742B9"/>
    <w:multiLevelType w:val="multilevel"/>
    <w:tmpl w:val="CEB4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1E4DC8"/>
    <w:multiLevelType w:val="hybridMultilevel"/>
    <w:tmpl w:val="70201D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434EFF"/>
    <w:multiLevelType w:val="multilevel"/>
    <w:tmpl w:val="7EBC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A1EE5"/>
    <w:multiLevelType w:val="multilevel"/>
    <w:tmpl w:val="E4A4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AA168A"/>
    <w:multiLevelType w:val="hybridMultilevel"/>
    <w:tmpl w:val="CC6ABA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850859"/>
    <w:multiLevelType w:val="hybridMultilevel"/>
    <w:tmpl w:val="C1323D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412C51"/>
    <w:multiLevelType w:val="multilevel"/>
    <w:tmpl w:val="C994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F87F8D"/>
    <w:multiLevelType w:val="multilevel"/>
    <w:tmpl w:val="4616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5E4487"/>
    <w:multiLevelType w:val="multilevel"/>
    <w:tmpl w:val="6B70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3F19BD"/>
    <w:multiLevelType w:val="multilevel"/>
    <w:tmpl w:val="248A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6C6A63"/>
    <w:multiLevelType w:val="multilevel"/>
    <w:tmpl w:val="3924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9A2370"/>
    <w:multiLevelType w:val="multilevel"/>
    <w:tmpl w:val="8D5E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DAA1AB4"/>
    <w:multiLevelType w:val="multilevel"/>
    <w:tmpl w:val="55FE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1C21C1"/>
    <w:multiLevelType w:val="multilevel"/>
    <w:tmpl w:val="5E96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F3C59C8"/>
    <w:multiLevelType w:val="multilevel"/>
    <w:tmpl w:val="5296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3D0517"/>
    <w:multiLevelType w:val="multilevel"/>
    <w:tmpl w:val="D59E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F5C1FE7"/>
    <w:multiLevelType w:val="multilevel"/>
    <w:tmpl w:val="56E8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001644B"/>
    <w:multiLevelType w:val="hybridMultilevel"/>
    <w:tmpl w:val="7F4E42E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0710A69"/>
    <w:multiLevelType w:val="hybridMultilevel"/>
    <w:tmpl w:val="3F4824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0850EDE"/>
    <w:multiLevelType w:val="multilevel"/>
    <w:tmpl w:val="2136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1222964"/>
    <w:multiLevelType w:val="multilevel"/>
    <w:tmpl w:val="12B2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15E3222"/>
    <w:multiLevelType w:val="hybridMultilevel"/>
    <w:tmpl w:val="1FD0D3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3B97546"/>
    <w:multiLevelType w:val="multilevel"/>
    <w:tmpl w:val="8B5A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1D01EA"/>
    <w:multiLevelType w:val="hybridMultilevel"/>
    <w:tmpl w:val="29DAE7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3431CB"/>
    <w:multiLevelType w:val="hybridMultilevel"/>
    <w:tmpl w:val="F124B2B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A3D64B1"/>
    <w:multiLevelType w:val="hybridMultilevel"/>
    <w:tmpl w:val="4C56DBE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7D7624"/>
    <w:multiLevelType w:val="multilevel"/>
    <w:tmpl w:val="3410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BE20E93"/>
    <w:multiLevelType w:val="multilevel"/>
    <w:tmpl w:val="8B86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E6725C4"/>
    <w:multiLevelType w:val="hybridMultilevel"/>
    <w:tmpl w:val="F3D034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7E546A"/>
    <w:multiLevelType w:val="multilevel"/>
    <w:tmpl w:val="7A7E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0B479B6"/>
    <w:multiLevelType w:val="hybridMultilevel"/>
    <w:tmpl w:val="FB988AF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2376FBF"/>
    <w:multiLevelType w:val="multilevel"/>
    <w:tmpl w:val="8EDE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3D8079F"/>
    <w:multiLevelType w:val="multilevel"/>
    <w:tmpl w:val="443E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40D63A9"/>
    <w:multiLevelType w:val="multilevel"/>
    <w:tmpl w:val="168E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C872435"/>
    <w:multiLevelType w:val="hybridMultilevel"/>
    <w:tmpl w:val="7FEE2B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B92B14"/>
    <w:multiLevelType w:val="multilevel"/>
    <w:tmpl w:val="BA9C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1501E7"/>
    <w:multiLevelType w:val="multilevel"/>
    <w:tmpl w:val="7486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069202B"/>
    <w:multiLevelType w:val="multilevel"/>
    <w:tmpl w:val="92CC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4BF7E26"/>
    <w:multiLevelType w:val="multilevel"/>
    <w:tmpl w:val="7E7A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C3221E3"/>
    <w:multiLevelType w:val="multilevel"/>
    <w:tmpl w:val="886A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D7E67BB"/>
    <w:multiLevelType w:val="hybridMultilevel"/>
    <w:tmpl w:val="6158E2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E227797"/>
    <w:multiLevelType w:val="multilevel"/>
    <w:tmpl w:val="3848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E4671E3"/>
    <w:multiLevelType w:val="hybridMultilevel"/>
    <w:tmpl w:val="B4ACDBAE"/>
    <w:lvl w:ilvl="0" w:tplc="A26234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D93CB0"/>
    <w:multiLevelType w:val="multilevel"/>
    <w:tmpl w:val="EA80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0D296B"/>
    <w:multiLevelType w:val="hybridMultilevel"/>
    <w:tmpl w:val="3C3C241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BE03D6"/>
    <w:multiLevelType w:val="multilevel"/>
    <w:tmpl w:val="CA62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7AF6994"/>
    <w:multiLevelType w:val="hybridMultilevel"/>
    <w:tmpl w:val="0D8E54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BB959A0"/>
    <w:multiLevelType w:val="multilevel"/>
    <w:tmpl w:val="0E10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2CD7185"/>
    <w:multiLevelType w:val="hybridMultilevel"/>
    <w:tmpl w:val="8DE2B32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4676BD3"/>
    <w:multiLevelType w:val="multilevel"/>
    <w:tmpl w:val="B37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46F1D70"/>
    <w:multiLevelType w:val="multilevel"/>
    <w:tmpl w:val="027E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5C31AAA"/>
    <w:multiLevelType w:val="hybridMultilevel"/>
    <w:tmpl w:val="66B481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5C31DA5"/>
    <w:multiLevelType w:val="multilevel"/>
    <w:tmpl w:val="F39A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8506EA1"/>
    <w:multiLevelType w:val="multilevel"/>
    <w:tmpl w:val="E904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A362BA2"/>
    <w:multiLevelType w:val="hybridMultilevel"/>
    <w:tmpl w:val="4B3CCBB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35"/>
  </w:num>
  <w:num w:numId="3">
    <w:abstractNumId w:val="5"/>
  </w:num>
  <w:num w:numId="4">
    <w:abstractNumId w:val="41"/>
  </w:num>
  <w:num w:numId="5">
    <w:abstractNumId w:val="20"/>
  </w:num>
  <w:num w:numId="6">
    <w:abstractNumId w:val="9"/>
  </w:num>
  <w:num w:numId="7">
    <w:abstractNumId w:val="0"/>
  </w:num>
  <w:num w:numId="8">
    <w:abstractNumId w:val="34"/>
  </w:num>
  <w:num w:numId="9">
    <w:abstractNumId w:val="17"/>
  </w:num>
  <w:num w:numId="10">
    <w:abstractNumId w:val="60"/>
  </w:num>
  <w:num w:numId="11">
    <w:abstractNumId w:val="44"/>
  </w:num>
  <w:num w:numId="12">
    <w:abstractNumId w:val="64"/>
  </w:num>
  <w:num w:numId="13">
    <w:abstractNumId w:val="56"/>
  </w:num>
  <w:num w:numId="14">
    <w:abstractNumId w:val="13"/>
  </w:num>
  <w:num w:numId="15">
    <w:abstractNumId w:val="40"/>
  </w:num>
  <w:num w:numId="16">
    <w:abstractNumId w:val="46"/>
  </w:num>
  <w:num w:numId="17">
    <w:abstractNumId w:val="39"/>
  </w:num>
  <w:num w:numId="18">
    <w:abstractNumId w:val="37"/>
  </w:num>
  <w:num w:numId="19">
    <w:abstractNumId w:val="62"/>
  </w:num>
  <w:num w:numId="20">
    <w:abstractNumId w:val="7"/>
  </w:num>
  <w:num w:numId="21">
    <w:abstractNumId w:val="33"/>
  </w:num>
  <w:num w:numId="22">
    <w:abstractNumId w:val="67"/>
  </w:num>
  <w:num w:numId="23">
    <w:abstractNumId w:val="21"/>
  </w:num>
  <w:num w:numId="24">
    <w:abstractNumId w:val="70"/>
  </w:num>
  <w:num w:numId="25">
    <w:abstractNumId w:val="12"/>
  </w:num>
  <w:num w:numId="26">
    <w:abstractNumId w:val="4"/>
  </w:num>
  <w:num w:numId="27">
    <w:abstractNumId w:val="50"/>
  </w:num>
  <w:num w:numId="28">
    <w:abstractNumId w:val="58"/>
  </w:num>
  <w:num w:numId="29">
    <w:abstractNumId w:val="42"/>
  </w:num>
  <w:num w:numId="30">
    <w:abstractNumId w:val="52"/>
  </w:num>
  <w:num w:numId="31">
    <w:abstractNumId w:val="23"/>
  </w:num>
  <w:num w:numId="32">
    <w:abstractNumId w:val="36"/>
  </w:num>
  <w:num w:numId="33">
    <w:abstractNumId w:val="28"/>
  </w:num>
  <w:num w:numId="34">
    <w:abstractNumId w:val="11"/>
  </w:num>
  <w:num w:numId="35">
    <w:abstractNumId w:val="31"/>
  </w:num>
  <w:num w:numId="36">
    <w:abstractNumId w:val="30"/>
  </w:num>
  <w:num w:numId="37">
    <w:abstractNumId w:val="27"/>
  </w:num>
  <w:num w:numId="38">
    <w:abstractNumId w:val="19"/>
  </w:num>
  <w:num w:numId="39">
    <w:abstractNumId w:val="49"/>
  </w:num>
  <w:num w:numId="40">
    <w:abstractNumId w:val="66"/>
  </w:num>
  <w:num w:numId="41">
    <w:abstractNumId w:val="45"/>
  </w:num>
  <w:num w:numId="42">
    <w:abstractNumId w:val="15"/>
  </w:num>
  <w:num w:numId="43">
    <w:abstractNumId w:val="55"/>
  </w:num>
  <w:num w:numId="44">
    <w:abstractNumId w:val="16"/>
  </w:num>
  <w:num w:numId="45">
    <w:abstractNumId w:val="6"/>
  </w:num>
  <w:num w:numId="46">
    <w:abstractNumId w:val="2"/>
  </w:num>
  <w:num w:numId="47">
    <w:abstractNumId w:val="48"/>
  </w:num>
  <w:num w:numId="48">
    <w:abstractNumId w:val="43"/>
  </w:num>
  <w:num w:numId="49">
    <w:abstractNumId w:val="32"/>
  </w:num>
  <w:num w:numId="50">
    <w:abstractNumId w:val="14"/>
  </w:num>
  <w:num w:numId="51">
    <w:abstractNumId w:val="1"/>
  </w:num>
  <w:num w:numId="52">
    <w:abstractNumId w:val="54"/>
  </w:num>
  <w:num w:numId="53">
    <w:abstractNumId w:val="53"/>
  </w:num>
  <w:num w:numId="54">
    <w:abstractNumId w:val="25"/>
  </w:num>
  <w:num w:numId="55">
    <w:abstractNumId w:val="47"/>
  </w:num>
  <w:num w:numId="56">
    <w:abstractNumId w:val="18"/>
  </w:num>
  <w:num w:numId="57">
    <w:abstractNumId w:val="61"/>
  </w:num>
  <w:num w:numId="58">
    <w:abstractNumId w:val="38"/>
  </w:num>
  <w:num w:numId="59">
    <w:abstractNumId w:val="24"/>
  </w:num>
  <w:num w:numId="60">
    <w:abstractNumId w:val="26"/>
  </w:num>
  <w:num w:numId="61">
    <w:abstractNumId w:val="3"/>
  </w:num>
  <w:num w:numId="62">
    <w:abstractNumId w:val="10"/>
  </w:num>
  <w:num w:numId="63">
    <w:abstractNumId w:val="57"/>
  </w:num>
  <w:num w:numId="64">
    <w:abstractNumId w:val="22"/>
  </w:num>
  <w:num w:numId="65">
    <w:abstractNumId w:val="68"/>
  </w:num>
  <w:num w:numId="66">
    <w:abstractNumId w:val="59"/>
  </w:num>
  <w:num w:numId="67">
    <w:abstractNumId w:val="63"/>
  </w:num>
  <w:num w:numId="68">
    <w:abstractNumId w:val="29"/>
  </w:num>
  <w:num w:numId="69">
    <w:abstractNumId w:val="65"/>
  </w:num>
  <w:num w:numId="70">
    <w:abstractNumId w:val="51"/>
  </w:num>
  <w:num w:numId="71">
    <w:abstractNumId w:val="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2C"/>
    <w:rsid w:val="00174C38"/>
    <w:rsid w:val="004726B3"/>
    <w:rsid w:val="0055442C"/>
    <w:rsid w:val="009D0A28"/>
    <w:rsid w:val="00EF1750"/>
    <w:rsid w:val="00F2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5657"/>
  <w15:chartTrackingRefBased/>
  <w15:docId w15:val="{9A512A55-E005-4BF4-8EC4-CD604860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12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2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241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16509</Words>
  <Characters>9411</Characters>
  <Application>Microsoft Office Word</Application>
  <DocSecurity>0</DocSecurity>
  <Lines>78</Lines>
  <Paragraphs>51</Paragraphs>
  <ScaleCrop>false</ScaleCrop>
  <Company/>
  <LinksUpToDate>false</LinksUpToDate>
  <CharactersWithSpaces>25869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2020-10-30T09:37:00Z</dcterms:created>
  <dcterms:modified xsi:type="dcterms:W3CDTF">2020-10-30T09:55:00Z</dcterms:modified>
</cp:coreProperties>
</file>