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10C" w:rsidRDefault="0001710C" w:rsidP="0001710C">
      <w:pPr>
        <w:pStyle w:val="a3"/>
        <w:spacing w:before="149"/>
        <w:ind w:left="1530" w:right="1243"/>
        <w:jc w:val="center"/>
        <w:rPr>
          <w:rFonts w:ascii="Bookman Old Style" w:hAnsi="Bookman Old Style"/>
          <w:b/>
        </w:rPr>
      </w:pPr>
      <w:r>
        <w:rPr>
          <w:rFonts w:ascii="Bookman Old Style" w:hAnsi="Bookman Old Style"/>
          <w:b/>
        </w:rPr>
        <w:t>ТЕМА 10. ІНВЕСТИЦІЇ</w:t>
      </w:r>
    </w:p>
    <w:p w:rsidR="0001710C" w:rsidRDefault="0001710C" w:rsidP="0001710C">
      <w:pPr>
        <w:pStyle w:val="Heading1"/>
        <w:spacing w:before="244"/>
        <w:rPr>
          <w:b/>
        </w:rPr>
      </w:pPr>
      <w:r>
        <w:rPr>
          <w:b/>
        </w:rPr>
        <w:t>Питання для теоретичної підготовки</w:t>
      </w:r>
    </w:p>
    <w:p w:rsidR="0001710C" w:rsidRDefault="0001710C" w:rsidP="0001710C">
      <w:pPr>
        <w:pStyle w:val="a5"/>
        <w:numPr>
          <w:ilvl w:val="0"/>
          <w:numId w:val="16"/>
        </w:numPr>
        <w:tabs>
          <w:tab w:val="left" w:pos="1143"/>
        </w:tabs>
        <w:spacing w:before="53" w:line="242" w:lineRule="auto"/>
        <w:ind w:right="1488"/>
        <w:rPr>
          <w:sz w:val="28"/>
        </w:rPr>
      </w:pPr>
      <w:r>
        <w:rPr>
          <w:sz w:val="28"/>
        </w:rPr>
        <w:t>Інвестиції: поняття, види і роль у відтворенні виробничого потенціалу підприємства.</w:t>
      </w:r>
    </w:p>
    <w:p w:rsidR="0001710C" w:rsidRDefault="0001710C" w:rsidP="0001710C">
      <w:pPr>
        <w:pStyle w:val="a5"/>
        <w:numPr>
          <w:ilvl w:val="0"/>
          <w:numId w:val="16"/>
        </w:numPr>
        <w:tabs>
          <w:tab w:val="left" w:pos="1143"/>
        </w:tabs>
        <w:spacing w:line="319" w:lineRule="exact"/>
        <w:rPr>
          <w:sz w:val="28"/>
        </w:rPr>
      </w:pPr>
      <w:r>
        <w:rPr>
          <w:sz w:val="28"/>
        </w:rPr>
        <w:t>Виробничі інвестиції, їх склад і</w:t>
      </w:r>
      <w:r>
        <w:rPr>
          <w:spacing w:val="2"/>
          <w:sz w:val="28"/>
        </w:rPr>
        <w:t xml:space="preserve"> </w:t>
      </w:r>
      <w:r>
        <w:rPr>
          <w:sz w:val="28"/>
        </w:rPr>
        <w:t>структура.</w:t>
      </w:r>
    </w:p>
    <w:p w:rsidR="0001710C" w:rsidRDefault="0001710C" w:rsidP="0001710C">
      <w:pPr>
        <w:pStyle w:val="a5"/>
        <w:numPr>
          <w:ilvl w:val="0"/>
          <w:numId w:val="16"/>
        </w:numPr>
        <w:tabs>
          <w:tab w:val="left" w:pos="1143"/>
        </w:tabs>
        <w:spacing w:line="322" w:lineRule="exact"/>
        <w:rPr>
          <w:sz w:val="28"/>
        </w:rPr>
      </w:pPr>
      <w:r>
        <w:rPr>
          <w:sz w:val="28"/>
        </w:rPr>
        <w:t>Планування виробничих</w:t>
      </w:r>
      <w:r>
        <w:rPr>
          <w:spacing w:val="4"/>
          <w:sz w:val="28"/>
        </w:rPr>
        <w:t xml:space="preserve"> </w:t>
      </w:r>
      <w:r>
        <w:rPr>
          <w:sz w:val="28"/>
        </w:rPr>
        <w:t>інвестицій.</w:t>
      </w:r>
    </w:p>
    <w:p w:rsidR="0001710C" w:rsidRDefault="0001710C" w:rsidP="0001710C">
      <w:pPr>
        <w:pStyle w:val="a5"/>
        <w:numPr>
          <w:ilvl w:val="0"/>
          <w:numId w:val="16"/>
        </w:numPr>
        <w:tabs>
          <w:tab w:val="left" w:pos="1143"/>
        </w:tabs>
        <w:spacing w:line="322" w:lineRule="exact"/>
        <w:rPr>
          <w:sz w:val="28"/>
        </w:rPr>
      </w:pPr>
      <w:r>
        <w:rPr>
          <w:sz w:val="28"/>
        </w:rPr>
        <w:t>Оцінка економічної ефективності виробничих</w:t>
      </w:r>
      <w:r>
        <w:rPr>
          <w:spacing w:val="-8"/>
          <w:sz w:val="28"/>
        </w:rPr>
        <w:t xml:space="preserve"> </w:t>
      </w:r>
      <w:r>
        <w:rPr>
          <w:sz w:val="28"/>
        </w:rPr>
        <w:t>інвестицій.</w:t>
      </w:r>
    </w:p>
    <w:p w:rsidR="0001710C" w:rsidRDefault="0001710C" w:rsidP="0001710C">
      <w:pPr>
        <w:pStyle w:val="a5"/>
        <w:numPr>
          <w:ilvl w:val="0"/>
          <w:numId w:val="16"/>
        </w:numPr>
        <w:tabs>
          <w:tab w:val="left" w:pos="1143"/>
        </w:tabs>
        <w:spacing w:line="322" w:lineRule="exact"/>
        <w:rPr>
          <w:sz w:val="28"/>
        </w:rPr>
      </w:pPr>
      <w:r>
        <w:rPr>
          <w:sz w:val="28"/>
        </w:rPr>
        <w:t>Фінансові інвестиції. Види цінних паперів, їх</w:t>
      </w:r>
      <w:r>
        <w:rPr>
          <w:spacing w:val="-5"/>
          <w:sz w:val="28"/>
        </w:rPr>
        <w:t xml:space="preserve"> </w:t>
      </w:r>
      <w:r>
        <w:rPr>
          <w:sz w:val="28"/>
        </w:rPr>
        <w:t>характеристика.</w:t>
      </w:r>
    </w:p>
    <w:p w:rsidR="0001710C" w:rsidRDefault="0001710C" w:rsidP="0001710C">
      <w:pPr>
        <w:pStyle w:val="a5"/>
        <w:numPr>
          <w:ilvl w:val="0"/>
          <w:numId w:val="16"/>
        </w:numPr>
        <w:tabs>
          <w:tab w:val="left" w:pos="1143"/>
        </w:tabs>
        <w:spacing w:line="322" w:lineRule="exact"/>
        <w:rPr>
          <w:sz w:val="28"/>
        </w:rPr>
      </w:pPr>
      <w:r>
        <w:rPr>
          <w:sz w:val="28"/>
        </w:rPr>
        <w:t>Чинники впливу на ефективність інвестицій.</w:t>
      </w:r>
    </w:p>
    <w:p w:rsidR="0001710C" w:rsidRDefault="00466E33" w:rsidP="0001710C">
      <w:pPr>
        <w:pStyle w:val="a3"/>
        <w:spacing w:before="9"/>
        <w:rPr>
          <w:sz w:val="17"/>
        </w:rPr>
      </w:pPr>
      <w:r w:rsidRPr="00466E33">
        <w:pict>
          <v:group id="_x0000_s1076" style="position:absolute;margin-left:84.25pt;margin-top:12.25pt;width:487.1pt;height:104.4pt;z-index:-251644928;mso-wrap-distance-left:0;mso-wrap-distance-right:0;mso-position-horizontal-relative:page" coordorigin="1685,245" coordsize="9742,2088">
            <v:shape id="_x0000_s1077" style="position:absolute;left:1699;top:342;width:2343;height:1858" coordorigin="1699,343" coordsize="2343,1858" path="m1699,343r,1858l3259,2201r,-696l3653,1505r,230l4042,1274,3653,809r,230l3259,1039r,-696l1699,343xe" filled="f" strokeweight="1.44pt">
              <v:path arrowok="t"/>
            </v:shape>
            <v:rect id="_x0000_s1078" style="position:absolute;left:4041;top:251;width:7378;height:2074" filled="f" strokeweight=".72pt"/>
            <v:shapetype id="_x0000_t202" coordsize="21600,21600" o:spt="202" path="m,l,21600r21600,l21600,xe">
              <v:stroke joinstyle="miter"/>
              <v:path gradientshapeok="t" o:connecttype="rect"/>
            </v:shapetype>
            <v:shape id="_x0000_s1079" type="#_x0000_t202" style="position:absolute;left:1684;top:244;width:9742;height:2088" filled="f" stroked="f">
              <v:textbox inset="0,0,0,0">
                <w:txbxContent>
                  <w:p w:rsidR="0001710C" w:rsidRDefault="0001710C" w:rsidP="0001710C">
                    <w:pPr>
                      <w:spacing w:before="10"/>
                      <w:rPr>
                        <w:sz w:val="36"/>
                      </w:rPr>
                    </w:pPr>
                  </w:p>
                  <w:p w:rsidR="0001710C" w:rsidRDefault="0001710C" w:rsidP="0001710C">
                    <w:pPr>
                      <w:ind w:left="225" w:right="8265" w:firstLine="72"/>
                      <w:jc w:val="both"/>
                      <w:rPr>
                        <w:rFonts w:ascii="Bookman Old Style" w:hAnsi="Bookman Old Style"/>
                        <w:b/>
                        <w:sz w:val="24"/>
                      </w:rPr>
                    </w:pPr>
                    <w:r>
                      <w:rPr>
                        <w:rFonts w:ascii="Bookman Old Style" w:hAnsi="Bookman Old Style"/>
                        <w:b/>
                        <w:sz w:val="24"/>
                      </w:rPr>
                      <w:t>Ключові терміни і поняття</w:t>
                    </w:r>
                  </w:p>
                </w:txbxContent>
              </v:textbox>
            </v:shape>
            <v:shape id="_x0000_s1080" type="#_x0000_t202" style="position:absolute;left:4195;top:1434;width:7099;height:818" filled="f" stroked="f">
              <v:textbox inset="0,0,0,0">
                <w:txbxContent>
                  <w:p w:rsidR="0001710C" w:rsidRDefault="0001710C" w:rsidP="0001710C">
                    <w:pPr>
                      <w:ind w:right="18"/>
                      <w:jc w:val="both"/>
                      <w:rPr>
                        <w:i/>
                        <w:sz w:val="24"/>
                      </w:rPr>
                    </w:pPr>
                    <w:r>
                      <w:rPr>
                        <w:i/>
                        <w:sz w:val="24"/>
                      </w:rPr>
                      <w:t xml:space="preserve">грошовий потік, дисконтування, чиста </w:t>
                    </w:r>
                    <w:proofErr w:type="spellStart"/>
                    <w:r>
                      <w:rPr>
                        <w:i/>
                        <w:sz w:val="24"/>
                      </w:rPr>
                      <w:t>дисконтована</w:t>
                    </w:r>
                    <w:proofErr w:type="spellEnd"/>
                    <w:r>
                      <w:rPr>
                        <w:i/>
                        <w:sz w:val="24"/>
                      </w:rPr>
                      <w:t xml:space="preserve"> вартість, внутрішня норма рентабельності інвестицій, індекс доходності інвестицій, фінансові інвестиції, цінні папери</w:t>
                    </w:r>
                  </w:p>
                </w:txbxContent>
              </v:textbox>
            </v:shape>
            <v:shape id="_x0000_s1081" type="#_x0000_t202" style="position:absolute;left:5559;top:1161;width:5729;height:266" filled="f" stroked="f">
              <v:textbox inset="0,0,0,0">
                <w:txbxContent>
                  <w:p w:rsidR="0001710C" w:rsidRDefault="0001710C" w:rsidP="0001710C">
                    <w:pPr>
                      <w:spacing w:line="266" w:lineRule="exact"/>
                      <w:rPr>
                        <w:i/>
                        <w:sz w:val="24"/>
                      </w:rPr>
                    </w:pPr>
                    <w:r>
                      <w:rPr>
                        <w:i/>
                        <w:sz w:val="24"/>
                      </w:rPr>
                      <w:t>приведені витрати, термін окупності</w:t>
                    </w:r>
                    <w:r>
                      <w:rPr>
                        <w:i/>
                        <w:spacing w:val="52"/>
                        <w:sz w:val="24"/>
                      </w:rPr>
                      <w:t xml:space="preserve"> </w:t>
                    </w:r>
                    <w:r>
                      <w:rPr>
                        <w:i/>
                        <w:sz w:val="24"/>
                      </w:rPr>
                      <w:t>інвестицій,</w:t>
                    </w:r>
                  </w:p>
                </w:txbxContent>
              </v:textbox>
            </v:shape>
            <v:shape id="_x0000_s1082" type="#_x0000_t202" style="position:absolute;left:8674;top:609;width:2617;height:540" filled="f" stroked="f">
              <v:textbox inset="0,0,0,0">
                <w:txbxContent>
                  <w:p w:rsidR="0001710C" w:rsidRDefault="0001710C" w:rsidP="0001710C">
                    <w:pPr>
                      <w:tabs>
                        <w:tab w:val="left" w:pos="1065"/>
                        <w:tab w:val="left" w:pos="1127"/>
                      </w:tabs>
                      <w:spacing w:line="237" w:lineRule="auto"/>
                      <w:ind w:left="14" w:right="18" w:hanging="15"/>
                      <w:rPr>
                        <w:i/>
                        <w:sz w:val="24"/>
                      </w:rPr>
                    </w:pPr>
                    <w:r>
                      <w:rPr>
                        <w:i/>
                        <w:sz w:val="24"/>
                      </w:rPr>
                      <w:t>ефект,</w:t>
                    </w:r>
                    <w:r>
                      <w:rPr>
                        <w:i/>
                        <w:sz w:val="24"/>
                      </w:rPr>
                      <w:tab/>
                    </w:r>
                    <w:r>
                      <w:rPr>
                        <w:i/>
                        <w:spacing w:val="-2"/>
                        <w:sz w:val="24"/>
                      </w:rPr>
                      <w:t xml:space="preserve">ефективність, </w:t>
                    </w:r>
                    <w:r>
                      <w:rPr>
                        <w:i/>
                        <w:sz w:val="24"/>
                      </w:rPr>
                      <w:t>відносна</w:t>
                    </w:r>
                    <w:r>
                      <w:rPr>
                        <w:i/>
                        <w:sz w:val="24"/>
                      </w:rPr>
                      <w:tab/>
                    </w:r>
                    <w:r>
                      <w:rPr>
                        <w:i/>
                        <w:sz w:val="24"/>
                      </w:rPr>
                      <w:tab/>
                    </w:r>
                    <w:r>
                      <w:rPr>
                        <w:i/>
                        <w:spacing w:val="-2"/>
                        <w:sz w:val="24"/>
                      </w:rPr>
                      <w:t>ефективність</w:t>
                    </w:r>
                  </w:p>
                </w:txbxContent>
              </v:textbox>
            </v:shape>
            <v:shape id="_x0000_s1083" type="#_x0000_t202" style="position:absolute;left:5582;top:609;width:2889;height:540" filled="f" stroked="f">
              <v:textbox inset="0,0,0,0">
                <w:txbxContent>
                  <w:p w:rsidR="0001710C" w:rsidRDefault="0001710C" w:rsidP="0001710C">
                    <w:pPr>
                      <w:tabs>
                        <w:tab w:val="left" w:pos="1588"/>
                        <w:tab w:val="left" w:pos="1704"/>
                      </w:tabs>
                      <w:spacing w:line="237" w:lineRule="auto"/>
                      <w:ind w:right="18" w:firstLine="86"/>
                      <w:rPr>
                        <w:i/>
                        <w:sz w:val="24"/>
                      </w:rPr>
                    </w:pPr>
                    <w:r>
                      <w:rPr>
                        <w:i/>
                        <w:sz w:val="24"/>
                      </w:rPr>
                      <w:t>виробничих</w:t>
                    </w:r>
                    <w:r>
                      <w:rPr>
                        <w:i/>
                        <w:sz w:val="24"/>
                      </w:rPr>
                      <w:tab/>
                      <w:t>інвестицій, ефективність</w:t>
                    </w:r>
                    <w:r>
                      <w:rPr>
                        <w:i/>
                        <w:sz w:val="24"/>
                      </w:rPr>
                      <w:tab/>
                    </w:r>
                    <w:r>
                      <w:rPr>
                        <w:i/>
                        <w:sz w:val="24"/>
                      </w:rPr>
                      <w:tab/>
                    </w:r>
                    <w:r>
                      <w:rPr>
                        <w:i/>
                        <w:spacing w:val="-3"/>
                        <w:sz w:val="24"/>
                      </w:rPr>
                      <w:t>інвестицій,</w:t>
                    </w:r>
                  </w:p>
                </w:txbxContent>
              </v:textbox>
            </v:shape>
            <v:shape id="_x0000_s1084" type="#_x0000_t202" style="position:absolute;left:6302;top:335;width:4991;height:266" filled="f" stroked="f">
              <v:textbox inset="0,0,0,0">
                <w:txbxContent>
                  <w:p w:rsidR="0001710C" w:rsidRDefault="0001710C" w:rsidP="0001710C">
                    <w:pPr>
                      <w:tabs>
                        <w:tab w:val="left" w:pos="1425"/>
                        <w:tab w:val="left" w:pos="2433"/>
                        <w:tab w:val="left" w:pos="3863"/>
                      </w:tabs>
                      <w:spacing w:line="266" w:lineRule="exact"/>
                      <w:rPr>
                        <w:i/>
                        <w:sz w:val="24"/>
                      </w:rPr>
                    </w:pPr>
                    <w:r>
                      <w:rPr>
                        <w:i/>
                        <w:sz w:val="24"/>
                      </w:rPr>
                      <w:t>інвестицій,</w:t>
                    </w:r>
                    <w:r>
                      <w:rPr>
                        <w:i/>
                        <w:sz w:val="24"/>
                      </w:rPr>
                      <w:tab/>
                      <w:t>реальні</w:t>
                    </w:r>
                    <w:r>
                      <w:rPr>
                        <w:i/>
                        <w:sz w:val="24"/>
                      </w:rPr>
                      <w:tab/>
                      <w:t>(виробничі)</w:t>
                    </w:r>
                    <w:r>
                      <w:rPr>
                        <w:i/>
                        <w:sz w:val="24"/>
                      </w:rPr>
                      <w:tab/>
                      <w:t>інвестиції,</w:t>
                    </w:r>
                  </w:p>
                </w:txbxContent>
              </v:textbox>
            </v:shape>
            <v:shape id="_x0000_s1085" type="#_x0000_t202" style="position:absolute;left:5572;top:335;width:486;height:266" filled="f" stroked="f">
              <v:textbox inset="0,0,0,0">
                <w:txbxContent>
                  <w:p w:rsidR="0001710C" w:rsidRDefault="0001710C" w:rsidP="0001710C">
                    <w:pPr>
                      <w:spacing w:line="266" w:lineRule="exact"/>
                      <w:rPr>
                        <w:i/>
                        <w:sz w:val="24"/>
                      </w:rPr>
                    </w:pPr>
                    <w:r>
                      <w:rPr>
                        <w:i/>
                        <w:sz w:val="24"/>
                      </w:rPr>
                      <w:t>види</w:t>
                    </w:r>
                  </w:p>
                </w:txbxContent>
              </v:textbox>
            </v:shape>
            <v:shape id="_x0000_s1086" type="#_x0000_t202" style="position:absolute;left:4195;top:335;width:1187;height:1092" filled="f" stroked="f">
              <v:textbox inset="0,0,0,0">
                <w:txbxContent>
                  <w:p w:rsidR="0001710C" w:rsidRDefault="0001710C" w:rsidP="0001710C">
                    <w:pPr>
                      <w:ind w:right="18"/>
                      <w:jc w:val="both"/>
                      <w:rPr>
                        <w:i/>
                        <w:sz w:val="24"/>
                      </w:rPr>
                    </w:pPr>
                    <w:r>
                      <w:rPr>
                        <w:i/>
                        <w:sz w:val="24"/>
                      </w:rPr>
                      <w:t>інвестиції, структура абсолютна інвестицій,</w:t>
                    </w:r>
                  </w:p>
                </w:txbxContent>
              </v:textbox>
            </v:shape>
            <w10:wrap type="topAndBottom" anchorx="page"/>
          </v:group>
        </w:pict>
      </w:r>
    </w:p>
    <w:p w:rsidR="0001710C" w:rsidRDefault="0001710C" w:rsidP="0001710C">
      <w:pPr>
        <w:pStyle w:val="a3"/>
        <w:rPr>
          <w:sz w:val="30"/>
        </w:rPr>
      </w:pPr>
    </w:p>
    <w:p w:rsidR="0001710C" w:rsidRDefault="0001710C" w:rsidP="0001710C">
      <w:pPr>
        <w:spacing w:before="200" w:line="275" w:lineRule="exact"/>
        <w:ind w:right="564"/>
        <w:jc w:val="right"/>
        <w:rPr>
          <w:b/>
          <w:i/>
          <w:sz w:val="24"/>
        </w:rPr>
      </w:pPr>
      <w:r>
        <w:rPr>
          <w:b/>
          <w:i/>
          <w:sz w:val="24"/>
        </w:rPr>
        <w:t>Інвестори, не пхайте свого  носа у наші справи, пхайте</w:t>
      </w:r>
      <w:r>
        <w:rPr>
          <w:b/>
          <w:i/>
          <w:spacing w:val="-24"/>
          <w:sz w:val="24"/>
        </w:rPr>
        <w:t xml:space="preserve"> </w:t>
      </w:r>
      <w:r>
        <w:rPr>
          <w:b/>
          <w:i/>
          <w:sz w:val="24"/>
        </w:rPr>
        <w:t>гроші!</w:t>
      </w:r>
    </w:p>
    <w:p w:rsidR="0001710C" w:rsidRDefault="0001710C" w:rsidP="0001710C">
      <w:pPr>
        <w:spacing w:line="275" w:lineRule="exact"/>
        <w:ind w:right="564"/>
        <w:jc w:val="right"/>
        <w:rPr>
          <w:i/>
          <w:sz w:val="24"/>
        </w:rPr>
      </w:pPr>
      <w:r>
        <w:rPr>
          <w:i/>
          <w:sz w:val="24"/>
        </w:rPr>
        <w:t>Анатолій</w:t>
      </w:r>
      <w:r>
        <w:rPr>
          <w:i/>
          <w:spacing w:val="-2"/>
          <w:sz w:val="24"/>
        </w:rPr>
        <w:t xml:space="preserve"> </w:t>
      </w:r>
      <w:r>
        <w:rPr>
          <w:i/>
          <w:sz w:val="24"/>
        </w:rPr>
        <w:t>Рас</w:t>
      </w:r>
    </w:p>
    <w:p w:rsidR="0001710C" w:rsidRDefault="0001710C" w:rsidP="0001710C">
      <w:pPr>
        <w:pStyle w:val="a3"/>
        <w:spacing w:before="6"/>
        <w:rPr>
          <w:i/>
          <w:sz w:val="29"/>
        </w:rPr>
      </w:pPr>
    </w:p>
    <w:p w:rsidR="0001710C" w:rsidRDefault="0001710C" w:rsidP="0001710C">
      <w:pPr>
        <w:pStyle w:val="a5"/>
        <w:numPr>
          <w:ilvl w:val="0"/>
          <w:numId w:val="15"/>
        </w:numPr>
        <w:tabs>
          <w:tab w:val="left" w:pos="1234"/>
        </w:tabs>
        <w:spacing w:line="237" w:lineRule="auto"/>
        <w:ind w:right="2627"/>
        <w:rPr>
          <w:rFonts w:ascii="Bookman Old Style" w:hAnsi="Bookman Old Style"/>
          <w:b/>
          <w:sz w:val="28"/>
        </w:rPr>
      </w:pPr>
      <w:r>
        <w:rPr>
          <w:rFonts w:ascii="Bookman Old Style" w:hAnsi="Bookman Old Style"/>
          <w:b/>
          <w:sz w:val="28"/>
        </w:rPr>
        <w:t>Інвестиції: поняття, види і роль у відтворенні виробничого потенціалу</w:t>
      </w:r>
      <w:r>
        <w:rPr>
          <w:rFonts w:ascii="Bookman Old Style" w:hAnsi="Bookman Old Style"/>
          <w:b/>
          <w:spacing w:val="-4"/>
          <w:sz w:val="28"/>
        </w:rPr>
        <w:t xml:space="preserve"> </w:t>
      </w:r>
      <w:r>
        <w:rPr>
          <w:rFonts w:ascii="Bookman Old Style" w:hAnsi="Bookman Old Style"/>
          <w:b/>
          <w:sz w:val="28"/>
        </w:rPr>
        <w:t>підприємства</w:t>
      </w:r>
    </w:p>
    <w:p w:rsidR="0001710C" w:rsidRDefault="0001710C" w:rsidP="0001710C">
      <w:pPr>
        <w:pStyle w:val="a3"/>
        <w:spacing w:before="7"/>
        <w:rPr>
          <w:rFonts w:ascii="Bookman Old Style"/>
          <w:b/>
          <w:sz w:val="27"/>
        </w:rPr>
      </w:pPr>
    </w:p>
    <w:p w:rsidR="0001710C" w:rsidRDefault="0001710C" w:rsidP="0001710C">
      <w:pPr>
        <w:pStyle w:val="a3"/>
        <w:ind w:left="859" w:right="570" w:firstLine="705"/>
        <w:jc w:val="both"/>
      </w:pPr>
      <w:r>
        <w:t xml:space="preserve">Одним </w:t>
      </w:r>
      <w:r>
        <w:rPr>
          <w:spacing w:val="-3"/>
        </w:rPr>
        <w:t xml:space="preserve">із </w:t>
      </w:r>
      <w:r>
        <w:t>ключових елементів формування виробничої бази підприємства є інвестиції. Вони визначають наявні та приховані можливості підприємства щодо випуску продукції в певному обсязі, здійснення простого та розширеного відтворення.</w:t>
      </w:r>
    </w:p>
    <w:p w:rsidR="0001710C" w:rsidRDefault="0001710C" w:rsidP="0001710C">
      <w:pPr>
        <w:ind w:left="859" w:right="570" w:firstLine="705"/>
        <w:jc w:val="both"/>
        <w:rPr>
          <w:sz w:val="28"/>
        </w:rPr>
      </w:pPr>
      <w:r>
        <w:rPr>
          <w:sz w:val="28"/>
        </w:rPr>
        <w:t xml:space="preserve">Формування, використання і поповнення інвестиційних ресурсів регулюється чинним законодавством України, зокрема </w:t>
      </w:r>
      <w:r>
        <w:rPr>
          <w:i/>
          <w:sz w:val="28"/>
        </w:rPr>
        <w:t xml:space="preserve">Законом України «Про інвестиційну діяльність» (1991). </w:t>
      </w:r>
      <w:r>
        <w:rPr>
          <w:sz w:val="28"/>
        </w:rPr>
        <w:t>Цим законом визначене поняття інвестицій.</w:t>
      </w:r>
    </w:p>
    <w:p w:rsidR="0001710C" w:rsidRDefault="00466E33" w:rsidP="0001710C">
      <w:pPr>
        <w:pStyle w:val="a3"/>
        <w:spacing w:before="7"/>
        <w:rPr>
          <w:sz w:val="19"/>
        </w:rPr>
      </w:pPr>
      <w:r w:rsidRPr="00466E33">
        <w:pict>
          <v:group id="_x0000_s1087" style="position:absolute;margin-left:75.7pt;margin-top:13.3pt;width:495.6pt;height:81.85pt;z-index:-251643904;mso-wrap-distance-left:0;mso-wrap-distance-right:0;mso-position-horizontal-relative:page" coordorigin="1514,266" coordsize="9912,1637">
            <v:shape id="_x0000_s1088" style="position:absolute;left:1521;top:273;width:9898;height:1623" coordorigin="1522,273" coordsize="9898,1623" path="m1790,273r-71,10l1655,311r-55,43l1558,410r-27,65l1522,547r,1080l1531,1698r27,65l1600,1817r55,42l1719,1886r71,10l11150,1896r72,-10l11286,1859r55,-42l11383,1763r27,-65l11419,1627r,-1080l11410,475r-27,-65l11341,354r-55,-43l11222,283r-72,-10l1790,273xe" filled="f" strokeweight=".72pt">
              <v:path arrowok="t"/>
            </v:shape>
            <v:shape id="_x0000_s1089" type="#_x0000_t202" style="position:absolute;left:1514;top:266;width:9912;height:1637" filled="f" stroked="f">
              <v:textbox inset="0,0,0,0">
                <w:txbxContent>
                  <w:p w:rsidR="0001710C" w:rsidRDefault="0001710C" w:rsidP="0001710C">
                    <w:pPr>
                      <w:spacing w:before="158"/>
                      <w:ind w:left="232" w:right="223" w:firstLine="705"/>
                      <w:jc w:val="both"/>
                      <w:rPr>
                        <w:b/>
                        <w:i/>
                        <w:sz w:val="28"/>
                      </w:rPr>
                    </w:pPr>
                    <w:r>
                      <w:rPr>
                        <w:b/>
                        <w:i/>
                        <w:sz w:val="28"/>
                      </w:rPr>
                      <w:t>Інвестиції - це сукупність усіх видів майнових та інтелектуальних цінностей, які вкладаються в об’єкти підприємницької та інших видів діяльності і в результаті яких створюється прибуток (дохід) або досягається соціальний ефект</w:t>
                    </w:r>
                  </w:p>
                </w:txbxContent>
              </v:textbox>
            </v:shape>
            <w10:wrap type="topAndBottom" anchorx="page"/>
          </v:group>
        </w:pict>
      </w:r>
    </w:p>
    <w:p w:rsidR="0001710C" w:rsidRDefault="0001710C" w:rsidP="0001710C">
      <w:pPr>
        <w:ind w:left="1564"/>
        <w:rPr>
          <w:i/>
          <w:sz w:val="28"/>
        </w:rPr>
      </w:pPr>
      <w:r>
        <w:rPr>
          <w:i/>
          <w:sz w:val="28"/>
        </w:rPr>
        <w:t>До згаданих цінностей можуть належати:</w:t>
      </w:r>
    </w:p>
    <w:p w:rsidR="0001710C" w:rsidRDefault="0001710C" w:rsidP="0001710C">
      <w:pPr>
        <w:pStyle w:val="a5"/>
        <w:numPr>
          <w:ilvl w:val="1"/>
          <w:numId w:val="17"/>
        </w:numPr>
        <w:tabs>
          <w:tab w:val="left" w:pos="1220"/>
        </w:tabs>
        <w:spacing w:line="322" w:lineRule="exact"/>
        <w:rPr>
          <w:sz w:val="28"/>
        </w:rPr>
      </w:pPr>
      <w:r>
        <w:rPr>
          <w:sz w:val="28"/>
        </w:rPr>
        <w:t>кошти, цільові банківські вклади, паї, акції та інші цінні</w:t>
      </w:r>
      <w:r>
        <w:rPr>
          <w:spacing w:val="-12"/>
          <w:sz w:val="28"/>
        </w:rPr>
        <w:t xml:space="preserve"> </w:t>
      </w:r>
      <w:r>
        <w:rPr>
          <w:sz w:val="28"/>
        </w:rPr>
        <w:t>папери;</w:t>
      </w:r>
    </w:p>
    <w:p w:rsidR="0001710C" w:rsidRDefault="0001710C" w:rsidP="0001710C">
      <w:pPr>
        <w:pStyle w:val="a5"/>
        <w:numPr>
          <w:ilvl w:val="1"/>
          <w:numId w:val="17"/>
        </w:numPr>
        <w:tabs>
          <w:tab w:val="left" w:pos="1220"/>
          <w:tab w:val="left" w:pos="2313"/>
          <w:tab w:val="left" w:pos="2793"/>
          <w:tab w:val="left" w:pos="4161"/>
          <w:tab w:val="left" w:pos="5140"/>
          <w:tab w:val="left" w:pos="6551"/>
          <w:tab w:val="left" w:pos="8078"/>
          <w:tab w:val="left" w:pos="9974"/>
        </w:tabs>
        <w:ind w:right="565"/>
        <w:rPr>
          <w:sz w:val="28"/>
        </w:rPr>
      </w:pPr>
      <w:r>
        <w:rPr>
          <w:sz w:val="28"/>
        </w:rPr>
        <w:t>рухоме</w:t>
      </w:r>
      <w:r>
        <w:rPr>
          <w:sz w:val="28"/>
        </w:rPr>
        <w:tab/>
        <w:t>та</w:t>
      </w:r>
      <w:r>
        <w:rPr>
          <w:sz w:val="28"/>
        </w:rPr>
        <w:tab/>
        <w:t>нерухоме</w:t>
      </w:r>
      <w:r>
        <w:rPr>
          <w:sz w:val="28"/>
        </w:rPr>
        <w:tab/>
        <w:t>майно</w:t>
      </w:r>
      <w:r>
        <w:rPr>
          <w:sz w:val="28"/>
        </w:rPr>
        <w:tab/>
        <w:t>(будинки,</w:t>
      </w:r>
      <w:r>
        <w:rPr>
          <w:sz w:val="28"/>
        </w:rPr>
        <w:tab/>
        <w:t>споруди,</w:t>
      </w:r>
      <w:r>
        <w:rPr>
          <w:sz w:val="28"/>
        </w:rPr>
        <w:tab/>
        <w:t>устаткування,</w:t>
      </w:r>
      <w:r>
        <w:rPr>
          <w:sz w:val="28"/>
        </w:rPr>
        <w:tab/>
      </w:r>
      <w:r>
        <w:rPr>
          <w:spacing w:val="-3"/>
          <w:sz w:val="28"/>
        </w:rPr>
        <w:t xml:space="preserve">інші </w:t>
      </w:r>
      <w:r>
        <w:rPr>
          <w:sz w:val="28"/>
        </w:rPr>
        <w:t>матеріальні</w:t>
      </w:r>
      <w:r>
        <w:rPr>
          <w:spacing w:val="-7"/>
          <w:sz w:val="28"/>
        </w:rPr>
        <w:t xml:space="preserve"> </w:t>
      </w:r>
      <w:r>
        <w:rPr>
          <w:sz w:val="28"/>
        </w:rPr>
        <w:t>цінності);</w:t>
      </w:r>
    </w:p>
    <w:p w:rsidR="0001710C" w:rsidRDefault="0001710C" w:rsidP="0001710C">
      <w:pPr>
        <w:pStyle w:val="a5"/>
        <w:numPr>
          <w:ilvl w:val="1"/>
          <w:numId w:val="17"/>
        </w:numPr>
        <w:tabs>
          <w:tab w:val="left" w:pos="1220"/>
        </w:tabs>
        <w:spacing w:line="321" w:lineRule="exact"/>
        <w:rPr>
          <w:sz w:val="28"/>
        </w:rPr>
      </w:pPr>
      <w:r>
        <w:rPr>
          <w:sz w:val="28"/>
        </w:rPr>
        <w:t>майнові права інтелектуальної</w:t>
      </w:r>
      <w:r>
        <w:rPr>
          <w:spacing w:val="66"/>
          <w:sz w:val="28"/>
        </w:rPr>
        <w:t xml:space="preserve"> </w:t>
      </w:r>
      <w:r>
        <w:rPr>
          <w:sz w:val="28"/>
        </w:rPr>
        <w:t>власності;</w:t>
      </w:r>
    </w:p>
    <w:p w:rsidR="0001710C" w:rsidRDefault="0001710C" w:rsidP="0001710C">
      <w:pPr>
        <w:pStyle w:val="a5"/>
        <w:numPr>
          <w:ilvl w:val="1"/>
          <w:numId w:val="17"/>
        </w:numPr>
        <w:tabs>
          <w:tab w:val="left" w:pos="1220"/>
          <w:tab w:val="left" w:pos="2788"/>
          <w:tab w:val="left" w:pos="4204"/>
          <w:tab w:val="left" w:pos="4329"/>
          <w:tab w:val="left" w:pos="5567"/>
          <w:tab w:val="left" w:pos="6413"/>
          <w:tab w:val="left" w:pos="7439"/>
          <w:tab w:val="left" w:pos="8222"/>
          <w:tab w:val="left" w:pos="8582"/>
          <w:tab w:val="left" w:pos="8750"/>
          <w:tab w:val="left" w:pos="9758"/>
        </w:tabs>
        <w:ind w:right="570"/>
        <w:rPr>
          <w:sz w:val="28"/>
        </w:rPr>
      </w:pPr>
      <w:r>
        <w:rPr>
          <w:sz w:val="28"/>
        </w:rPr>
        <w:t>сукупність</w:t>
      </w:r>
      <w:r>
        <w:rPr>
          <w:sz w:val="28"/>
        </w:rPr>
        <w:tab/>
        <w:t>технічних,</w:t>
      </w:r>
      <w:r>
        <w:rPr>
          <w:sz w:val="28"/>
        </w:rPr>
        <w:tab/>
      </w:r>
      <w:r>
        <w:rPr>
          <w:sz w:val="28"/>
        </w:rPr>
        <w:tab/>
        <w:t>технологічних,</w:t>
      </w:r>
      <w:r>
        <w:rPr>
          <w:sz w:val="28"/>
        </w:rPr>
        <w:tab/>
        <w:t>комерційних</w:t>
      </w:r>
      <w:r>
        <w:rPr>
          <w:sz w:val="28"/>
        </w:rPr>
        <w:tab/>
        <w:t>та</w:t>
      </w:r>
      <w:r>
        <w:rPr>
          <w:sz w:val="28"/>
        </w:rPr>
        <w:tab/>
      </w:r>
      <w:r>
        <w:rPr>
          <w:sz w:val="28"/>
        </w:rPr>
        <w:tab/>
        <w:t>інших</w:t>
      </w:r>
      <w:r>
        <w:rPr>
          <w:sz w:val="28"/>
        </w:rPr>
        <w:tab/>
      </w:r>
      <w:r>
        <w:rPr>
          <w:spacing w:val="-3"/>
          <w:sz w:val="28"/>
        </w:rPr>
        <w:t xml:space="preserve">знань, </w:t>
      </w:r>
      <w:r>
        <w:rPr>
          <w:sz w:val="28"/>
        </w:rPr>
        <w:t>оформлених</w:t>
      </w:r>
      <w:r>
        <w:rPr>
          <w:spacing w:val="48"/>
          <w:sz w:val="28"/>
        </w:rPr>
        <w:t xml:space="preserve"> </w:t>
      </w:r>
      <w:r>
        <w:rPr>
          <w:sz w:val="28"/>
        </w:rPr>
        <w:t>у</w:t>
      </w:r>
      <w:r>
        <w:rPr>
          <w:spacing w:val="49"/>
          <w:sz w:val="28"/>
        </w:rPr>
        <w:t xml:space="preserve"> </w:t>
      </w:r>
      <w:r>
        <w:rPr>
          <w:sz w:val="28"/>
        </w:rPr>
        <w:t>вигляді</w:t>
      </w:r>
      <w:r>
        <w:rPr>
          <w:sz w:val="28"/>
        </w:rPr>
        <w:tab/>
        <w:t>технічної</w:t>
      </w:r>
      <w:r>
        <w:rPr>
          <w:sz w:val="28"/>
        </w:rPr>
        <w:tab/>
        <w:t>документації,</w:t>
      </w:r>
      <w:r>
        <w:rPr>
          <w:sz w:val="28"/>
        </w:rPr>
        <w:tab/>
        <w:t>навиків</w:t>
      </w:r>
      <w:r>
        <w:rPr>
          <w:sz w:val="28"/>
        </w:rPr>
        <w:tab/>
        <w:t>та</w:t>
      </w:r>
      <w:r>
        <w:rPr>
          <w:spacing w:val="40"/>
          <w:sz w:val="28"/>
        </w:rPr>
        <w:t xml:space="preserve"> </w:t>
      </w:r>
      <w:r>
        <w:rPr>
          <w:sz w:val="28"/>
        </w:rPr>
        <w:t>виробничого</w:t>
      </w:r>
    </w:p>
    <w:p w:rsidR="0001710C" w:rsidRDefault="0001710C" w:rsidP="0001710C">
      <w:pPr>
        <w:rPr>
          <w:sz w:val="28"/>
        </w:rPr>
        <w:sectPr w:rsidR="0001710C">
          <w:pgSz w:w="11910" w:h="16840"/>
          <w:pgMar w:top="960" w:right="0" w:bottom="280" w:left="840" w:header="713" w:footer="0" w:gutter="0"/>
          <w:cols w:space="720"/>
        </w:sectPr>
      </w:pPr>
    </w:p>
    <w:p w:rsidR="0001710C" w:rsidRDefault="0001710C" w:rsidP="0001710C">
      <w:pPr>
        <w:pStyle w:val="a3"/>
        <w:spacing w:before="147"/>
        <w:ind w:left="1219" w:right="726"/>
      </w:pPr>
      <w:r>
        <w:lastRenderedPageBreak/>
        <w:t>досвіду, необхідних для організації того чи  іншого виду виробництва, але  не запатентованих</w:t>
      </w:r>
      <w:r>
        <w:rPr>
          <w:spacing w:val="-5"/>
        </w:rPr>
        <w:t xml:space="preserve"> </w:t>
      </w:r>
      <w:r>
        <w:t>(«ноу-хау»);</w:t>
      </w:r>
    </w:p>
    <w:p w:rsidR="0001710C" w:rsidRDefault="0001710C" w:rsidP="0001710C">
      <w:pPr>
        <w:pStyle w:val="a5"/>
        <w:numPr>
          <w:ilvl w:val="1"/>
          <w:numId w:val="17"/>
        </w:numPr>
        <w:tabs>
          <w:tab w:val="left" w:pos="1220"/>
          <w:tab w:val="left" w:pos="7664"/>
        </w:tabs>
        <w:ind w:right="574"/>
        <w:rPr>
          <w:sz w:val="28"/>
        </w:rPr>
      </w:pPr>
      <w:r>
        <w:rPr>
          <w:sz w:val="28"/>
        </w:rPr>
        <w:t>права   користування   землею,</w:t>
      </w:r>
      <w:r>
        <w:rPr>
          <w:spacing w:val="63"/>
          <w:sz w:val="28"/>
        </w:rPr>
        <w:t xml:space="preserve"> </w:t>
      </w:r>
      <w:r>
        <w:rPr>
          <w:sz w:val="28"/>
        </w:rPr>
        <w:t xml:space="preserve">водою, </w:t>
      </w:r>
      <w:r>
        <w:rPr>
          <w:spacing w:val="40"/>
          <w:sz w:val="28"/>
        </w:rPr>
        <w:t xml:space="preserve"> </w:t>
      </w:r>
      <w:r>
        <w:rPr>
          <w:sz w:val="28"/>
        </w:rPr>
        <w:t>ресурсами,</w:t>
      </w:r>
      <w:r>
        <w:rPr>
          <w:sz w:val="28"/>
        </w:rPr>
        <w:tab/>
        <w:t xml:space="preserve">будинками, </w:t>
      </w:r>
      <w:r>
        <w:rPr>
          <w:spacing w:val="-3"/>
          <w:sz w:val="28"/>
        </w:rPr>
        <w:t xml:space="preserve">спорудами, </w:t>
      </w:r>
      <w:r>
        <w:rPr>
          <w:sz w:val="28"/>
        </w:rPr>
        <w:t>обладнанням, а також інші майнові</w:t>
      </w:r>
      <w:r>
        <w:rPr>
          <w:spacing w:val="-11"/>
          <w:sz w:val="28"/>
        </w:rPr>
        <w:t xml:space="preserve"> </w:t>
      </w:r>
      <w:r>
        <w:rPr>
          <w:sz w:val="28"/>
        </w:rPr>
        <w:t>права;</w:t>
      </w:r>
    </w:p>
    <w:p w:rsidR="0001710C" w:rsidRDefault="0001710C" w:rsidP="0001710C">
      <w:pPr>
        <w:pStyle w:val="a5"/>
        <w:numPr>
          <w:ilvl w:val="1"/>
          <w:numId w:val="17"/>
        </w:numPr>
        <w:tabs>
          <w:tab w:val="left" w:pos="1220"/>
        </w:tabs>
        <w:spacing w:before="3" w:line="322" w:lineRule="exact"/>
        <w:rPr>
          <w:sz w:val="28"/>
        </w:rPr>
      </w:pPr>
      <w:r>
        <w:rPr>
          <w:sz w:val="28"/>
        </w:rPr>
        <w:t>інші</w:t>
      </w:r>
      <w:r>
        <w:rPr>
          <w:spacing w:val="-5"/>
          <w:sz w:val="28"/>
        </w:rPr>
        <w:t xml:space="preserve"> </w:t>
      </w:r>
      <w:r>
        <w:rPr>
          <w:sz w:val="28"/>
        </w:rPr>
        <w:t>цінності.</w:t>
      </w:r>
    </w:p>
    <w:p w:rsidR="0001710C" w:rsidRDefault="0001710C" w:rsidP="0001710C">
      <w:pPr>
        <w:pStyle w:val="a3"/>
        <w:spacing w:line="322" w:lineRule="exact"/>
        <w:ind w:left="1564"/>
      </w:pPr>
      <w:r>
        <w:t xml:space="preserve">Інвестиції поділяються на різні </w:t>
      </w:r>
      <w:r>
        <w:rPr>
          <w:b/>
          <w:i/>
        </w:rPr>
        <w:t xml:space="preserve">види </w:t>
      </w:r>
      <w:r>
        <w:t>залежно від ознак класифікації.</w:t>
      </w:r>
    </w:p>
    <w:p w:rsidR="0001710C" w:rsidRDefault="00466E33" w:rsidP="0001710C">
      <w:pPr>
        <w:pStyle w:val="a3"/>
        <w:rPr>
          <w:sz w:val="20"/>
        </w:rPr>
      </w:pPr>
      <w:r w:rsidRPr="00466E33">
        <w:rPr>
          <w:sz w:val="22"/>
        </w:rPr>
        <w:pict>
          <v:group id="_x0000_s1029" style="position:absolute;margin-left:84.6pt;margin-top:6.55pt;width:477.5pt;height:659.4pt;z-index:-251655168;mso-position-horizontal-relative:page" coordorigin="1699,-557" coordsize="9550,13188">
            <v:shape id="_x0000_s1030" style="position:absolute;left:2779;top:1763;width:1800;height:1647" coordorigin="2779,1764" coordsize="1800,1647" path="m4579,1764r-1800,l2779,3410r1575,l4579,3204r,-1440xe" fillcolor="#ff9"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4353;top:3203;width:226;height:207">
              <v:imagedata r:id="rId5" o:title=""/>
            </v:shape>
            <v:shape id="_x0000_s1032" style="position:absolute;left:11580;top:-16953;width:7500;height:6860" coordorigin="11580,-16952" coordsize="7500,6860" o:spt="100" adj="0,,0" path="m2779,1764r,1646l4354,3410r225,-206l4579,1764r-1800,xm4354,3410r62,-202l4438,3227r36,6l4522,3225r57,-21e" filled="f" strokeweight="1.2pt">
              <v:stroke joinstyle="round"/>
              <v:formulas/>
              <v:path arrowok="t" o:connecttype="segments"/>
            </v:shape>
            <v:shape id="_x0000_s1033" type="#_x0000_t75" style="position:absolute;left:2414;top:2603;width:370;height:120">
              <v:imagedata r:id="rId6" o:title=""/>
            </v:shape>
            <v:line id="_x0000_s1034" style="position:absolute" from="4579,2484" to="4762,2484" strokeweight=".72pt"/>
            <v:shape id="_x0000_s1035" style="position:absolute;left:2779;top:3563;width:1800;height:1623" coordorigin="2779,3564" coordsize="1800,1623" path="m4579,3564r-1800,l2779,5186r1575,l4579,4980r,-1416xe" fillcolor="#ff9" stroked="f">
              <v:path arrowok="t"/>
            </v:shape>
            <v:shape id="_x0000_s1036" type="#_x0000_t75" style="position:absolute;left:4353;top:4979;width:226;height:207">
              <v:imagedata r:id="rId7" o:title=""/>
            </v:shape>
            <v:shape id="_x0000_s1037" style="position:absolute;left:11580;top:-24353;width:7500;height:6760" coordorigin="11580,-24352" coordsize="7500,6760" o:spt="100" adj="0,,0" path="m2779,3564r,1622l4354,5186r225,-206l4579,3564r-1800,xm4354,5186r62,-197l4438,5005r36,5l4522,5001r57,-21e" filled="f" strokeweight="1.2pt">
              <v:stroke joinstyle="round"/>
              <v:formulas/>
              <v:path arrowok="t" o:connecttype="segments"/>
            </v:shape>
            <v:shape id="_x0000_s1038" type="#_x0000_t75" style="position:absolute;left:2414;top:4225;width:370;height:120">
              <v:imagedata r:id="rId8" o:title=""/>
            </v:shape>
            <v:line id="_x0000_s1039" style="position:absolute" from="4572,4296" to="4762,4296" strokeweight="1.92pt"/>
            <v:shape id="_x0000_s1040" style="position:absolute;left:2779;top:5363;width:1983;height:4320" coordorigin="2779,5364" coordsize="1983,4320" path="m4762,5364r-1983,l2779,9684r1733,l4762,9146r,-3782xe" fillcolor="#ff9" stroked="f">
              <v:path arrowok="t"/>
            </v:shape>
            <v:shape id="_x0000_s1041" style="position:absolute;left:4512;top:9145;width:250;height:538" coordorigin="4512,9146" coordsize="250,538" o:spt="100" adj="0,,0" path="m4574,9160r-62,524l4726,9223r-83,l4602,9209r-28,-49xm4762,9146r-66,57l4643,9223r83,l4762,9146xe" fillcolor="#cdcd7b" stroked="f">
              <v:stroke joinstyle="round"/>
              <v:formulas/>
              <v:path arrowok="t" o:connecttype="segments"/>
            </v:shape>
            <v:shape id="_x0000_s1042" style="position:absolute;left:11580;top:-43093;width:8260;height:18000" coordorigin="11580,-43092" coordsize="8260,18000" o:spt="100" adj="0,,0" path="m2779,5364r,4320l4512,9684r250,-538l4762,5364r-1983,xm4512,9684r62,-524l4602,9209r41,14l4696,9203r66,-57e" filled="f" strokeweight="1.2pt">
              <v:stroke joinstyle="round"/>
              <v:formulas/>
              <v:path arrowok="t" o:connecttype="segments"/>
            </v:shape>
            <v:shape id="_x0000_s1043" type="#_x0000_t75" style="position:absolute;left:2414;top:7643;width:370;height:120">
              <v:imagedata r:id="rId6" o:title=""/>
            </v:shape>
            <v:line id="_x0000_s1044" style="position:absolute" from="4762,7706" to="4944,7706" strokeweight=".72pt"/>
            <v:shape id="_x0000_s1045" style="position:absolute;left:2779;top:-546;width:1800;height:2208" coordorigin="2779,-545" coordsize="1800,2208" path="m4579,-545r-1800,l2779,1663r1575,l4579,1389r,-1934xe" fillcolor="#ff9" stroked="f">
              <v:path arrowok="t"/>
            </v:shape>
            <v:shape id="_x0000_s1046" type="#_x0000_t75" style="position:absolute;left:4353;top:1389;width:226;height:274">
              <v:imagedata r:id="rId9" o:title=""/>
            </v:shape>
            <v:shape id="_x0000_s1047" style="position:absolute;left:11580;top:-9673;width:7500;height:9200" coordorigin="11580,-9672" coordsize="7500,9200" o:spt="100" adj="0,,0" path="m2779,-545r,2208l4354,1663r225,-274l4579,-545r-1800,xm4354,1663r57,-264l4435,1423r37,7l4520,1419r59,-30e" filled="f" strokeweight="1.2pt">
              <v:stroke joinstyle="round"/>
              <v:formulas/>
              <v:path arrowok="t" o:connecttype="segments"/>
            </v:shape>
            <v:shape id="_x0000_s1048" type="#_x0000_t75" style="position:absolute;left:2414;top:525;width:365;height:120">
              <v:imagedata r:id="rId10" o:title=""/>
            </v:shape>
            <v:rect id="_x0000_s1049" style="position:absolute;left:1699;top:-546;width:720;height:12648" fillcolor="yellow" stroked="f"/>
            <v:shape id="_x0000_s1050" style="position:absolute;left:2779;top:9765;width:1800;height:2338" coordorigin="2779,9765" coordsize="1800,2338" path="m4579,9765r-1800,l2779,12103r1575,l4579,11810r,-2045xe" fillcolor="#ff9" stroked="f">
              <v:path arrowok="t"/>
            </v:shape>
            <v:shape id="_x0000_s1051" type="#_x0000_t75" style="position:absolute;left:4353;top:11809;width:226;height:293">
              <v:imagedata r:id="rId11" o:title=""/>
            </v:shape>
            <v:shape id="_x0000_s1052" style="position:absolute;left:11580;top:-53173;width:7500;height:9740" coordorigin="11580,-53172" coordsize="7500,9740" o:spt="100" adj="0,,0" path="m2779,9765r,2338l4354,12103r225,-293l4579,9765r-1800,xm4354,12103r57,-283l4435,11846r37,8l4520,11842r59,-32e" filled="f" strokeweight="1.2pt">
              <v:stroke joinstyle="round"/>
              <v:formulas/>
              <v:path arrowok="t" o:connecttype="segments"/>
            </v:shape>
            <v:rect id="_x0000_s1053" style="position:absolute;left:4761;top:9765;width:6480;height:2338" stroked="f"/>
            <v:rect id="_x0000_s1054" style="position:absolute;left:4761;top:9765;width:6480;height:2338" filled="f" strokeweight=".72pt"/>
            <v:shape id="_x0000_s1055" type="#_x0000_t75" style="position:absolute;left:4214;top:7643;width:370;height:120">
              <v:imagedata r:id="rId6" o:title=""/>
            </v:shape>
            <v:shape id="_x0000_s1056" type="#_x0000_t75" style="position:absolute;left:2414;top:10782;width:375;height:120">
              <v:imagedata r:id="rId12" o:title=""/>
            </v:shape>
            <v:shape id="_x0000_s1057" style="position:absolute;left:19080;top:-47933;width:760;height:43080" coordorigin="19080,-47932" coordsize="760,43080" o:spt="100" adj="0,,0" path="m4579,506r183,m4579,10845r183,e" filled="f" strokeweight=".72pt">
              <v:stroke joinstyle="round"/>
              <v:formulas/>
              <v:path arrowok="t" o:connecttype="segments"/>
            </v:shape>
            <v:shape id="_x0000_s1058" type="#_x0000_t75" style="position:absolute;left:1699;top:11008;width:1623;height:1623">
              <v:imagedata r:id="rId13" o:title=""/>
            </v:shape>
            <w10:wrap anchorx="page"/>
          </v:group>
        </w:pict>
      </w:r>
    </w:p>
    <w:p w:rsidR="0001710C" w:rsidRDefault="0001710C" w:rsidP="0001710C">
      <w:pPr>
        <w:pStyle w:val="a3"/>
        <w:rPr>
          <w:sz w:val="20"/>
        </w:rPr>
      </w:pPr>
    </w:p>
    <w:p w:rsidR="0001710C" w:rsidRDefault="0001710C" w:rsidP="0001710C">
      <w:pPr>
        <w:pStyle w:val="a3"/>
        <w:spacing w:before="5"/>
        <w:rPr>
          <w:sz w:val="23"/>
        </w:rPr>
      </w:pPr>
    </w:p>
    <w:p w:rsidR="0001710C" w:rsidRDefault="00466E33" w:rsidP="0001710C">
      <w:pPr>
        <w:spacing w:before="90" w:line="242" w:lineRule="auto"/>
        <w:ind w:left="2116" w:right="7503" w:firstLine="355"/>
        <w:rPr>
          <w:b/>
          <w:i/>
          <w:sz w:val="24"/>
        </w:rPr>
      </w:pPr>
      <w:r w:rsidRPr="00466E33">
        <w:pict>
          <v:shape id="_x0000_s1093" type="#_x0000_t202" style="position:absolute;left:0;text-align:left;margin-left:238.1pt;margin-top:-29.9pt;width:324pt;height:108pt;z-index:251676672;mso-position-horizontal-relative:page" filled="f" strokeweight=".72pt">
            <v:textbox style="mso-next-textbox:#_x0000_s1093" inset="0,0,0,0">
              <w:txbxContent>
                <w:p w:rsidR="0001710C" w:rsidRDefault="0001710C" w:rsidP="0001710C">
                  <w:pPr>
                    <w:numPr>
                      <w:ilvl w:val="0"/>
                      <w:numId w:val="10"/>
                    </w:numPr>
                    <w:tabs>
                      <w:tab w:val="left" w:pos="507"/>
                    </w:tabs>
                    <w:spacing w:before="61"/>
                    <w:ind w:right="140"/>
                    <w:jc w:val="both"/>
                    <w:rPr>
                      <w:sz w:val="24"/>
                    </w:rPr>
                  </w:pPr>
                  <w:r>
                    <w:rPr>
                      <w:b/>
                      <w:i/>
                      <w:sz w:val="24"/>
                    </w:rPr>
                    <w:t xml:space="preserve">фінансові </w:t>
                  </w:r>
                  <w:r>
                    <w:rPr>
                      <w:sz w:val="24"/>
                    </w:rPr>
                    <w:t>- використання капіталу для придбання цінних паперів, найчастіше акцій, з метою одержання доходу у вигляді дивідендів, банківських</w:t>
                  </w:r>
                  <w:r>
                    <w:rPr>
                      <w:spacing w:val="-20"/>
                      <w:sz w:val="24"/>
                    </w:rPr>
                    <w:t xml:space="preserve"> </w:t>
                  </w:r>
                  <w:r>
                    <w:rPr>
                      <w:sz w:val="24"/>
                    </w:rPr>
                    <w:t>відсотків;</w:t>
                  </w:r>
                </w:p>
                <w:p w:rsidR="0001710C" w:rsidRDefault="0001710C" w:rsidP="0001710C">
                  <w:pPr>
                    <w:numPr>
                      <w:ilvl w:val="0"/>
                      <w:numId w:val="10"/>
                    </w:numPr>
                    <w:tabs>
                      <w:tab w:val="left" w:pos="507"/>
                    </w:tabs>
                    <w:spacing w:before="3"/>
                    <w:ind w:right="136"/>
                    <w:jc w:val="both"/>
                    <w:rPr>
                      <w:sz w:val="24"/>
                    </w:rPr>
                  </w:pPr>
                  <w:r>
                    <w:rPr>
                      <w:b/>
                      <w:i/>
                      <w:sz w:val="24"/>
                    </w:rPr>
                    <w:t xml:space="preserve">реальні (виробничі) </w:t>
                  </w:r>
                  <w:r>
                    <w:rPr>
                      <w:sz w:val="24"/>
                    </w:rPr>
                    <w:t>- вкладення капіталу у різні сфери народного господарства з метою відтворення реальних матеріальних і нематеріальних активів підприємств; такі інвестиції ще називають капітальними</w:t>
                  </w:r>
                  <w:r>
                    <w:rPr>
                      <w:spacing w:val="-11"/>
                      <w:sz w:val="24"/>
                    </w:rPr>
                    <w:t xml:space="preserve"> </w:t>
                  </w:r>
                  <w:r>
                    <w:rPr>
                      <w:sz w:val="24"/>
                    </w:rPr>
                    <w:t>вкладеннями</w:t>
                  </w:r>
                </w:p>
              </w:txbxContent>
            </v:textbox>
            <w10:wrap anchorx="page"/>
          </v:shape>
        </w:pict>
      </w:r>
      <w:r w:rsidRPr="00466E33">
        <w:pict>
          <v:shape id="_x0000_s1094" type="#_x0000_t202" style="position:absolute;left:0;text-align:left;margin-left:84.95pt;margin-top:-27.25pt;width:36pt;height:632.4pt;z-index:251677696;mso-position-horizontal-relative:page" filled="f" strokeweight="1.68pt">
            <v:textbox style="layout-flow:vertical;mso-layout-flow-alt:bottom-to-top;mso-next-textbox:#_x0000_s1094" inset="0,0,0,0">
              <w:txbxContent>
                <w:p w:rsidR="0001710C" w:rsidRDefault="0001710C" w:rsidP="0001710C">
                  <w:pPr>
                    <w:spacing w:before="144"/>
                    <w:ind w:left="5622" w:right="5629"/>
                    <w:jc w:val="center"/>
                    <w:rPr>
                      <w:b/>
                      <w:i/>
                      <w:sz w:val="28"/>
                    </w:rPr>
                  </w:pPr>
                  <w:r>
                    <w:rPr>
                      <w:b/>
                      <w:i/>
                      <w:sz w:val="28"/>
                    </w:rPr>
                    <w:t>Інвестиції</w:t>
                  </w:r>
                </w:p>
              </w:txbxContent>
            </v:textbox>
            <w10:wrap anchorx="page"/>
          </v:shape>
        </w:pict>
      </w:r>
      <w:r w:rsidR="0001710C">
        <w:rPr>
          <w:b/>
          <w:i/>
          <w:sz w:val="24"/>
        </w:rPr>
        <w:t>об’єкт інвестування</w:t>
      </w:r>
    </w:p>
    <w:p w:rsidR="0001710C" w:rsidRDefault="0001710C" w:rsidP="0001710C">
      <w:pPr>
        <w:pStyle w:val="a3"/>
        <w:rPr>
          <w:b/>
          <w:i/>
          <w:sz w:val="20"/>
        </w:rPr>
      </w:pPr>
    </w:p>
    <w:p w:rsidR="0001710C" w:rsidRDefault="0001710C" w:rsidP="0001710C">
      <w:pPr>
        <w:pStyle w:val="a3"/>
        <w:rPr>
          <w:b/>
          <w:i/>
          <w:sz w:val="20"/>
        </w:rPr>
      </w:pPr>
    </w:p>
    <w:p w:rsidR="0001710C" w:rsidRDefault="0001710C" w:rsidP="0001710C">
      <w:pPr>
        <w:pStyle w:val="a3"/>
        <w:rPr>
          <w:b/>
          <w:i/>
          <w:sz w:val="20"/>
        </w:rPr>
      </w:pPr>
    </w:p>
    <w:p w:rsidR="0001710C" w:rsidRDefault="0001710C" w:rsidP="0001710C">
      <w:pPr>
        <w:pStyle w:val="a3"/>
        <w:rPr>
          <w:b/>
          <w:i/>
          <w:sz w:val="20"/>
        </w:rPr>
      </w:pPr>
    </w:p>
    <w:p w:rsidR="0001710C" w:rsidRDefault="0001710C" w:rsidP="0001710C">
      <w:pPr>
        <w:pStyle w:val="a3"/>
        <w:rPr>
          <w:b/>
          <w:i/>
          <w:sz w:val="20"/>
        </w:rPr>
      </w:pPr>
    </w:p>
    <w:p w:rsidR="0001710C" w:rsidRDefault="0001710C" w:rsidP="0001710C">
      <w:pPr>
        <w:pStyle w:val="a3"/>
        <w:spacing w:before="4"/>
        <w:rPr>
          <w:b/>
          <w:i/>
          <w:sz w:val="20"/>
        </w:rPr>
      </w:pPr>
    </w:p>
    <w:p w:rsidR="0001710C" w:rsidRDefault="00466E33" w:rsidP="0001710C">
      <w:pPr>
        <w:spacing w:before="90" w:line="242" w:lineRule="auto"/>
        <w:ind w:left="2121" w:right="7498" w:firstLine="211"/>
        <w:rPr>
          <w:b/>
          <w:i/>
          <w:sz w:val="24"/>
        </w:rPr>
      </w:pPr>
      <w:r w:rsidRPr="00466E33">
        <w:pict>
          <v:shape id="_x0000_s1092" type="#_x0000_t202" style="position:absolute;left:0;text-align:left;margin-left:238.1pt;margin-top:-13.35pt;width:324pt;height:82.35pt;z-index:251675648;mso-position-horizontal-relative:page" filled="f" strokeweight=".72pt">
            <v:textbox inset="0,0,0,0">
              <w:txbxContent>
                <w:p w:rsidR="0001710C" w:rsidRDefault="0001710C" w:rsidP="0001710C">
                  <w:pPr>
                    <w:numPr>
                      <w:ilvl w:val="0"/>
                      <w:numId w:val="11"/>
                    </w:numPr>
                    <w:tabs>
                      <w:tab w:val="left" w:pos="507"/>
                    </w:tabs>
                    <w:spacing w:before="71" w:line="237" w:lineRule="auto"/>
                    <w:ind w:right="142"/>
                    <w:jc w:val="both"/>
                    <w:rPr>
                      <w:sz w:val="24"/>
                    </w:rPr>
                  </w:pPr>
                  <w:r>
                    <w:rPr>
                      <w:b/>
                      <w:i/>
                      <w:sz w:val="24"/>
                    </w:rPr>
                    <w:t xml:space="preserve">прямі </w:t>
                  </w:r>
                  <w:r>
                    <w:rPr>
                      <w:sz w:val="24"/>
                    </w:rPr>
                    <w:t>- вкладення капіталу у певні об’єкти самим інвестором без участі фінансових</w:t>
                  </w:r>
                  <w:r>
                    <w:rPr>
                      <w:spacing w:val="-9"/>
                      <w:sz w:val="24"/>
                    </w:rPr>
                    <w:t xml:space="preserve"> </w:t>
                  </w:r>
                  <w:r>
                    <w:rPr>
                      <w:sz w:val="24"/>
                    </w:rPr>
                    <w:t>посередників;</w:t>
                  </w:r>
                </w:p>
                <w:p w:rsidR="0001710C" w:rsidRDefault="0001710C" w:rsidP="0001710C">
                  <w:pPr>
                    <w:numPr>
                      <w:ilvl w:val="0"/>
                      <w:numId w:val="11"/>
                    </w:numPr>
                    <w:tabs>
                      <w:tab w:val="left" w:pos="507"/>
                    </w:tabs>
                    <w:spacing w:line="244" w:lineRule="auto"/>
                    <w:ind w:right="134"/>
                    <w:jc w:val="both"/>
                    <w:rPr>
                      <w:sz w:val="24"/>
                    </w:rPr>
                  </w:pPr>
                  <w:r>
                    <w:rPr>
                      <w:b/>
                      <w:i/>
                      <w:sz w:val="24"/>
                    </w:rPr>
                    <w:t xml:space="preserve">непрямі </w:t>
                  </w:r>
                  <w:r>
                    <w:rPr>
                      <w:sz w:val="24"/>
                    </w:rPr>
                    <w:t>- передбачають участь в інвестиційному процесі різного роду фінансових установ (банків, фондів) як</w:t>
                  </w:r>
                  <w:r>
                    <w:rPr>
                      <w:spacing w:val="4"/>
                      <w:sz w:val="24"/>
                    </w:rPr>
                    <w:t xml:space="preserve"> </w:t>
                  </w:r>
                  <w:r>
                    <w:rPr>
                      <w:sz w:val="24"/>
                    </w:rPr>
                    <w:t>посередників</w:t>
                  </w:r>
                </w:p>
              </w:txbxContent>
            </v:textbox>
            <w10:wrap anchorx="page"/>
          </v:shape>
        </w:pict>
      </w:r>
      <w:r w:rsidR="0001710C">
        <w:rPr>
          <w:b/>
          <w:i/>
          <w:sz w:val="24"/>
        </w:rPr>
        <w:t>характер інвестування</w:t>
      </w:r>
    </w:p>
    <w:p w:rsidR="0001710C" w:rsidRDefault="0001710C" w:rsidP="0001710C">
      <w:pPr>
        <w:pStyle w:val="a3"/>
        <w:rPr>
          <w:b/>
          <w:i/>
          <w:sz w:val="20"/>
        </w:rPr>
      </w:pPr>
    </w:p>
    <w:p w:rsidR="0001710C" w:rsidRDefault="0001710C" w:rsidP="0001710C">
      <w:pPr>
        <w:pStyle w:val="a3"/>
        <w:rPr>
          <w:b/>
          <w:i/>
          <w:sz w:val="20"/>
        </w:rPr>
      </w:pPr>
    </w:p>
    <w:p w:rsidR="0001710C" w:rsidRDefault="0001710C" w:rsidP="0001710C">
      <w:pPr>
        <w:pStyle w:val="a3"/>
        <w:rPr>
          <w:b/>
          <w:i/>
          <w:sz w:val="20"/>
        </w:rPr>
      </w:pPr>
    </w:p>
    <w:p w:rsidR="0001710C" w:rsidRDefault="0001710C" w:rsidP="0001710C">
      <w:pPr>
        <w:pStyle w:val="a3"/>
        <w:rPr>
          <w:b/>
          <w:i/>
          <w:sz w:val="20"/>
        </w:rPr>
      </w:pPr>
    </w:p>
    <w:p w:rsidR="0001710C" w:rsidRDefault="0001710C" w:rsidP="0001710C">
      <w:pPr>
        <w:pStyle w:val="a3"/>
        <w:spacing w:before="2"/>
        <w:rPr>
          <w:b/>
          <w:i/>
          <w:sz w:val="20"/>
        </w:rPr>
      </w:pPr>
    </w:p>
    <w:p w:rsidR="0001710C" w:rsidRDefault="00466E33" w:rsidP="0001710C">
      <w:pPr>
        <w:spacing w:before="90" w:line="249" w:lineRule="auto"/>
        <w:ind w:left="2126" w:right="7493" w:firstLine="379"/>
        <w:rPr>
          <w:b/>
          <w:i/>
          <w:sz w:val="24"/>
        </w:rPr>
      </w:pPr>
      <w:r w:rsidRPr="00466E33">
        <w:pict>
          <v:shape id="_x0000_s1091" type="#_x0000_t202" style="position:absolute;left:0;text-align:left;margin-left:238.1pt;margin-top:-13.35pt;width:323.8pt;height:81.15pt;z-index:251674624;mso-position-horizontal-relative:page" filled="f" strokeweight=".72pt">
            <v:textbox inset="0,0,0,0">
              <w:txbxContent>
                <w:p w:rsidR="0001710C" w:rsidRDefault="0001710C" w:rsidP="0001710C">
                  <w:pPr>
                    <w:numPr>
                      <w:ilvl w:val="0"/>
                      <w:numId w:val="12"/>
                    </w:numPr>
                    <w:tabs>
                      <w:tab w:val="left" w:pos="507"/>
                      <w:tab w:val="left" w:pos="2613"/>
                      <w:tab w:val="left" w:pos="2935"/>
                      <w:tab w:val="left" w:pos="4609"/>
                      <w:tab w:val="left" w:pos="5089"/>
                      <w:tab w:val="left" w:pos="6015"/>
                    </w:tabs>
                    <w:spacing w:before="68" w:line="237" w:lineRule="auto"/>
                    <w:ind w:right="143"/>
                    <w:rPr>
                      <w:sz w:val="24"/>
                    </w:rPr>
                  </w:pPr>
                  <w:r>
                    <w:rPr>
                      <w:b/>
                      <w:i/>
                      <w:sz w:val="24"/>
                    </w:rPr>
                    <w:t>короткострокові</w:t>
                  </w:r>
                  <w:r>
                    <w:rPr>
                      <w:b/>
                      <w:i/>
                      <w:sz w:val="24"/>
                    </w:rPr>
                    <w:tab/>
                  </w:r>
                  <w:r>
                    <w:rPr>
                      <w:sz w:val="24"/>
                    </w:rPr>
                    <w:t>-</w:t>
                  </w:r>
                  <w:r>
                    <w:rPr>
                      <w:sz w:val="24"/>
                    </w:rPr>
                    <w:tab/>
                    <w:t>здійснюються</w:t>
                  </w:r>
                  <w:r>
                    <w:rPr>
                      <w:sz w:val="24"/>
                    </w:rPr>
                    <w:tab/>
                    <w:t>на</w:t>
                  </w:r>
                  <w:r>
                    <w:rPr>
                      <w:sz w:val="24"/>
                    </w:rPr>
                    <w:tab/>
                    <w:t>термін</w:t>
                  </w:r>
                  <w:r>
                    <w:rPr>
                      <w:sz w:val="24"/>
                    </w:rPr>
                    <w:tab/>
                  </w:r>
                  <w:r>
                    <w:rPr>
                      <w:spacing w:val="-8"/>
                      <w:sz w:val="24"/>
                    </w:rPr>
                    <w:t xml:space="preserve">від </w:t>
                  </w:r>
                  <w:r>
                    <w:rPr>
                      <w:sz w:val="24"/>
                    </w:rPr>
                    <w:t>декількох місяців до декількох років (до 3</w:t>
                  </w:r>
                  <w:r>
                    <w:rPr>
                      <w:spacing w:val="2"/>
                      <w:sz w:val="24"/>
                    </w:rPr>
                    <w:t xml:space="preserve"> </w:t>
                  </w:r>
                  <w:r>
                    <w:rPr>
                      <w:sz w:val="24"/>
                    </w:rPr>
                    <w:t>років);</w:t>
                  </w:r>
                </w:p>
                <w:p w:rsidR="0001710C" w:rsidRDefault="0001710C" w:rsidP="0001710C">
                  <w:pPr>
                    <w:numPr>
                      <w:ilvl w:val="0"/>
                      <w:numId w:val="12"/>
                    </w:numPr>
                    <w:tabs>
                      <w:tab w:val="left" w:pos="507"/>
                    </w:tabs>
                    <w:spacing w:before="4" w:line="275" w:lineRule="exact"/>
                    <w:ind w:hanging="361"/>
                    <w:rPr>
                      <w:sz w:val="24"/>
                    </w:rPr>
                  </w:pPr>
                  <w:r>
                    <w:rPr>
                      <w:b/>
                      <w:i/>
                      <w:sz w:val="24"/>
                    </w:rPr>
                    <w:t xml:space="preserve">середньострокові </w:t>
                  </w:r>
                  <w:r>
                    <w:rPr>
                      <w:sz w:val="24"/>
                    </w:rPr>
                    <w:t>- охоплюють термін 3-10</w:t>
                  </w:r>
                  <w:r>
                    <w:rPr>
                      <w:spacing w:val="-7"/>
                      <w:sz w:val="24"/>
                    </w:rPr>
                    <w:t xml:space="preserve"> </w:t>
                  </w:r>
                  <w:r>
                    <w:rPr>
                      <w:sz w:val="24"/>
                    </w:rPr>
                    <w:t>років;</w:t>
                  </w:r>
                </w:p>
                <w:p w:rsidR="0001710C" w:rsidRDefault="0001710C" w:rsidP="0001710C">
                  <w:pPr>
                    <w:numPr>
                      <w:ilvl w:val="0"/>
                      <w:numId w:val="12"/>
                    </w:numPr>
                    <w:tabs>
                      <w:tab w:val="left" w:pos="507"/>
                    </w:tabs>
                    <w:spacing w:line="242" w:lineRule="auto"/>
                    <w:ind w:right="139"/>
                    <w:rPr>
                      <w:sz w:val="24"/>
                    </w:rPr>
                  </w:pPr>
                  <w:r>
                    <w:rPr>
                      <w:b/>
                      <w:i/>
                      <w:sz w:val="24"/>
                    </w:rPr>
                    <w:t xml:space="preserve">довгострокові </w:t>
                  </w:r>
                  <w:r>
                    <w:rPr>
                      <w:sz w:val="24"/>
                    </w:rPr>
                    <w:t>- здійснюються на термін більше 10 років</w:t>
                  </w:r>
                </w:p>
              </w:txbxContent>
            </v:textbox>
            <w10:wrap anchorx="page"/>
          </v:shape>
        </w:pict>
      </w:r>
      <w:r w:rsidR="0001710C">
        <w:rPr>
          <w:b/>
          <w:i/>
          <w:sz w:val="24"/>
        </w:rPr>
        <w:t>період інвестування</w:t>
      </w:r>
    </w:p>
    <w:p w:rsidR="0001710C" w:rsidRDefault="0001710C" w:rsidP="0001710C">
      <w:pPr>
        <w:pStyle w:val="a3"/>
        <w:rPr>
          <w:b/>
          <w:i/>
          <w:sz w:val="20"/>
        </w:rPr>
      </w:pPr>
    </w:p>
    <w:p w:rsidR="0001710C" w:rsidRDefault="0001710C" w:rsidP="0001710C">
      <w:pPr>
        <w:pStyle w:val="a3"/>
        <w:rPr>
          <w:b/>
          <w:i/>
          <w:sz w:val="20"/>
        </w:rPr>
      </w:pPr>
    </w:p>
    <w:p w:rsidR="0001710C" w:rsidRDefault="0001710C" w:rsidP="0001710C">
      <w:pPr>
        <w:pStyle w:val="a3"/>
        <w:rPr>
          <w:b/>
          <w:i/>
          <w:sz w:val="20"/>
        </w:rPr>
      </w:pPr>
    </w:p>
    <w:p w:rsidR="0001710C" w:rsidRDefault="0001710C" w:rsidP="0001710C">
      <w:pPr>
        <w:pStyle w:val="a3"/>
        <w:rPr>
          <w:b/>
          <w:i/>
          <w:sz w:val="20"/>
        </w:rPr>
      </w:pPr>
    </w:p>
    <w:p w:rsidR="0001710C" w:rsidRDefault="0001710C" w:rsidP="0001710C">
      <w:pPr>
        <w:pStyle w:val="a3"/>
        <w:rPr>
          <w:b/>
          <w:i/>
          <w:sz w:val="20"/>
        </w:rPr>
      </w:pPr>
    </w:p>
    <w:p w:rsidR="0001710C" w:rsidRDefault="0001710C" w:rsidP="0001710C">
      <w:pPr>
        <w:pStyle w:val="a3"/>
        <w:rPr>
          <w:b/>
          <w:i/>
          <w:sz w:val="20"/>
        </w:rPr>
      </w:pPr>
    </w:p>
    <w:p w:rsidR="0001710C" w:rsidRDefault="0001710C" w:rsidP="0001710C">
      <w:pPr>
        <w:pStyle w:val="a3"/>
        <w:rPr>
          <w:b/>
          <w:i/>
          <w:sz w:val="20"/>
        </w:rPr>
      </w:pPr>
    </w:p>
    <w:p w:rsidR="0001710C" w:rsidRDefault="0001710C" w:rsidP="0001710C">
      <w:pPr>
        <w:pStyle w:val="a3"/>
        <w:rPr>
          <w:b/>
          <w:i/>
          <w:sz w:val="20"/>
        </w:rPr>
      </w:pPr>
    </w:p>
    <w:p w:rsidR="0001710C" w:rsidRDefault="00466E33" w:rsidP="0001710C">
      <w:pPr>
        <w:spacing w:before="217"/>
        <w:ind w:left="2145" w:right="7355" w:firstLine="7"/>
        <w:jc w:val="center"/>
        <w:rPr>
          <w:b/>
          <w:i/>
          <w:sz w:val="24"/>
        </w:rPr>
      </w:pPr>
      <w:r w:rsidRPr="00466E33">
        <w:pict>
          <v:shape id="_x0000_s1090" type="#_x0000_t202" style="position:absolute;left:0;text-align:left;margin-left:246.95pt;margin-top:-48.5pt;width:314.9pt;height:3in;z-index:251673600;mso-position-horizontal-relative:page" filled="f" strokeweight=".72pt">
            <v:textbox inset="0,0,0,0">
              <w:txbxContent>
                <w:p w:rsidR="0001710C" w:rsidRDefault="0001710C" w:rsidP="0001710C">
                  <w:pPr>
                    <w:numPr>
                      <w:ilvl w:val="0"/>
                      <w:numId w:val="13"/>
                    </w:numPr>
                    <w:tabs>
                      <w:tab w:val="left" w:pos="507"/>
                    </w:tabs>
                    <w:spacing w:before="82" w:line="220" w:lineRule="auto"/>
                    <w:ind w:right="139"/>
                    <w:jc w:val="both"/>
                    <w:rPr>
                      <w:sz w:val="24"/>
                    </w:rPr>
                  </w:pPr>
                  <w:r>
                    <w:rPr>
                      <w:b/>
                      <w:i/>
                      <w:sz w:val="24"/>
                    </w:rPr>
                    <w:t xml:space="preserve">приватні </w:t>
                  </w:r>
                  <w:r>
                    <w:rPr>
                      <w:sz w:val="24"/>
                    </w:rPr>
                    <w:t>- здійснюються окремими особами або фірмами недержавної форми</w:t>
                  </w:r>
                  <w:r>
                    <w:rPr>
                      <w:spacing w:val="-8"/>
                      <w:sz w:val="24"/>
                    </w:rPr>
                    <w:t xml:space="preserve"> </w:t>
                  </w:r>
                  <w:r>
                    <w:rPr>
                      <w:sz w:val="24"/>
                    </w:rPr>
                    <w:t>власності;</w:t>
                  </w:r>
                </w:p>
                <w:p w:rsidR="0001710C" w:rsidRDefault="0001710C" w:rsidP="0001710C">
                  <w:pPr>
                    <w:numPr>
                      <w:ilvl w:val="0"/>
                      <w:numId w:val="13"/>
                    </w:numPr>
                    <w:tabs>
                      <w:tab w:val="left" w:pos="507"/>
                    </w:tabs>
                    <w:spacing w:before="25" w:line="220" w:lineRule="auto"/>
                    <w:ind w:right="139"/>
                    <w:jc w:val="both"/>
                    <w:rPr>
                      <w:sz w:val="24"/>
                    </w:rPr>
                  </w:pPr>
                  <w:r>
                    <w:rPr>
                      <w:b/>
                      <w:i/>
                      <w:sz w:val="24"/>
                    </w:rPr>
                    <w:t xml:space="preserve">державні </w:t>
                  </w:r>
                  <w:r>
                    <w:rPr>
                      <w:sz w:val="24"/>
                    </w:rPr>
                    <w:t>- фінансують з державного або місцевих бюджетів;</w:t>
                  </w:r>
                </w:p>
                <w:p w:rsidR="0001710C" w:rsidRDefault="0001710C" w:rsidP="0001710C">
                  <w:pPr>
                    <w:numPr>
                      <w:ilvl w:val="0"/>
                      <w:numId w:val="13"/>
                    </w:numPr>
                    <w:tabs>
                      <w:tab w:val="left" w:pos="507"/>
                    </w:tabs>
                    <w:spacing w:before="9" w:line="237" w:lineRule="auto"/>
                    <w:ind w:right="134"/>
                    <w:jc w:val="both"/>
                    <w:rPr>
                      <w:sz w:val="24"/>
                    </w:rPr>
                  </w:pPr>
                  <w:r>
                    <w:rPr>
                      <w:b/>
                      <w:i/>
                      <w:sz w:val="24"/>
                    </w:rPr>
                    <w:t xml:space="preserve">іноземні </w:t>
                  </w:r>
                  <w:r>
                    <w:rPr>
                      <w:sz w:val="24"/>
                    </w:rPr>
                    <w:t xml:space="preserve">- усі види цінностей, які вкладаються зарубіжними інвесторами в об’єкти інвестиційної діяльності в Україні; поділяються на </w:t>
                  </w:r>
                  <w:r>
                    <w:rPr>
                      <w:i/>
                      <w:sz w:val="24"/>
                    </w:rPr>
                    <w:t xml:space="preserve">прямі </w:t>
                  </w:r>
                  <w:r>
                    <w:rPr>
                      <w:sz w:val="24"/>
                    </w:rPr>
                    <w:t xml:space="preserve">(придбання 10% і більше статутного капіталу підприємства) та </w:t>
                  </w:r>
                  <w:r>
                    <w:rPr>
                      <w:i/>
                      <w:sz w:val="24"/>
                    </w:rPr>
                    <w:t xml:space="preserve">портфельні </w:t>
                  </w:r>
                  <w:r>
                    <w:rPr>
                      <w:sz w:val="24"/>
                    </w:rPr>
                    <w:t>(вкладення резидента однієї країни в акції та боргові цінні папери підприємства іншої країни з метою одержання доходів; не перевищують 10% статутного капіталу</w:t>
                  </w:r>
                  <w:r>
                    <w:rPr>
                      <w:spacing w:val="-7"/>
                      <w:sz w:val="24"/>
                    </w:rPr>
                    <w:t xml:space="preserve"> </w:t>
                  </w:r>
                  <w:r>
                    <w:rPr>
                      <w:sz w:val="24"/>
                    </w:rPr>
                    <w:t>підприємства);</w:t>
                  </w:r>
                </w:p>
                <w:p w:rsidR="0001710C" w:rsidRDefault="0001710C" w:rsidP="0001710C">
                  <w:pPr>
                    <w:numPr>
                      <w:ilvl w:val="0"/>
                      <w:numId w:val="13"/>
                    </w:numPr>
                    <w:tabs>
                      <w:tab w:val="left" w:pos="507"/>
                    </w:tabs>
                    <w:spacing w:before="4" w:line="235" w:lineRule="auto"/>
                    <w:ind w:right="139"/>
                    <w:jc w:val="both"/>
                    <w:rPr>
                      <w:sz w:val="24"/>
                    </w:rPr>
                  </w:pPr>
                  <w:r>
                    <w:rPr>
                      <w:b/>
                      <w:i/>
                      <w:sz w:val="24"/>
                    </w:rPr>
                    <w:t xml:space="preserve">спільні </w:t>
                  </w:r>
                  <w:r>
                    <w:rPr>
                      <w:sz w:val="24"/>
                    </w:rPr>
                    <w:t xml:space="preserve">- інвестиції у вигляді інвестиційних сертифікатів, які випускаються в обіг інвестиційними компаніями, фондами </w:t>
                  </w:r>
                  <w:r>
                    <w:rPr>
                      <w:spacing w:val="-3"/>
                      <w:sz w:val="24"/>
                    </w:rPr>
                    <w:t>або</w:t>
                  </w:r>
                  <w:r>
                    <w:rPr>
                      <w:spacing w:val="12"/>
                      <w:sz w:val="24"/>
                    </w:rPr>
                    <w:t xml:space="preserve"> </w:t>
                  </w:r>
                  <w:r>
                    <w:rPr>
                      <w:sz w:val="24"/>
                    </w:rPr>
                    <w:t>фірмами</w:t>
                  </w:r>
                </w:p>
              </w:txbxContent>
            </v:textbox>
            <w10:wrap anchorx="page"/>
          </v:shape>
        </w:pict>
      </w:r>
      <w:r w:rsidR="0001710C">
        <w:rPr>
          <w:b/>
          <w:i/>
          <w:sz w:val="24"/>
        </w:rPr>
        <w:t>форма власності інвестиційних ресурсів</w:t>
      </w:r>
    </w:p>
    <w:p w:rsidR="0001710C" w:rsidRDefault="0001710C" w:rsidP="0001710C">
      <w:pPr>
        <w:pStyle w:val="a3"/>
        <w:rPr>
          <w:b/>
          <w:i/>
          <w:sz w:val="20"/>
        </w:rPr>
      </w:pPr>
    </w:p>
    <w:p w:rsidR="0001710C" w:rsidRDefault="0001710C" w:rsidP="0001710C">
      <w:pPr>
        <w:pStyle w:val="a3"/>
        <w:rPr>
          <w:b/>
          <w:i/>
          <w:sz w:val="20"/>
        </w:rPr>
      </w:pPr>
    </w:p>
    <w:p w:rsidR="0001710C" w:rsidRDefault="0001710C" w:rsidP="0001710C">
      <w:pPr>
        <w:pStyle w:val="a3"/>
        <w:rPr>
          <w:b/>
          <w:i/>
          <w:sz w:val="20"/>
        </w:rPr>
      </w:pPr>
    </w:p>
    <w:p w:rsidR="0001710C" w:rsidRDefault="0001710C" w:rsidP="0001710C">
      <w:pPr>
        <w:pStyle w:val="a3"/>
        <w:rPr>
          <w:b/>
          <w:i/>
          <w:sz w:val="20"/>
        </w:rPr>
      </w:pPr>
    </w:p>
    <w:p w:rsidR="0001710C" w:rsidRDefault="0001710C" w:rsidP="0001710C">
      <w:pPr>
        <w:pStyle w:val="a3"/>
        <w:rPr>
          <w:b/>
          <w:i/>
          <w:sz w:val="20"/>
        </w:rPr>
      </w:pPr>
    </w:p>
    <w:p w:rsidR="0001710C" w:rsidRDefault="0001710C" w:rsidP="0001710C">
      <w:pPr>
        <w:pStyle w:val="a3"/>
        <w:rPr>
          <w:b/>
          <w:i/>
          <w:sz w:val="20"/>
        </w:rPr>
      </w:pPr>
    </w:p>
    <w:p w:rsidR="0001710C" w:rsidRDefault="0001710C" w:rsidP="0001710C">
      <w:pPr>
        <w:pStyle w:val="a3"/>
        <w:rPr>
          <w:b/>
          <w:i/>
          <w:sz w:val="20"/>
        </w:rPr>
      </w:pPr>
    </w:p>
    <w:p w:rsidR="0001710C" w:rsidRDefault="0001710C" w:rsidP="0001710C">
      <w:pPr>
        <w:pStyle w:val="a3"/>
        <w:rPr>
          <w:b/>
          <w:i/>
          <w:sz w:val="20"/>
        </w:rPr>
      </w:pPr>
    </w:p>
    <w:p w:rsidR="0001710C" w:rsidRDefault="0001710C" w:rsidP="0001710C">
      <w:pPr>
        <w:pStyle w:val="a3"/>
        <w:spacing w:before="6"/>
        <w:rPr>
          <w:b/>
          <w:i/>
          <w:sz w:val="21"/>
        </w:rPr>
      </w:pPr>
    </w:p>
    <w:p w:rsidR="0001710C" w:rsidRDefault="0001710C" w:rsidP="0001710C">
      <w:pPr>
        <w:rPr>
          <w:sz w:val="21"/>
        </w:rPr>
        <w:sectPr w:rsidR="0001710C">
          <w:pgSz w:w="11910" w:h="16840"/>
          <w:pgMar w:top="960" w:right="0" w:bottom="280" w:left="840" w:header="713" w:footer="0" w:gutter="0"/>
          <w:cols w:space="720"/>
        </w:sectPr>
      </w:pPr>
    </w:p>
    <w:p w:rsidR="0001710C" w:rsidRDefault="0001710C" w:rsidP="0001710C">
      <w:pPr>
        <w:pStyle w:val="a3"/>
        <w:rPr>
          <w:b/>
          <w:i/>
          <w:sz w:val="26"/>
        </w:rPr>
      </w:pPr>
    </w:p>
    <w:p w:rsidR="0001710C" w:rsidRDefault="0001710C" w:rsidP="0001710C">
      <w:pPr>
        <w:pStyle w:val="a3"/>
        <w:spacing w:before="9"/>
        <w:rPr>
          <w:b/>
          <w:i/>
          <w:sz w:val="30"/>
        </w:rPr>
      </w:pPr>
    </w:p>
    <w:p w:rsidR="0001710C" w:rsidRDefault="0001710C" w:rsidP="0001710C">
      <w:pPr>
        <w:spacing w:line="242" w:lineRule="auto"/>
        <w:ind w:left="2121" w:right="46" w:hanging="8"/>
        <w:jc w:val="center"/>
        <w:rPr>
          <w:b/>
          <w:i/>
          <w:sz w:val="24"/>
        </w:rPr>
      </w:pPr>
      <w:r>
        <w:rPr>
          <w:b/>
          <w:i/>
          <w:sz w:val="24"/>
        </w:rPr>
        <w:t>джерела інвестування</w:t>
      </w:r>
    </w:p>
    <w:p w:rsidR="0001710C" w:rsidRDefault="0001710C" w:rsidP="0001710C">
      <w:pPr>
        <w:spacing w:line="274" w:lineRule="exact"/>
        <w:ind w:left="2150"/>
        <w:jc w:val="center"/>
        <w:rPr>
          <w:b/>
          <w:i/>
          <w:sz w:val="28"/>
        </w:rPr>
      </w:pPr>
      <w:proofErr w:type="spellStart"/>
      <w:r>
        <w:rPr>
          <w:b/>
          <w:i/>
          <w:spacing w:val="-1"/>
          <w:sz w:val="24"/>
        </w:rPr>
        <w:t>під</w:t>
      </w:r>
      <w:r>
        <w:rPr>
          <w:b/>
          <w:i/>
          <w:spacing w:val="3"/>
          <w:sz w:val="24"/>
        </w:rPr>
        <w:t>п</w:t>
      </w:r>
      <w:r>
        <w:rPr>
          <w:b/>
          <w:i/>
          <w:spacing w:val="-68"/>
          <w:sz w:val="24"/>
        </w:rPr>
        <w:t>р</w:t>
      </w:r>
      <w:proofErr w:type="spellEnd"/>
      <w:r>
        <w:rPr>
          <w:b/>
          <w:i/>
          <w:spacing w:val="-181"/>
          <w:w w:val="99"/>
          <w:position w:val="-8"/>
          <w:sz w:val="28"/>
        </w:rPr>
        <w:t>М</w:t>
      </w:r>
      <w:proofErr w:type="spellStart"/>
      <w:r>
        <w:rPr>
          <w:b/>
          <w:i/>
          <w:sz w:val="24"/>
        </w:rPr>
        <w:t>и</w:t>
      </w:r>
      <w:r>
        <w:rPr>
          <w:b/>
          <w:i/>
          <w:spacing w:val="-53"/>
          <w:sz w:val="24"/>
        </w:rPr>
        <w:t>є</w:t>
      </w:r>
      <w:proofErr w:type="spellEnd"/>
      <w:r>
        <w:rPr>
          <w:b/>
          <w:i/>
          <w:spacing w:val="-87"/>
          <w:w w:val="99"/>
          <w:position w:val="-8"/>
          <w:sz w:val="28"/>
        </w:rPr>
        <w:t>о</w:t>
      </w:r>
      <w:r>
        <w:rPr>
          <w:b/>
          <w:i/>
          <w:spacing w:val="-79"/>
          <w:sz w:val="24"/>
        </w:rPr>
        <w:t>м</w:t>
      </w:r>
      <w:r>
        <w:rPr>
          <w:b/>
          <w:i/>
          <w:spacing w:val="-188"/>
          <w:w w:val="99"/>
          <w:position w:val="-8"/>
          <w:sz w:val="28"/>
        </w:rPr>
        <w:t>ж</w:t>
      </w:r>
      <w:proofErr w:type="spellStart"/>
      <w:r>
        <w:rPr>
          <w:b/>
          <w:i/>
          <w:spacing w:val="-5"/>
          <w:sz w:val="24"/>
        </w:rPr>
        <w:t>с</w:t>
      </w:r>
      <w:r>
        <w:rPr>
          <w:b/>
          <w:i/>
          <w:spacing w:val="-102"/>
          <w:sz w:val="24"/>
        </w:rPr>
        <w:t>т</w:t>
      </w:r>
      <w:proofErr w:type="spellEnd"/>
      <w:r>
        <w:rPr>
          <w:b/>
          <w:i/>
          <w:spacing w:val="-48"/>
          <w:w w:val="99"/>
          <w:position w:val="-8"/>
          <w:sz w:val="28"/>
        </w:rPr>
        <w:t>н</w:t>
      </w:r>
      <w:r>
        <w:rPr>
          <w:b/>
          <w:i/>
          <w:spacing w:val="-60"/>
          <w:sz w:val="24"/>
        </w:rPr>
        <w:t>в</w:t>
      </w:r>
      <w:r>
        <w:rPr>
          <w:b/>
          <w:i/>
          <w:spacing w:val="-1"/>
          <w:w w:val="99"/>
          <w:position w:val="-8"/>
          <w:sz w:val="28"/>
        </w:rPr>
        <w:t>а</w:t>
      </w:r>
    </w:p>
    <w:p w:rsidR="0001710C" w:rsidRDefault="0001710C" w:rsidP="0001710C">
      <w:pPr>
        <w:pStyle w:val="a5"/>
        <w:numPr>
          <w:ilvl w:val="0"/>
          <w:numId w:val="14"/>
        </w:numPr>
        <w:tabs>
          <w:tab w:val="left" w:pos="614"/>
        </w:tabs>
        <w:spacing w:before="92"/>
        <w:ind w:right="805"/>
        <w:jc w:val="both"/>
        <w:rPr>
          <w:sz w:val="24"/>
        </w:rPr>
      </w:pPr>
      <w:r>
        <w:rPr>
          <w:b/>
          <w:i/>
          <w:sz w:val="24"/>
        </w:rPr>
        <w:br w:type="column"/>
      </w:r>
      <w:r>
        <w:rPr>
          <w:b/>
          <w:i/>
          <w:sz w:val="24"/>
        </w:rPr>
        <w:lastRenderedPageBreak/>
        <w:t xml:space="preserve">внутрішні </w:t>
      </w:r>
      <w:r>
        <w:rPr>
          <w:sz w:val="24"/>
        </w:rPr>
        <w:t>- формуються за рахунок використання внутрішніх ресурсів підприємства (прибуток, амортизаційні відрахування, страхові відшкодування, вкладення власників</w:t>
      </w:r>
      <w:r>
        <w:rPr>
          <w:spacing w:val="3"/>
          <w:sz w:val="24"/>
        </w:rPr>
        <w:t xml:space="preserve"> </w:t>
      </w:r>
      <w:r>
        <w:rPr>
          <w:sz w:val="24"/>
        </w:rPr>
        <w:t>підприємства);</w:t>
      </w:r>
    </w:p>
    <w:p w:rsidR="0001710C" w:rsidRDefault="00466E33" w:rsidP="0001710C">
      <w:pPr>
        <w:tabs>
          <w:tab w:val="left" w:pos="1803"/>
          <w:tab w:val="left" w:pos="2149"/>
          <w:tab w:val="left" w:pos="3680"/>
          <w:tab w:val="left" w:pos="4145"/>
          <w:tab w:val="left" w:pos="5225"/>
        </w:tabs>
        <w:spacing w:line="289" w:lineRule="exact"/>
        <w:ind w:left="224"/>
        <w:rPr>
          <w:b/>
          <w:i/>
          <w:sz w:val="28"/>
        </w:rPr>
      </w:pPr>
      <w:r w:rsidRPr="00466E33">
        <w:pict>
          <v:shape id="_x0000_s1028" type="#_x0000_t202" style="position:absolute;left:0;text-align:left;margin-left:241.9pt;margin-top:4.1pt;width:320.95pt;height:31.5pt;z-index:-251656192;mso-position-horizontal-relative:page" filled="f" stroked="f">
            <v:textbox style="mso-next-textbox:#_x0000_s1028" inset="0,0,0,0">
              <w:txbxContent>
                <w:p w:rsidR="0001710C" w:rsidRDefault="0001710C" w:rsidP="0001710C">
                  <w:pPr>
                    <w:tabs>
                      <w:tab w:val="left" w:pos="1305"/>
                      <w:tab w:val="left" w:pos="3369"/>
                      <w:tab w:val="left" w:pos="4923"/>
                      <w:tab w:val="left" w:pos="6152"/>
                    </w:tabs>
                    <w:ind w:left="48" w:hanging="49"/>
                    <w:rPr>
                      <w:b/>
                      <w:i/>
                      <w:sz w:val="28"/>
                    </w:rPr>
                  </w:pPr>
                  <w:proofErr w:type="spellStart"/>
                  <w:r>
                    <w:rPr>
                      <w:b/>
                      <w:i/>
                      <w:sz w:val="28"/>
                    </w:rPr>
                    <w:t>иділити</w:t>
                  </w:r>
                  <w:proofErr w:type="spellEnd"/>
                  <w:r>
                    <w:rPr>
                      <w:b/>
                      <w:i/>
                      <w:sz w:val="28"/>
                    </w:rPr>
                    <w:tab/>
                    <w:t>найважливіші</w:t>
                  </w:r>
                  <w:r>
                    <w:rPr>
                      <w:b/>
                      <w:i/>
                      <w:sz w:val="28"/>
                    </w:rPr>
                    <w:tab/>
                    <w:t>позитивні</w:t>
                  </w:r>
                  <w:r>
                    <w:rPr>
                      <w:b/>
                      <w:i/>
                      <w:sz w:val="28"/>
                    </w:rPr>
                    <w:tab/>
                    <w:t>ефекти</w:t>
                  </w:r>
                  <w:r>
                    <w:rPr>
                      <w:b/>
                      <w:i/>
                      <w:sz w:val="28"/>
                    </w:rPr>
                    <w:tab/>
                  </w:r>
                  <w:proofErr w:type="spellStart"/>
                  <w:r>
                    <w:rPr>
                      <w:b/>
                      <w:i/>
                      <w:sz w:val="28"/>
                    </w:rPr>
                    <w:t>ві</w:t>
                  </w:r>
                  <w:proofErr w:type="spellEnd"/>
                  <w:r>
                    <w:rPr>
                      <w:b/>
                      <w:i/>
                      <w:sz w:val="28"/>
                    </w:rPr>
                    <w:t xml:space="preserve"> інвестицій - економічні, соціальні, екологічні.</w:t>
                  </w:r>
                  <w:r>
                    <w:rPr>
                      <w:b/>
                      <w:i/>
                      <w:spacing w:val="19"/>
                      <w:sz w:val="28"/>
                    </w:rPr>
                    <w:t xml:space="preserve"> </w:t>
                  </w:r>
                  <w:r>
                    <w:rPr>
                      <w:b/>
                      <w:i/>
                      <w:sz w:val="28"/>
                    </w:rPr>
                    <w:t>Ц</w:t>
                  </w:r>
                </w:p>
              </w:txbxContent>
            </v:textbox>
            <w10:wrap anchorx="page"/>
          </v:shape>
        </w:pict>
      </w:r>
      <w:r w:rsidRPr="00466E33">
        <w:pict>
          <v:shape id="_x0000_s1095" type="#_x0000_t202" style="position:absolute;left:0;text-align:left;margin-left:562.8pt;margin-top:20.15pt;width:3.9pt;height:15.45pt;z-index:251678720;mso-position-horizontal-relative:page" filled="f" stroked="f">
            <v:textbox style="mso-next-textbox:#_x0000_s1095" inset="0,0,0,0">
              <w:txbxContent>
                <w:p w:rsidR="0001710C" w:rsidRDefault="0001710C" w:rsidP="0001710C">
                  <w:pPr>
                    <w:spacing w:line="308" w:lineRule="exact"/>
                    <w:rPr>
                      <w:b/>
                      <w:i/>
                      <w:sz w:val="28"/>
                    </w:rPr>
                  </w:pPr>
                  <w:r>
                    <w:rPr>
                      <w:b/>
                      <w:i/>
                      <w:w w:val="99"/>
                      <w:sz w:val="28"/>
                    </w:rPr>
                    <w:t>і</w:t>
                  </w:r>
                </w:p>
              </w:txbxContent>
            </v:textbox>
            <w10:wrap anchorx="page"/>
          </v:shape>
        </w:pict>
      </w:r>
      <w:r w:rsidR="0001710C">
        <w:rPr>
          <w:b/>
          <w:i/>
          <w:position w:val="-10"/>
          <w:sz w:val="28"/>
        </w:rPr>
        <w:t>в</w:t>
      </w:r>
      <w:r w:rsidR="0001710C">
        <w:rPr>
          <w:b/>
          <w:i/>
          <w:spacing w:val="12"/>
          <w:position w:val="-10"/>
          <w:sz w:val="28"/>
        </w:rPr>
        <w:t xml:space="preserve"> </w:t>
      </w:r>
      <w:r w:rsidR="0001710C">
        <w:rPr>
          <w:rFonts w:ascii="Wingdings" w:hAnsi="Wingdings"/>
          <w:sz w:val="24"/>
        </w:rPr>
        <w:t></w:t>
      </w:r>
      <w:r w:rsidR="0001710C">
        <w:rPr>
          <w:spacing w:val="13"/>
          <w:sz w:val="24"/>
        </w:rPr>
        <w:t xml:space="preserve"> </w:t>
      </w:r>
      <w:r w:rsidR="0001710C">
        <w:rPr>
          <w:b/>
          <w:i/>
          <w:sz w:val="24"/>
        </w:rPr>
        <w:t>зовнішні</w:t>
      </w:r>
      <w:r w:rsidR="0001710C">
        <w:rPr>
          <w:b/>
          <w:i/>
          <w:sz w:val="24"/>
        </w:rPr>
        <w:tab/>
      </w:r>
      <w:r w:rsidR="0001710C">
        <w:rPr>
          <w:sz w:val="24"/>
        </w:rPr>
        <w:t>-</w:t>
      </w:r>
      <w:r w:rsidR="0001710C">
        <w:rPr>
          <w:sz w:val="24"/>
        </w:rPr>
        <w:tab/>
        <w:t>формуються</w:t>
      </w:r>
      <w:r w:rsidR="0001710C">
        <w:rPr>
          <w:sz w:val="24"/>
        </w:rPr>
        <w:tab/>
        <w:t>за</w:t>
      </w:r>
      <w:r w:rsidR="0001710C">
        <w:rPr>
          <w:sz w:val="24"/>
        </w:rPr>
        <w:tab/>
        <w:t>межами</w:t>
      </w:r>
      <w:r w:rsidR="0001710C">
        <w:rPr>
          <w:sz w:val="24"/>
        </w:rPr>
        <w:tab/>
        <w:t>підприємства</w:t>
      </w:r>
      <w:r w:rsidR="0001710C">
        <w:rPr>
          <w:spacing w:val="39"/>
          <w:sz w:val="24"/>
        </w:rPr>
        <w:t xml:space="preserve"> </w:t>
      </w:r>
      <w:r w:rsidR="0001710C">
        <w:rPr>
          <w:b/>
          <w:i/>
          <w:position w:val="-10"/>
          <w:sz w:val="28"/>
        </w:rPr>
        <w:t>д</w:t>
      </w:r>
    </w:p>
    <w:p w:rsidR="0001710C" w:rsidRDefault="0001710C" w:rsidP="0001710C">
      <w:pPr>
        <w:spacing w:line="289" w:lineRule="exact"/>
        <w:rPr>
          <w:sz w:val="28"/>
        </w:rPr>
        <w:sectPr w:rsidR="0001710C">
          <w:type w:val="continuous"/>
          <w:pgSz w:w="11910" w:h="16840"/>
          <w:pgMar w:top="1040" w:right="0" w:bottom="280" w:left="840" w:header="720" w:footer="720" w:gutter="0"/>
          <w:cols w:num="2" w:space="720" w:equalWidth="0">
            <w:col w:w="3605" w:space="40"/>
            <w:col w:w="7425"/>
          </w:cols>
        </w:sectPr>
      </w:pPr>
    </w:p>
    <w:p w:rsidR="0001710C" w:rsidRDefault="0001710C" w:rsidP="0001710C">
      <w:pPr>
        <w:ind w:left="318" w:right="808"/>
        <w:jc w:val="both"/>
        <w:rPr>
          <w:sz w:val="24"/>
        </w:rPr>
      </w:pPr>
      <w:r>
        <w:lastRenderedPageBreak/>
        <w:br w:type="column"/>
      </w:r>
      <w:r>
        <w:rPr>
          <w:sz w:val="24"/>
        </w:rPr>
        <w:lastRenderedPageBreak/>
        <w:t>(бюджетні асигнування, позичкові фінансові кошти, продаж цінних паперів, благодійні внески і пожертви громадян, організацій, підприємств)</w:t>
      </w:r>
    </w:p>
    <w:p w:rsidR="0001710C" w:rsidRDefault="0001710C" w:rsidP="0001710C">
      <w:pPr>
        <w:jc w:val="both"/>
        <w:rPr>
          <w:sz w:val="24"/>
        </w:rPr>
        <w:sectPr w:rsidR="0001710C">
          <w:type w:val="continuous"/>
          <w:pgSz w:w="11910" w:h="16840"/>
          <w:pgMar w:top="1040" w:right="0" w:bottom="280" w:left="840" w:header="720" w:footer="720" w:gutter="0"/>
          <w:cols w:num="2" w:space="720" w:equalWidth="0">
            <w:col w:w="3900" w:space="40"/>
            <w:col w:w="7130"/>
          </w:cols>
        </w:sectPr>
      </w:pPr>
    </w:p>
    <w:p w:rsidR="0001710C" w:rsidRDefault="0001710C" w:rsidP="0001710C">
      <w:pPr>
        <w:pStyle w:val="a3"/>
        <w:spacing w:before="5"/>
        <w:rPr>
          <w:b/>
          <w:i/>
          <w:sz w:val="27"/>
        </w:rPr>
      </w:pPr>
    </w:p>
    <w:p w:rsidR="0001710C" w:rsidRDefault="0001710C" w:rsidP="0001710C">
      <w:pPr>
        <w:spacing w:before="1"/>
        <w:ind w:left="1564"/>
        <w:jc w:val="both"/>
        <w:rPr>
          <w:sz w:val="28"/>
        </w:rPr>
      </w:pPr>
      <w:r>
        <w:rPr>
          <w:b/>
          <w:i/>
          <w:sz w:val="28"/>
        </w:rPr>
        <w:t xml:space="preserve">Економічними ефектами </w:t>
      </w:r>
      <w:r>
        <w:rPr>
          <w:sz w:val="28"/>
        </w:rPr>
        <w:t>від залучення інвестицій є:</w:t>
      </w:r>
    </w:p>
    <w:p w:rsidR="0001710C" w:rsidRDefault="0001710C" w:rsidP="0001710C">
      <w:pPr>
        <w:pStyle w:val="a5"/>
        <w:numPr>
          <w:ilvl w:val="1"/>
          <w:numId w:val="14"/>
        </w:numPr>
        <w:tabs>
          <w:tab w:val="left" w:pos="1220"/>
        </w:tabs>
        <w:spacing w:before="3"/>
        <w:ind w:right="572"/>
        <w:jc w:val="both"/>
        <w:rPr>
          <w:sz w:val="28"/>
        </w:rPr>
      </w:pPr>
      <w:r>
        <w:rPr>
          <w:sz w:val="28"/>
        </w:rPr>
        <w:t>отримання підприємством певного прибутку, а останній створює підґрунтя для його розвитку; для цього прибуток повинен скеровуватись на реінвестування, а не «проїдатись» у поточній діяльності</w:t>
      </w:r>
      <w:r>
        <w:rPr>
          <w:spacing w:val="-13"/>
          <w:sz w:val="28"/>
        </w:rPr>
        <w:t xml:space="preserve"> </w:t>
      </w:r>
      <w:r>
        <w:rPr>
          <w:sz w:val="28"/>
        </w:rPr>
        <w:t>підприємства;</w:t>
      </w:r>
    </w:p>
    <w:p w:rsidR="0001710C" w:rsidRDefault="0001710C" w:rsidP="0001710C">
      <w:pPr>
        <w:pStyle w:val="a5"/>
        <w:numPr>
          <w:ilvl w:val="1"/>
          <w:numId w:val="14"/>
        </w:numPr>
        <w:tabs>
          <w:tab w:val="left" w:pos="1220"/>
        </w:tabs>
        <w:ind w:right="568"/>
        <w:jc w:val="both"/>
        <w:rPr>
          <w:sz w:val="28"/>
        </w:rPr>
      </w:pPr>
      <w:r>
        <w:rPr>
          <w:sz w:val="28"/>
        </w:rPr>
        <w:t xml:space="preserve">забезпечення простого і розширеного відтворення основних фондів підприємства; тут ключова роль належить амортизаційним відрахуванням </w:t>
      </w:r>
      <w:r>
        <w:rPr>
          <w:spacing w:val="3"/>
          <w:sz w:val="28"/>
        </w:rPr>
        <w:t xml:space="preserve">як </w:t>
      </w:r>
      <w:r>
        <w:rPr>
          <w:sz w:val="28"/>
        </w:rPr>
        <w:t>джерелу оновлення його виробничих</w:t>
      </w:r>
      <w:r>
        <w:rPr>
          <w:spacing w:val="-5"/>
          <w:sz w:val="28"/>
        </w:rPr>
        <w:t xml:space="preserve"> </w:t>
      </w:r>
      <w:r>
        <w:rPr>
          <w:sz w:val="28"/>
        </w:rPr>
        <w:t>фондів;</w:t>
      </w:r>
    </w:p>
    <w:p w:rsidR="0001710C" w:rsidRDefault="0001710C" w:rsidP="0001710C">
      <w:pPr>
        <w:pStyle w:val="a5"/>
        <w:numPr>
          <w:ilvl w:val="1"/>
          <w:numId w:val="14"/>
        </w:numPr>
        <w:tabs>
          <w:tab w:val="left" w:pos="1220"/>
        </w:tabs>
        <w:spacing w:line="242" w:lineRule="auto"/>
        <w:ind w:right="571"/>
        <w:jc w:val="both"/>
        <w:rPr>
          <w:sz w:val="28"/>
        </w:rPr>
      </w:pPr>
      <w:r>
        <w:rPr>
          <w:sz w:val="28"/>
        </w:rPr>
        <w:t>збільшення обсягів виробництва продукції, необхідної для задоволення ринкового</w:t>
      </w:r>
      <w:r>
        <w:rPr>
          <w:spacing w:val="-2"/>
          <w:sz w:val="28"/>
        </w:rPr>
        <w:t xml:space="preserve"> </w:t>
      </w:r>
      <w:r>
        <w:rPr>
          <w:sz w:val="28"/>
        </w:rPr>
        <w:t>попиту;</w:t>
      </w:r>
    </w:p>
    <w:p w:rsidR="0001710C" w:rsidRDefault="0001710C" w:rsidP="0001710C">
      <w:pPr>
        <w:pStyle w:val="a5"/>
        <w:numPr>
          <w:ilvl w:val="1"/>
          <w:numId w:val="14"/>
        </w:numPr>
        <w:tabs>
          <w:tab w:val="left" w:pos="1220"/>
        </w:tabs>
        <w:ind w:right="565"/>
        <w:jc w:val="both"/>
        <w:rPr>
          <w:sz w:val="28"/>
        </w:rPr>
      </w:pPr>
      <w:r>
        <w:rPr>
          <w:sz w:val="28"/>
        </w:rPr>
        <w:t>сприяння модернізації виробництва, впровадження прогресивних технологій, що є запорукою поліпшення якості продукції, підвищення продуктивності</w:t>
      </w:r>
      <w:r>
        <w:rPr>
          <w:spacing w:val="-5"/>
          <w:sz w:val="28"/>
        </w:rPr>
        <w:t xml:space="preserve"> </w:t>
      </w:r>
      <w:r>
        <w:rPr>
          <w:sz w:val="28"/>
        </w:rPr>
        <w:t>праці;</w:t>
      </w:r>
    </w:p>
    <w:p w:rsidR="0001710C" w:rsidRDefault="0001710C" w:rsidP="0001710C">
      <w:pPr>
        <w:pStyle w:val="a5"/>
        <w:numPr>
          <w:ilvl w:val="1"/>
          <w:numId w:val="14"/>
        </w:numPr>
        <w:tabs>
          <w:tab w:val="left" w:pos="1220"/>
        </w:tabs>
        <w:ind w:right="568"/>
        <w:jc w:val="both"/>
        <w:rPr>
          <w:sz w:val="28"/>
        </w:rPr>
      </w:pPr>
      <w:r>
        <w:rPr>
          <w:sz w:val="28"/>
        </w:rPr>
        <w:t>загострення ринкової конкуренції, яка також дозволяє підвищувати якість продукції та оптимізувати ціни на</w:t>
      </w:r>
      <w:r>
        <w:rPr>
          <w:spacing w:val="-7"/>
          <w:sz w:val="28"/>
        </w:rPr>
        <w:t xml:space="preserve"> </w:t>
      </w:r>
      <w:r>
        <w:rPr>
          <w:sz w:val="28"/>
        </w:rPr>
        <w:t>неї.</w:t>
      </w:r>
    </w:p>
    <w:p w:rsidR="0001710C" w:rsidRDefault="0001710C" w:rsidP="0001710C">
      <w:pPr>
        <w:pStyle w:val="a3"/>
        <w:ind w:left="859" w:right="568" w:firstLine="720"/>
        <w:jc w:val="both"/>
      </w:pPr>
      <w:r>
        <w:t xml:space="preserve">Якщо інвестиції спрямовуються у ресурсозберігаючі технології, переробку виробничих відходів, очищення атмосфери та води, то йдеться про </w:t>
      </w:r>
      <w:r>
        <w:rPr>
          <w:b/>
          <w:i/>
        </w:rPr>
        <w:t xml:space="preserve">екологічний ефект </w:t>
      </w:r>
      <w:r>
        <w:t>від залучення інвестицій. Такі інвестиції прияють поліпшенню екологічної ситуації в країні та запобіганню забруднення довкілля.</w:t>
      </w:r>
    </w:p>
    <w:p w:rsidR="0001710C" w:rsidRDefault="0001710C" w:rsidP="0001710C">
      <w:pPr>
        <w:spacing w:line="320" w:lineRule="exact"/>
        <w:ind w:left="1579"/>
        <w:jc w:val="both"/>
        <w:rPr>
          <w:sz w:val="28"/>
        </w:rPr>
      </w:pPr>
      <w:r>
        <w:rPr>
          <w:b/>
          <w:i/>
          <w:sz w:val="28"/>
        </w:rPr>
        <w:t xml:space="preserve">Соціальний ефект </w:t>
      </w:r>
      <w:r>
        <w:rPr>
          <w:sz w:val="28"/>
        </w:rPr>
        <w:t>від залучення інвестицій проявляється у:</w:t>
      </w:r>
    </w:p>
    <w:p w:rsidR="0001710C" w:rsidRDefault="0001710C" w:rsidP="0001710C">
      <w:pPr>
        <w:pStyle w:val="a5"/>
        <w:numPr>
          <w:ilvl w:val="0"/>
          <w:numId w:val="9"/>
        </w:numPr>
        <w:tabs>
          <w:tab w:val="left" w:pos="1219"/>
          <w:tab w:val="left" w:pos="1220"/>
        </w:tabs>
        <w:spacing w:line="322" w:lineRule="exact"/>
        <w:rPr>
          <w:sz w:val="28"/>
        </w:rPr>
      </w:pPr>
      <w:r>
        <w:rPr>
          <w:sz w:val="28"/>
        </w:rPr>
        <w:t>створенні додаткових робочих місць та скороченні</w:t>
      </w:r>
      <w:r>
        <w:rPr>
          <w:spacing w:val="-12"/>
          <w:sz w:val="28"/>
        </w:rPr>
        <w:t xml:space="preserve"> </w:t>
      </w:r>
      <w:r>
        <w:rPr>
          <w:sz w:val="28"/>
        </w:rPr>
        <w:t>безробіття;</w:t>
      </w:r>
    </w:p>
    <w:p w:rsidR="0001710C" w:rsidRDefault="0001710C" w:rsidP="0001710C">
      <w:pPr>
        <w:pStyle w:val="a5"/>
        <w:numPr>
          <w:ilvl w:val="0"/>
          <w:numId w:val="9"/>
        </w:numPr>
        <w:tabs>
          <w:tab w:val="left" w:pos="1219"/>
          <w:tab w:val="left" w:pos="1220"/>
        </w:tabs>
        <w:spacing w:line="322" w:lineRule="exact"/>
        <w:rPr>
          <w:sz w:val="28"/>
        </w:rPr>
      </w:pPr>
      <w:r>
        <w:rPr>
          <w:sz w:val="28"/>
        </w:rPr>
        <w:t>зростанні рівня доходів населення та платоспроможного ринкового</w:t>
      </w:r>
      <w:r>
        <w:rPr>
          <w:spacing w:val="-10"/>
          <w:sz w:val="28"/>
        </w:rPr>
        <w:t xml:space="preserve"> </w:t>
      </w:r>
      <w:r>
        <w:rPr>
          <w:sz w:val="28"/>
        </w:rPr>
        <w:t>попиту;</w:t>
      </w:r>
    </w:p>
    <w:p w:rsidR="0001710C" w:rsidRDefault="0001710C" w:rsidP="0001710C">
      <w:pPr>
        <w:pStyle w:val="a5"/>
        <w:numPr>
          <w:ilvl w:val="0"/>
          <w:numId w:val="9"/>
        </w:numPr>
        <w:tabs>
          <w:tab w:val="left" w:pos="1219"/>
          <w:tab w:val="left" w:pos="1220"/>
        </w:tabs>
        <w:spacing w:line="322" w:lineRule="exact"/>
        <w:rPr>
          <w:sz w:val="28"/>
        </w:rPr>
      </w:pPr>
      <w:r>
        <w:rPr>
          <w:sz w:val="28"/>
        </w:rPr>
        <w:t>збереженні кадрового потенціалу</w:t>
      </w:r>
      <w:r>
        <w:rPr>
          <w:spacing w:val="-9"/>
          <w:sz w:val="28"/>
        </w:rPr>
        <w:t xml:space="preserve"> </w:t>
      </w:r>
      <w:r>
        <w:rPr>
          <w:sz w:val="28"/>
        </w:rPr>
        <w:t>підприємств;</w:t>
      </w:r>
    </w:p>
    <w:p w:rsidR="0001710C" w:rsidRDefault="0001710C" w:rsidP="0001710C">
      <w:pPr>
        <w:pStyle w:val="a5"/>
        <w:numPr>
          <w:ilvl w:val="0"/>
          <w:numId w:val="9"/>
        </w:numPr>
        <w:tabs>
          <w:tab w:val="left" w:pos="1219"/>
          <w:tab w:val="left" w:pos="1220"/>
        </w:tabs>
        <w:ind w:right="565"/>
        <w:rPr>
          <w:sz w:val="28"/>
        </w:rPr>
      </w:pPr>
      <w:r>
        <w:rPr>
          <w:sz w:val="28"/>
        </w:rPr>
        <w:t>збільшенні соціальних виплат як наслідок зростання доходів бюджетів усіх рівнів.</w:t>
      </w:r>
    </w:p>
    <w:p w:rsidR="0001710C" w:rsidRDefault="0001710C" w:rsidP="0001710C">
      <w:pPr>
        <w:pStyle w:val="a3"/>
        <w:spacing w:before="4"/>
        <w:rPr>
          <w:sz w:val="27"/>
        </w:rPr>
      </w:pPr>
    </w:p>
    <w:p w:rsidR="0001710C" w:rsidRDefault="0001710C" w:rsidP="0001710C">
      <w:pPr>
        <w:spacing w:line="275" w:lineRule="exact"/>
        <w:ind w:right="564"/>
        <w:jc w:val="right"/>
        <w:rPr>
          <w:b/>
          <w:i/>
          <w:sz w:val="24"/>
        </w:rPr>
      </w:pPr>
      <w:r>
        <w:rPr>
          <w:b/>
          <w:i/>
          <w:sz w:val="24"/>
        </w:rPr>
        <w:t>Своїй, нехай маленькій, справі я віддаю перевагу перед усіма біржами на</w:t>
      </w:r>
      <w:r>
        <w:rPr>
          <w:b/>
          <w:i/>
          <w:spacing w:val="-22"/>
          <w:sz w:val="24"/>
        </w:rPr>
        <w:t xml:space="preserve"> </w:t>
      </w:r>
      <w:r>
        <w:rPr>
          <w:b/>
          <w:i/>
          <w:sz w:val="24"/>
        </w:rPr>
        <w:t>світі.</w:t>
      </w:r>
    </w:p>
    <w:p w:rsidR="0001710C" w:rsidRDefault="0001710C" w:rsidP="0001710C">
      <w:pPr>
        <w:spacing w:line="275" w:lineRule="exact"/>
        <w:ind w:right="560"/>
        <w:jc w:val="right"/>
        <w:rPr>
          <w:i/>
          <w:sz w:val="24"/>
        </w:rPr>
      </w:pPr>
      <w:r>
        <w:rPr>
          <w:i/>
          <w:sz w:val="24"/>
        </w:rPr>
        <w:t>Теодор</w:t>
      </w:r>
      <w:r>
        <w:rPr>
          <w:i/>
          <w:spacing w:val="-6"/>
          <w:sz w:val="24"/>
        </w:rPr>
        <w:t xml:space="preserve"> </w:t>
      </w:r>
      <w:proofErr w:type="spellStart"/>
      <w:r>
        <w:rPr>
          <w:i/>
          <w:sz w:val="24"/>
        </w:rPr>
        <w:t>Драйзер</w:t>
      </w:r>
      <w:proofErr w:type="spellEnd"/>
    </w:p>
    <w:p w:rsidR="0001710C" w:rsidRDefault="0001710C" w:rsidP="00F465EF">
      <w:pPr>
        <w:pStyle w:val="a5"/>
        <w:numPr>
          <w:ilvl w:val="0"/>
          <w:numId w:val="15"/>
        </w:numPr>
        <w:tabs>
          <w:tab w:val="left" w:pos="1232"/>
        </w:tabs>
        <w:spacing w:before="5"/>
        <w:ind w:left="1231" w:hanging="373"/>
        <w:jc w:val="center"/>
        <w:rPr>
          <w:rFonts w:ascii="Bookman Old Style" w:hAnsi="Bookman Old Style"/>
          <w:b/>
          <w:sz w:val="28"/>
        </w:rPr>
      </w:pPr>
      <w:r>
        <w:rPr>
          <w:rFonts w:ascii="Bookman Old Style" w:hAnsi="Bookman Old Style"/>
          <w:b/>
          <w:sz w:val="28"/>
        </w:rPr>
        <w:t>Виробничі інвестиції, їх склад і</w:t>
      </w:r>
      <w:r>
        <w:rPr>
          <w:rFonts w:ascii="Bookman Old Style" w:hAnsi="Bookman Old Style"/>
          <w:b/>
          <w:spacing w:val="3"/>
          <w:sz w:val="28"/>
        </w:rPr>
        <w:t xml:space="preserve"> </w:t>
      </w:r>
      <w:r>
        <w:rPr>
          <w:rFonts w:ascii="Bookman Old Style" w:hAnsi="Bookman Old Style"/>
          <w:b/>
          <w:sz w:val="28"/>
        </w:rPr>
        <w:t>структура</w:t>
      </w:r>
    </w:p>
    <w:p w:rsidR="0001710C" w:rsidRDefault="0001710C" w:rsidP="0001710C">
      <w:pPr>
        <w:pStyle w:val="a3"/>
        <w:spacing w:before="236"/>
        <w:ind w:left="859" w:right="564" w:firstLine="720"/>
        <w:jc w:val="both"/>
        <w:rPr>
          <w:i/>
        </w:rPr>
      </w:pPr>
      <w:r>
        <w:t xml:space="preserve">Для виробничих підприємств серед об’єктів інвестування важливішими є реальні вкладення капіталу в основні фонди, нематеріальні активи з метою зміцнення матеріально-технічної бази підприємства, підвищення ефективності його функціонування. Такі інвестиції так і називаються </w:t>
      </w:r>
      <w:r>
        <w:rPr>
          <w:i/>
        </w:rPr>
        <w:t xml:space="preserve">виробничим </w:t>
      </w:r>
      <w:r>
        <w:t xml:space="preserve">або </w:t>
      </w:r>
      <w:r>
        <w:rPr>
          <w:i/>
        </w:rPr>
        <w:t>реальними.</w:t>
      </w:r>
    </w:p>
    <w:p w:rsidR="0001710C" w:rsidRDefault="00466E33" w:rsidP="0001710C">
      <w:pPr>
        <w:pStyle w:val="a3"/>
        <w:spacing w:before="6"/>
        <w:rPr>
          <w:i/>
          <w:sz w:val="10"/>
        </w:rPr>
      </w:pPr>
      <w:r w:rsidRPr="00466E33">
        <w:pict>
          <v:group id="_x0000_s1096" style="position:absolute;margin-left:75.7pt;margin-top:8.05pt;width:495.6pt;height:45.6pt;z-index:-251636736;mso-wrap-distance-left:0;mso-wrap-distance-right:0;mso-position-horizontal-relative:page" coordorigin="1514,161" coordsize="9912,912">
            <v:shape id="_x0000_s1097" style="position:absolute;left:1521;top:168;width:9898;height:898" coordorigin="1522,169" coordsize="9898,898" path="m1670,169r-57,11l1565,212r-32,48l1522,317r,600l1533,975r32,47l1613,1054r57,12l11270,1066r58,-12l11375,1022r32,-47l11419,917r,-600l11407,260r-32,-48l11328,180r-58,-11l1670,169xe" filled="f" strokeweight=".72pt">
              <v:path arrowok="t"/>
            </v:shape>
            <v:shape id="_x0000_s1098" type="#_x0000_t202" style="position:absolute;left:1514;top:161;width:9912;height:912" filled="f" stroked="f">
              <v:textbox inset="0,0,0,0">
                <w:txbxContent>
                  <w:p w:rsidR="0001710C" w:rsidRDefault="0001710C" w:rsidP="0001710C">
                    <w:pPr>
                      <w:spacing w:before="120"/>
                      <w:ind w:left="194" w:firstLine="705"/>
                      <w:rPr>
                        <w:b/>
                        <w:i/>
                        <w:sz w:val="28"/>
                      </w:rPr>
                    </w:pPr>
                    <w:r>
                      <w:rPr>
                        <w:b/>
                        <w:i/>
                        <w:sz w:val="28"/>
                      </w:rPr>
                      <w:t>Виробничі інвестиції - це кошти, які спрямовуються на розширене відтворення основних виробничих та невиробничих фондів підприємства</w:t>
                    </w:r>
                  </w:p>
                </w:txbxContent>
              </v:textbox>
            </v:shape>
            <w10:wrap type="topAndBottom" anchorx="page"/>
          </v:group>
        </w:pict>
      </w:r>
    </w:p>
    <w:p w:rsidR="0001710C" w:rsidRDefault="0001710C" w:rsidP="0001710C">
      <w:pPr>
        <w:rPr>
          <w:sz w:val="10"/>
        </w:rPr>
        <w:sectPr w:rsidR="0001710C">
          <w:pgSz w:w="11910" w:h="16840"/>
          <w:pgMar w:top="960" w:right="0" w:bottom="280" w:left="840" w:header="713" w:footer="0" w:gutter="0"/>
          <w:cols w:space="720"/>
        </w:sectPr>
      </w:pPr>
    </w:p>
    <w:p w:rsidR="0001710C" w:rsidRDefault="0001710C" w:rsidP="000D434C">
      <w:pPr>
        <w:pStyle w:val="Heading4"/>
        <w:spacing w:before="152"/>
        <w:ind w:left="0" w:right="566"/>
      </w:pPr>
      <w:r>
        <w:rPr>
          <w:noProof/>
          <w:lang w:val="ru-RU" w:eastAsia="ru-RU" w:bidi="ar-SA"/>
        </w:rPr>
        <w:lastRenderedPageBreak/>
        <w:drawing>
          <wp:anchor distT="0" distB="0" distL="0" distR="0" simplePos="0" relativeHeight="251682816" behindDoc="0" locked="0" layoutInCell="1" allowOverlap="1">
            <wp:simplePos x="0" y="0"/>
            <wp:positionH relativeFrom="page">
              <wp:posOffset>-800100</wp:posOffset>
            </wp:positionH>
            <wp:positionV relativeFrom="paragraph">
              <wp:posOffset>95250</wp:posOffset>
            </wp:positionV>
            <wp:extent cx="304800" cy="1028700"/>
            <wp:effectExtent l="19050" t="0" r="0" b="0"/>
            <wp:wrapNone/>
            <wp:docPr id="1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3.png"/>
                    <pic:cNvPicPr/>
                  </pic:nvPicPr>
                  <pic:blipFill>
                    <a:blip r:embed="rId14" cstate="print"/>
                    <a:stretch>
                      <a:fillRect/>
                    </a:stretch>
                  </pic:blipFill>
                  <pic:spPr>
                    <a:xfrm>
                      <a:off x="0" y="0"/>
                      <a:ext cx="305252" cy="1030224"/>
                    </a:xfrm>
                    <a:prstGeom prst="rect">
                      <a:avLst/>
                    </a:prstGeom>
                  </pic:spPr>
                </pic:pic>
              </a:graphicData>
            </a:graphic>
          </wp:anchor>
        </w:drawing>
      </w:r>
      <w:r w:rsidR="00466E33" w:rsidRPr="00466E33">
        <w:pict>
          <v:shape id="_x0000_s1104" type="#_x0000_t202" style="position:absolute;left:0;text-align:left;margin-left:138.95pt;margin-top:564.95pt;width:423.15pt;height:45.15pt;z-index:251684864;mso-position-horizontal-relative:page;mso-position-vertical-relative:page" filled="f" strokeweight="1.2pt">
            <v:textbox style="mso-next-textbox:#_x0000_s1104" inset="0,0,0,0">
              <w:txbxContent>
                <w:p w:rsidR="0001710C" w:rsidRDefault="0001710C" w:rsidP="0001710C">
                  <w:pPr>
                    <w:spacing w:before="73" w:line="237" w:lineRule="auto"/>
                    <w:ind w:left="146" w:right="139"/>
                    <w:jc w:val="both"/>
                  </w:pPr>
                  <w:r>
                    <w:rPr>
                      <w:b/>
                      <w:i/>
                      <w:sz w:val="24"/>
                    </w:rPr>
                    <w:t xml:space="preserve">технологічна - </w:t>
                  </w:r>
                  <w:r>
                    <w:t>співвідношення між інвестиціями на будівельно-монтажні роботи, придбання обладнання та іншими витратами; вдосконалення має йти у напрямку збільшення частки витрат на елементи активної частини основних фондів</w:t>
                  </w:r>
                </w:p>
              </w:txbxContent>
            </v:textbox>
            <w10:wrap anchorx="page" anchory="page"/>
          </v:shape>
        </w:pict>
      </w:r>
      <w:r>
        <w:t>Виробничі інвестиції фактично є капітальними вкладеннями, які складаються із витрат на реконструкцію, технічне переоснащення діючих та спорудження нових підрозділів і підприємств, заміну основних фондів, які вибули з експлуатації, створення об’єктів соціальної інфраструктури підприємства.</w:t>
      </w:r>
    </w:p>
    <w:p w:rsidR="0001710C" w:rsidRDefault="0001710C" w:rsidP="0001710C">
      <w:pPr>
        <w:pStyle w:val="a3"/>
        <w:spacing w:before="3"/>
        <w:rPr>
          <w:b/>
          <w:i/>
          <w:sz w:val="20"/>
        </w:rPr>
      </w:pPr>
    </w:p>
    <w:p w:rsidR="0001710C" w:rsidRDefault="0001710C" w:rsidP="0001710C">
      <w:pPr>
        <w:pStyle w:val="a3"/>
        <w:spacing w:before="86"/>
        <w:ind w:left="859" w:right="565" w:firstLine="705"/>
        <w:jc w:val="both"/>
      </w:pPr>
      <w:r>
        <w:t xml:space="preserve">Розрізняють </w:t>
      </w:r>
      <w:r>
        <w:rPr>
          <w:b/>
          <w:i/>
        </w:rPr>
        <w:t xml:space="preserve">валові </w:t>
      </w:r>
      <w:r>
        <w:t xml:space="preserve">та </w:t>
      </w:r>
      <w:r>
        <w:rPr>
          <w:b/>
          <w:i/>
        </w:rPr>
        <w:t xml:space="preserve">чисті </w:t>
      </w:r>
      <w:r>
        <w:t xml:space="preserve">виробничі інвестиції. </w:t>
      </w:r>
      <w:r>
        <w:rPr>
          <w:i/>
        </w:rPr>
        <w:t xml:space="preserve">Перші </w:t>
      </w:r>
      <w:r>
        <w:t xml:space="preserve">з </w:t>
      </w:r>
      <w:r>
        <w:rPr>
          <w:spacing w:val="2"/>
        </w:rPr>
        <w:t xml:space="preserve">них </w:t>
      </w:r>
      <w:r>
        <w:t xml:space="preserve">відображають загальну </w:t>
      </w:r>
      <w:r>
        <w:rPr>
          <w:spacing w:val="2"/>
        </w:rPr>
        <w:t xml:space="preserve">суму </w:t>
      </w:r>
      <w:r>
        <w:t xml:space="preserve">витрат капіталу на просте і розширене відтворення основних фондів та об’єктів соціальної інфраструктури підприємства. </w:t>
      </w:r>
      <w:r>
        <w:rPr>
          <w:i/>
        </w:rPr>
        <w:t xml:space="preserve">Другі </w:t>
      </w:r>
      <w:r>
        <w:t xml:space="preserve">- суму витрат лише на розширене відтворення основних фондів і визначаються  як різниця між валовими інвестиціями </w:t>
      </w:r>
      <w:r>
        <w:rPr>
          <w:spacing w:val="2"/>
        </w:rPr>
        <w:t xml:space="preserve">та </w:t>
      </w:r>
      <w:r>
        <w:t>сумою амортизаційних</w:t>
      </w:r>
      <w:r>
        <w:rPr>
          <w:spacing w:val="-25"/>
        </w:rPr>
        <w:t xml:space="preserve"> </w:t>
      </w:r>
      <w:r>
        <w:t>відрахувань.</w:t>
      </w:r>
    </w:p>
    <w:p w:rsidR="0001710C" w:rsidRDefault="0001710C" w:rsidP="0001710C">
      <w:pPr>
        <w:pStyle w:val="Heading4"/>
        <w:spacing w:before="4" w:line="319" w:lineRule="exact"/>
        <w:ind w:left="1564"/>
      </w:pPr>
      <w:r>
        <w:t>Виробничі інвестиції складаються із:</w:t>
      </w:r>
    </w:p>
    <w:p w:rsidR="0001710C" w:rsidRDefault="0001710C" w:rsidP="0001710C">
      <w:pPr>
        <w:pStyle w:val="a5"/>
        <w:numPr>
          <w:ilvl w:val="1"/>
          <w:numId w:val="14"/>
        </w:numPr>
        <w:tabs>
          <w:tab w:val="left" w:pos="1220"/>
        </w:tabs>
        <w:ind w:right="574"/>
        <w:jc w:val="both"/>
        <w:rPr>
          <w:sz w:val="28"/>
        </w:rPr>
      </w:pPr>
      <w:r>
        <w:rPr>
          <w:i/>
          <w:sz w:val="28"/>
        </w:rPr>
        <w:t xml:space="preserve">витрат на будівельно-монтажні роботи </w:t>
      </w:r>
      <w:r>
        <w:rPr>
          <w:sz w:val="28"/>
        </w:rPr>
        <w:t>(підготовка території під забудову, саме зведення будівель і споруд, монтаж</w:t>
      </w:r>
      <w:r>
        <w:rPr>
          <w:spacing w:val="9"/>
          <w:sz w:val="28"/>
        </w:rPr>
        <w:t xml:space="preserve"> </w:t>
      </w:r>
      <w:r>
        <w:rPr>
          <w:sz w:val="28"/>
        </w:rPr>
        <w:t>обладнання);</w:t>
      </w:r>
    </w:p>
    <w:p w:rsidR="0001710C" w:rsidRDefault="0001710C" w:rsidP="0001710C">
      <w:pPr>
        <w:pStyle w:val="a5"/>
        <w:numPr>
          <w:ilvl w:val="1"/>
          <w:numId w:val="14"/>
        </w:numPr>
        <w:tabs>
          <w:tab w:val="left" w:pos="1220"/>
        </w:tabs>
        <w:ind w:right="565"/>
        <w:jc w:val="both"/>
        <w:rPr>
          <w:sz w:val="28"/>
        </w:rPr>
      </w:pPr>
      <w:r>
        <w:rPr>
          <w:i/>
          <w:sz w:val="28"/>
        </w:rPr>
        <w:t xml:space="preserve">витрат на технологічне, енергетичне і підйомно-транспортне обладнання, </w:t>
      </w:r>
      <w:r>
        <w:rPr>
          <w:sz w:val="28"/>
        </w:rPr>
        <w:t>а також інструментів та інвентарю, які включаються до складу основних фондів;</w:t>
      </w:r>
    </w:p>
    <w:p w:rsidR="0001710C" w:rsidRDefault="0001710C" w:rsidP="0001710C">
      <w:pPr>
        <w:pStyle w:val="a5"/>
        <w:numPr>
          <w:ilvl w:val="1"/>
          <w:numId w:val="14"/>
        </w:numPr>
        <w:tabs>
          <w:tab w:val="left" w:pos="1220"/>
        </w:tabs>
        <w:ind w:right="571"/>
        <w:jc w:val="both"/>
        <w:rPr>
          <w:sz w:val="28"/>
        </w:rPr>
      </w:pPr>
      <w:r>
        <w:rPr>
          <w:i/>
          <w:sz w:val="28"/>
        </w:rPr>
        <w:t xml:space="preserve">витрат на проектно-пошукові роботи, придбання земельних ділянок, </w:t>
      </w:r>
      <w:r>
        <w:rPr>
          <w:sz w:val="28"/>
        </w:rPr>
        <w:t>а також технічний нагляд, підготовку кадрів, придбання ліцензій і патентів, інших витрат на підготовку до будівництва та експлуатації</w:t>
      </w:r>
      <w:r>
        <w:rPr>
          <w:spacing w:val="-15"/>
          <w:sz w:val="28"/>
        </w:rPr>
        <w:t xml:space="preserve"> </w:t>
      </w:r>
      <w:r>
        <w:rPr>
          <w:sz w:val="28"/>
        </w:rPr>
        <w:t>об’єкта.</w:t>
      </w:r>
    </w:p>
    <w:p w:rsidR="0001710C" w:rsidRDefault="00466E33" w:rsidP="0001710C">
      <w:pPr>
        <w:pStyle w:val="a3"/>
        <w:ind w:left="859" w:right="572" w:firstLine="705"/>
        <w:jc w:val="both"/>
      </w:pPr>
      <w:r w:rsidRPr="00466E33">
        <w:pict>
          <v:group id="_x0000_s1100" style="position:absolute;left:0;text-align:left;margin-left:84pt;margin-top:47.85pt;width:47.05pt;height:334.8pt;z-index:251681792;mso-position-horizontal-relative:page" coordorigin="1680,957" coordsize="941,6696">
            <v:shape id="_x0000_s1101" style="position:absolute;left:1699;top:976;width:903;height:6658" coordorigin="1699,977" coordsize="903,6658" path="m2376,977r-677,l1699,7634r677,l2602,4303,2376,977xe" fillcolor="#cff" stroked="f">
              <v:path arrowok="t"/>
            </v:shape>
            <v:shape id="_x0000_s1102" style="position:absolute;left:1699;top:976;width:903;height:6658" coordorigin="1699,977" coordsize="903,6658" path="m2376,977r-677,l1699,7634r677,l2602,4303,2376,977xe" filled="f" strokeweight="1.92pt">
              <v:path arrowok="t"/>
            </v:shape>
            <w10:wrap anchorx="page"/>
          </v:group>
        </w:pict>
      </w:r>
      <w:r w:rsidRPr="00466E33">
        <w:pict>
          <v:shape id="_x0000_s1105" type="#_x0000_t202" style="position:absolute;left:0;text-align:left;margin-left:138.95pt;margin-top:129.7pt;width:423.15pt;height:45.15pt;z-index:251685888;mso-position-horizontal-relative:page" filled="f" strokeweight="1.2pt">
            <v:textbox style="mso-next-textbox:#_x0000_s1105" inset="0,0,0,0">
              <w:txbxContent>
                <w:p w:rsidR="0001710C" w:rsidRDefault="0001710C" w:rsidP="0001710C">
                  <w:pPr>
                    <w:spacing w:before="73" w:line="237" w:lineRule="auto"/>
                    <w:ind w:left="146" w:right="142"/>
                    <w:jc w:val="both"/>
                  </w:pPr>
                  <w:r>
                    <w:rPr>
                      <w:b/>
                      <w:i/>
                      <w:sz w:val="24"/>
                    </w:rPr>
                    <w:t xml:space="preserve">територіальна - </w:t>
                  </w:r>
                  <w:r>
                    <w:t>співвідношення їх розподілу за регіонами країни, областями; вдосконалення повинно йти по шляху усунення регіональних диспропорцій у залученні інвестиційних ресурсів</w:t>
                  </w:r>
                </w:p>
              </w:txbxContent>
            </v:textbox>
            <w10:wrap anchorx="page"/>
          </v:shape>
        </w:pict>
      </w:r>
      <w:r w:rsidRPr="00466E33">
        <w:pict>
          <v:shape id="_x0000_s1106" type="#_x0000_t202" style="position:absolute;left:0;text-align:left;margin-left:138.95pt;margin-top:48.85pt;width:423.15pt;height:1in;z-index:251686912;mso-position-horizontal-relative:page" filled="f" strokeweight="1.2pt">
            <v:textbox style="mso-next-textbox:#_x0000_s1106" inset="0,0,0,0">
              <w:txbxContent>
                <w:p w:rsidR="0001710C" w:rsidRDefault="0001710C" w:rsidP="0001710C">
                  <w:pPr>
                    <w:spacing w:before="66"/>
                    <w:ind w:left="146" w:right="142"/>
                    <w:jc w:val="both"/>
                  </w:pPr>
                  <w:r>
                    <w:rPr>
                      <w:b/>
                      <w:i/>
                      <w:sz w:val="24"/>
                    </w:rPr>
                    <w:t xml:space="preserve">галузева </w:t>
                  </w:r>
                  <w:r>
                    <w:rPr>
                      <w:b/>
                      <w:sz w:val="24"/>
                    </w:rPr>
                    <w:t xml:space="preserve">- </w:t>
                  </w:r>
                  <w:r>
                    <w:t>характеризує розподіл інвестицій за галузями і видами виробництв, її вдосконалення повинно йти по шляху збільшення абсолютних та відносних розмірів інвестування у розвиток пріоритетних, прогресивних галузей, від яких залежать темпи науково-технічного прогресу, використання економічного потенціалу держави, регіону</w:t>
                  </w:r>
                  <w:r>
                    <w:rPr>
                      <w:spacing w:val="-2"/>
                    </w:rPr>
                    <w:t xml:space="preserve"> </w:t>
                  </w:r>
                  <w:r>
                    <w:t>тощо</w:t>
                  </w:r>
                </w:p>
              </w:txbxContent>
            </v:textbox>
            <w10:wrap anchorx="page"/>
          </v:shape>
        </w:pict>
      </w:r>
      <w:r w:rsidRPr="00466E33">
        <w:pict>
          <v:shape id="_x0000_s1107" type="#_x0000_t202" style="position:absolute;left:0;text-align:left;margin-left:92.95pt;margin-top:119.9pt;width:15.3pt;height:190.6pt;z-index:251687936;mso-position-horizontal-relative:page" filled="f" stroked="f">
            <v:textbox style="layout-flow:vertical;mso-layout-flow-alt:bottom-to-top;mso-next-textbox:#_x0000_s1107" inset="0,0,0,0">
              <w:txbxContent>
                <w:p w:rsidR="0001710C" w:rsidRDefault="0001710C" w:rsidP="0001710C">
                  <w:pPr>
                    <w:spacing w:before="10"/>
                    <w:ind w:left="20"/>
                    <w:rPr>
                      <w:b/>
                      <w:i/>
                      <w:sz w:val="24"/>
                    </w:rPr>
                  </w:pPr>
                  <w:r>
                    <w:rPr>
                      <w:b/>
                      <w:i/>
                      <w:sz w:val="24"/>
                    </w:rPr>
                    <w:t>Структура виробничих інвестицій</w:t>
                  </w:r>
                </w:p>
              </w:txbxContent>
            </v:textbox>
            <w10:wrap anchorx="page"/>
          </v:shape>
        </w:pict>
      </w:r>
      <w:r w:rsidR="0001710C">
        <w:t xml:space="preserve">Залежно від напрямів використання виробничих інвестицій та класифікаційних ознак, розрізняють різні види їх </w:t>
      </w:r>
      <w:r w:rsidR="0001710C">
        <w:rPr>
          <w:b/>
          <w:i/>
        </w:rPr>
        <w:t>структури</w:t>
      </w:r>
      <w:r w:rsidR="0001710C">
        <w:t>.</w:t>
      </w:r>
    </w:p>
    <w:p w:rsidR="0001710C" w:rsidRDefault="0001710C" w:rsidP="0001710C">
      <w:pPr>
        <w:pStyle w:val="a3"/>
        <w:rPr>
          <w:sz w:val="20"/>
        </w:rPr>
      </w:pPr>
    </w:p>
    <w:p w:rsidR="0001710C" w:rsidRDefault="0001710C" w:rsidP="0001710C">
      <w:pPr>
        <w:pStyle w:val="a3"/>
        <w:rPr>
          <w:sz w:val="20"/>
        </w:rPr>
      </w:pPr>
    </w:p>
    <w:p w:rsidR="0001710C" w:rsidRDefault="0001710C" w:rsidP="0001710C">
      <w:pPr>
        <w:pStyle w:val="a3"/>
        <w:rPr>
          <w:sz w:val="20"/>
        </w:rPr>
      </w:pPr>
    </w:p>
    <w:p w:rsidR="0001710C" w:rsidRDefault="0001710C" w:rsidP="0001710C">
      <w:pPr>
        <w:pStyle w:val="a3"/>
        <w:rPr>
          <w:sz w:val="20"/>
        </w:rPr>
      </w:pPr>
    </w:p>
    <w:p w:rsidR="0001710C" w:rsidRDefault="0001710C" w:rsidP="0001710C">
      <w:pPr>
        <w:pStyle w:val="a3"/>
        <w:rPr>
          <w:sz w:val="20"/>
        </w:rPr>
      </w:pPr>
    </w:p>
    <w:p w:rsidR="0001710C" w:rsidRDefault="0001710C" w:rsidP="0001710C">
      <w:pPr>
        <w:pStyle w:val="a3"/>
        <w:rPr>
          <w:sz w:val="20"/>
        </w:rPr>
      </w:pPr>
    </w:p>
    <w:p w:rsidR="0001710C" w:rsidRDefault="0001710C" w:rsidP="0001710C">
      <w:pPr>
        <w:pStyle w:val="a3"/>
        <w:rPr>
          <w:sz w:val="20"/>
        </w:rPr>
      </w:pPr>
    </w:p>
    <w:p w:rsidR="0001710C" w:rsidRDefault="0001710C" w:rsidP="0001710C">
      <w:pPr>
        <w:pStyle w:val="a3"/>
        <w:rPr>
          <w:sz w:val="20"/>
        </w:rPr>
      </w:pPr>
    </w:p>
    <w:p w:rsidR="0001710C" w:rsidRDefault="0001710C" w:rsidP="0001710C">
      <w:pPr>
        <w:pStyle w:val="a3"/>
        <w:rPr>
          <w:sz w:val="20"/>
        </w:rPr>
      </w:pPr>
    </w:p>
    <w:p w:rsidR="0001710C" w:rsidRDefault="0001710C" w:rsidP="0001710C">
      <w:pPr>
        <w:pStyle w:val="a3"/>
        <w:rPr>
          <w:sz w:val="20"/>
        </w:rPr>
      </w:pPr>
    </w:p>
    <w:p w:rsidR="0001710C" w:rsidRDefault="0001710C" w:rsidP="0001710C">
      <w:pPr>
        <w:pStyle w:val="a3"/>
        <w:rPr>
          <w:sz w:val="20"/>
        </w:rPr>
      </w:pPr>
    </w:p>
    <w:p w:rsidR="0001710C" w:rsidRDefault="0001710C" w:rsidP="0001710C">
      <w:pPr>
        <w:pStyle w:val="a3"/>
        <w:rPr>
          <w:sz w:val="20"/>
        </w:rPr>
      </w:pPr>
    </w:p>
    <w:p w:rsidR="0001710C" w:rsidRDefault="0001710C" w:rsidP="0001710C">
      <w:pPr>
        <w:pStyle w:val="a3"/>
        <w:rPr>
          <w:sz w:val="20"/>
        </w:rPr>
      </w:pPr>
    </w:p>
    <w:p w:rsidR="0001710C" w:rsidRDefault="0001710C" w:rsidP="0001710C">
      <w:pPr>
        <w:pStyle w:val="a3"/>
        <w:rPr>
          <w:sz w:val="20"/>
        </w:rPr>
      </w:pPr>
    </w:p>
    <w:p w:rsidR="0001710C" w:rsidRDefault="0001710C" w:rsidP="0001710C">
      <w:pPr>
        <w:pStyle w:val="a3"/>
        <w:rPr>
          <w:sz w:val="20"/>
        </w:rPr>
      </w:pPr>
    </w:p>
    <w:p w:rsidR="0001710C" w:rsidRDefault="0001710C" w:rsidP="0001710C">
      <w:pPr>
        <w:pStyle w:val="a3"/>
        <w:rPr>
          <w:sz w:val="20"/>
        </w:rPr>
      </w:pPr>
    </w:p>
    <w:p w:rsidR="0001710C" w:rsidRDefault="0001710C" w:rsidP="0001710C">
      <w:pPr>
        <w:pStyle w:val="a3"/>
        <w:rPr>
          <w:sz w:val="20"/>
        </w:rPr>
      </w:pPr>
    </w:p>
    <w:p w:rsidR="0001710C" w:rsidRDefault="0001710C" w:rsidP="0001710C">
      <w:pPr>
        <w:pStyle w:val="a3"/>
        <w:rPr>
          <w:sz w:val="20"/>
        </w:rPr>
      </w:pPr>
    </w:p>
    <w:p w:rsidR="0001710C" w:rsidRDefault="0001710C" w:rsidP="0001710C">
      <w:pPr>
        <w:pStyle w:val="a3"/>
        <w:rPr>
          <w:sz w:val="20"/>
        </w:rPr>
      </w:pPr>
    </w:p>
    <w:p w:rsidR="0001710C" w:rsidRDefault="00466E33" w:rsidP="0001710C">
      <w:pPr>
        <w:pStyle w:val="a3"/>
        <w:rPr>
          <w:sz w:val="20"/>
        </w:rPr>
      </w:pPr>
      <w:r w:rsidRPr="00466E33">
        <w:pict>
          <v:shape id="_x0000_s1103" type="#_x0000_t202" style="position:absolute;margin-left:138.95pt;margin-top:618.95pt;width:423.15pt;height:63.95pt;z-index:251683840;mso-position-horizontal-relative:page;mso-position-vertical-relative:page" filled="f" strokeweight="1.2pt">
            <v:textbox style="mso-next-textbox:#_x0000_s1103" inset="0,0,0,0">
              <w:txbxContent>
                <w:p w:rsidR="0001710C" w:rsidRDefault="0001710C" w:rsidP="0001710C">
                  <w:pPr>
                    <w:spacing w:before="73" w:line="237" w:lineRule="auto"/>
                    <w:ind w:left="146" w:right="142"/>
                    <w:jc w:val="both"/>
                  </w:pPr>
                  <w:r>
                    <w:rPr>
                      <w:b/>
                      <w:i/>
                      <w:sz w:val="24"/>
                    </w:rPr>
                    <w:t xml:space="preserve">відтворювальна </w:t>
                  </w:r>
                  <w:r>
                    <w:rPr>
                      <w:b/>
                      <w:sz w:val="24"/>
                    </w:rPr>
                    <w:t xml:space="preserve">- </w:t>
                  </w:r>
                  <w:r>
                    <w:t>співвідношення між довгостроковими витратами на нове будівництво, розширення, реконструкцію і технічне переоснащення підприємств, тобто формами відтворення їх основних фондів; тенденція зміни цієї структури полягає у збільшення частки витрат на технічне переоснащення та реконструкцію діючих підприємств</w:t>
                  </w:r>
                </w:p>
              </w:txbxContent>
            </v:textbox>
            <w10:wrap anchorx="page" anchory="page"/>
          </v:shape>
        </w:pict>
      </w:r>
    </w:p>
    <w:p w:rsidR="0001710C" w:rsidRDefault="0001710C" w:rsidP="0001710C">
      <w:pPr>
        <w:pStyle w:val="a3"/>
        <w:rPr>
          <w:sz w:val="20"/>
        </w:rPr>
      </w:pPr>
    </w:p>
    <w:p w:rsidR="0001710C" w:rsidRDefault="0001710C" w:rsidP="0001710C">
      <w:pPr>
        <w:pStyle w:val="a3"/>
        <w:rPr>
          <w:sz w:val="20"/>
        </w:rPr>
      </w:pPr>
    </w:p>
    <w:p w:rsidR="0001710C" w:rsidRDefault="0001710C" w:rsidP="0001710C">
      <w:pPr>
        <w:pStyle w:val="a3"/>
        <w:rPr>
          <w:sz w:val="20"/>
        </w:rPr>
      </w:pPr>
    </w:p>
    <w:p w:rsidR="0001710C" w:rsidRDefault="0001710C" w:rsidP="0001710C">
      <w:pPr>
        <w:pStyle w:val="a3"/>
        <w:rPr>
          <w:sz w:val="20"/>
        </w:rPr>
      </w:pPr>
    </w:p>
    <w:p w:rsidR="0001710C" w:rsidRDefault="00466E33" w:rsidP="0001710C">
      <w:pPr>
        <w:pStyle w:val="a3"/>
        <w:spacing w:before="6"/>
        <w:rPr>
          <w:sz w:val="13"/>
        </w:rPr>
      </w:pPr>
      <w:r w:rsidRPr="00466E33">
        <w:pict>
          <v:shape id="_x0000_s1099" type="#_x0000_t202" style="position:absolute;margin-left:138.95pt;margin-top:10.35pt;width:423.15pt;height:62.9pt;z-index:-251635712;mso-wrap-distance-left:0;mso-wrap-distance-right:0;mso-position-horizontal-relative:page" filled="f" strokeweight="1.2pt">
            <v:textbox inset="0,0,0,0">
              <w:txbxContent>
                <w:p w:rsidR="0001710C" w:rsidRDefault="0001710C" w:rsidP="0001710C">
                  <w:pPr>
                    <w:spacing w:before="61" w:line="244" w:lineRule="auto"/>
                    <w:ind w:left="146" w:right="140"/>
                    <w:jc w:val="both"/>
                  </w:pPr>
                  <w:r>
                    <w:rPr>
                      <w:b/>
                      <w:i/>
                      <w:sz w:val="24"/>
                    </w:rPr>
                    <w:t xml:space="preserve">структура за формами власності </w:t>
                  </w:r>
                  <w:r>
                    <w:rPr>
                      <w:sz w:val="24"/>
                    </w:rPr>
                    <w:t xml:space="preserve">- </w:t>
                  </w:r>
                  <w:r>
                    <w:t>співвідношення між приватними, державними, іноземними та іншими видами інвестицій; бажаним було б збільшення частки приватного вітчизняного та іноземного капіталу в загальній структурі інвестування</w:t>
                  </w:r>
                </w:p>
              </w:txbxContent>
            </v:textbox>
            <w10:wrap type="topAndBottom" anchorx="page"/>
          </v:shape>
        </w:pict>
      </w:r>
    </w:p>
    <w:p w:rsidR="0001710C" w:rsidRDefault="0001710C" w:rsidP="0001710C">
      <w:pPr>
        <w:rPr>
          <w:sz w:val="13"/>
        </w:rPr>
        <w:sectPr w:rsidR="0001710C">
          <w:pgSz w:w="11910" w:h="16840"/>
          <w:pgMar w:top="960" w:right="0" w:bottom="280" w:left="840" w:header="713" w:footer="0" w:gutter="0"/>
          <w:cols w:space="720"/>
        </w:sectPr>
      </w:pPr>
    </w:p>
    <w:p w:rsidR="0001710C" w:rsidRDefault="0001710C" w:rsidP="0001710C">
      <w:pPr>
        <w:pStyle w:val="a3"/>
        <w:spacing w:before="147"/>
        <w:ind w:left="859" w:right="569" w:firstLine="701"/>
        <w:jc w:val="both"/>
      </w:pPr>
      <w:r>
        <w:lastRenderedPageBreak/>
        <w:t>Конкретні напрями реального інвестування визначаються державними та регіональними програмами і проектами економічного розвитку, інвестиційною стратегією конкретного підприємства та ін.</w:t>
      </w:r>
    </w:p>
    <w:p w:rsidR="0001710C" w:rsidRDefault="0001710C" w:rsidP="0001710C">
      <w:pPr>
        <w:pStyle w:val="a3"/>
        <w:spacing w:before="10"/>
      </w:pPr>
    </w:p>
    <w:p w:rsidR="0001710C" w:rsidRDefault="0001710C" w:rsidP="000D434C">
      <w:pPr>
        <w:pStyle w:val="a5"/>
        <w:numPr>
          <w:ilvl w:val="0"/>
          <w:numId w:val="15"/>
        </w:numPr>
        <w:tabs>
          <w:tab w:val="left" w:pos="1220"/>
        </w:tabs>
        <w:ind w:left="1219" w:hanging="361"/>
        <w:jc w:val="center"/>
        <w:rPr>
          <w:rFonts w:ascii="Bookman Old Style" w:hAnsi="Bookman Old Style"/>
          <w:b/>
          <w:sz w:val="28"/>
        </w:rPr>
      </w:pPr>
      <w:r>
        <w:rPr>
          <w:rFonts w:ascii="Bookman Old Style" w:hAnsi="Bookman Old Style"/>
          <w:b/>
          <w:sz w:val="28"/>
        </w:rPr>
        <w:t>Планування виробничих</w:t>
      </w:r>
      <w:r>
        <w:rPr>
          <w:rFonts w:ascii="Bookman Old Style" w:hAnsi="Bookman Old Style"/>
          <w:b/>
          <w:spacing w:val="-3"/>
          <w:sz w:val="28"/>
        </w:rPr>
        <w:t xml:space="preserve"> </w:t>
      </w:r>
      <w:r>
        <w:rPr>
          <w:rFonts w:ascii="Bookman Old Style" w:hAnsi="Bookman Old Style"/>
          <w:b/>
          <w:sz w:val="28"/>
        </w:rPr>
        <w:t>інвестицій</w:t>
      </w:r>
    </w:p>
    <w:p w:rsidR="0001710C" w:rsidRDefault="0001710C" w:rsidP="0001710C">
      <w:pPr>
        <w:pStyle w:val="a3"/>
        <w:spacing w:before="111"/>
        <w:ind w:left="859" w:right="570" w:firstLine="705"/>
        <w:jc w:val="both"/>
      </w:pPr>
      <w:r>
        <w:t xml:space="preserve">Освоєння нових ринків, розширення виробництва та економічний розвиток підприємства вимагають чітко налагодженої роботи щодо планування його </w:t>
      </w:r>
      <w:r>
        <w:rPr>
          <w:i/>
        </w:rPr>
        <w:t>інвестиційної діяльності</w:t>
      </w:r>
      <w:r>
        <w:t>. Під нею розуміють сукупність практичних дій самого підприємства, держави, інших фізичних та юридичних осіб щодо реалізації інвестицій.</w:t>
      </w:r>
    </w:p>
    <w:p w:rsidR="0001710C" w:rsidRDefault="0001710C" w:rsidP="0001710C">
      <w:pPr>
        <w:spacing w:line="242" w:lineRule="auto"/>
        <w:ind w:left="859" w:right="949" w:firstLine="705"/>
        <w:rPr>
          <w:sz w:val="28"/>
        </w:rPr>
      </w:pPr>
      <w:r>
        <w:rPr>
          <w:i/>
          <w:sz w:val="28"/>
        </w:rPr>
        <w:t xml:space="preserve">Планування виробничих інвестицій підприємства включає такі </w:t>
      </w:r>
      <w:r>
        <w:rPr>
          <w:b/>
          <w:i/>
          <w:sz w:val="28"/>
        </w:rPr>
        <w:t xml:space="preserve">етапи: </w:t>
      </w:r>
      <w:r>
        <w:rPr>
          <w:sz w:val="28"/>
        </w:rPr>
        <w:t>а) обчислення необхідного обсягу виробничих інвестицій на певний період; б) визначення джерел фінансування.</w:t>
      </w:r>
    </w:p>
    <w:p w:rsidR="0001710C" w:rsidRDefault="0001710C" w:rsidP="0001710C">
      <w:pPr>
        <w:ind w:left="859" w:firstLine="705"/>
        <w:rPr>
          <w:sz w:val="28"/>
        </w:rPr>
      </w:pPr>
      <w:r>
        <w:rPr>
          <w:b/>
          <w:i/>
          <w:sz w:val="28"/>
        </w:rPr>
        <w:t xml:space="preserve">Визначення необхідного обсягу інвестування </w:t>
      </w:r>
      <w:r>
        <w:rPr>
          <w:sz w:val="28"/>
        </w:rPr>
        <w:t>залежить від загальної економічної ситуації, яка склалась на ринку. Вона може бути такою:</w:t>
      </w:r>
    </w:p>
    <w:p w:rsidR="0001710C" w:rsidRDefault="0001710C" w:rsidP="0001710C">
      <w:pPr>
        <w:pStyle w:val="a5"/>
        <w:numPr>
          <w:ilvl w:val="0"/>
          <w:numId w:val="8"/>
        </w:numPr>
        <w:tabs>
          <w:tab w:val="left" w:pos="1580"/>
        </w:tabs>
        <w:ind w:right="565" w:firstLine="0"/>
        <w:jc w:val="both"/>
        <w:rPr>
          <w:sz w:val="28"/>
        </w:rPr>
      </w:pPr>
      <w:r>
        <w:rPr>
          <w:i/>
          <w:sz w:val="28"/>
        </w:rPr>
        <w:t xml:space="preserve">Ринковий попит на продукцію підприємства задовольняється повністю </w:t>
      </w:r>
      <w:r>
        <w:rPr>
          <w:sz w:val="28"/>
        </w:rPr>
        <w:t>і немає потреби нарощувати обсяги виробництва на даному підприємстві. В такому випадку доречним є лише просте відтворення основних фондів за рахунок амортизаційних відрахувань. Необхідні обсяги інвестицій визначаються на основі даних про потребу в новому устаткуванні, про ціни на нього з урахуванням витрат на</w:t>
      </w:r>
      <w:r>
        <w:rPr>
          <w:spacing w:val="4"/>
          <w:sz w:val="28"/>
        </w:rPr>
        <w:t xml:space="preserve"> </w:t>
      </w:r>
      <w:r>
        <w:rPr>
          <w:sz w:val="28"/>
        </w:rPr>
        <w:t>монтаж.</w:t>
      </w:r>
    </w:p>
    <w:p w:rsidR="0001710C" w:rsidRDefault="0001710C" w:rsidP="0001710C">
      <w:pPr>
        <w:pStyle w:val="a5"/>
        <w:numPr>
          <w:ilvl w:val="0"/>
          <w:numId w:val="8"/>
        </w:numPr>
        <w:tabs>
          <w:tab w:val="left" w:pos="1652"/>
        </w:tabs>
        <w:ind w:right="565" w:firstLine="0"/>
        <w:jc w:val="both"/>
        <w:rPr>
          <w:sz w:val="28"/>
        </w:rPr>
      </w:pPr>
      <w:r>
        <w:rPr>
          <w:i/>
          <w:sz w:val="28"/>
        </w:rPr>
        <w:t xml:space="preserve">Ринковий попит на продукцію підприємства є зростаючим. </w:t>
      </w:r>
      <w:r>
        <w:rPr>
          <w:sz w:val="28"/>
        </w:rPr>
        <w:t>Тому має зміст нарощування обсягів виробництва продукції на підприємстві з метою збільшення приросту прибутку. В такому разі доцільним є розширене відтворення основних фондів і нарощування виробничої потужності підприємства шляхом реконструкції, технічного переоснащення та розширення виробництва за попередньо розробленим проектом. Обсяг необхідних інвестицій визначається методом прямих розрахунків за даними розроблених кошторисів на технічне переоснащення, реконструкцію тощо.</w:t>
      </w:r>
    </w:p>
    <w:p w:rsidR="0001710C" w:rsidRDefault="0001710C" w:rsidP="0001710C">
      <w:pPr>
        <w:pStyle w:val="a5"/>
        <w:numPr>
          <w:ilvl w:val="0"/>
          <w:numId w:val="8"/>
        </w:numPr>
        <w:tabs>
          <w:tab w:val="left" w:pos="1652"/>
        </w:tabs>
        <w:ind w:right="570" w:firstLine="0"/>
        <w:jc w:val="both"/>
        <w:rPr>
          <w:sz w:val="28"/>
        </w:rPr>
      </w:pPr>
      <w:r>
        <w:rPr>
          <w:i/>
          <w:sz w:val="28"/>
        </w:rPr>
        <w:t xml:space="preserve">Ринковий попит на пропоновану підприємством продукцію різко зменшився, </w:t>
      </w:r>
      <w:r>
        <w:rPr>
          <w:sz w:val="28"/>
        </w:rPr>
        <w:t>вона втратила конкурентоспроможність. Підприємство змушене модернізувати виробництво або організувати виробництво нової продукції. Необхідною є докорінна перебудова техніко-технологічної бази виробництва. Розрахунок обсягу інвестицій проводиться аналогічно, як у попередній  ситуації, але з урахуванням значних витрат на маркетингові дослідження, можливу диверсифікацію виробництва та</w:t>
      </w:r>
      <w:r>
        <w:rPr>
          <w:spacing w:val="-6"/>
          <w:sz w:val="28"/>
        </w:rPr>
        <w:t xml:space="preserve"> </w:t>
      </w:r>
      <w:r>
        <w:rPr>
          <w:spacing w:val="-3"/>
          <w:sz w:val="28"/>
        </w:rPr>
        <w:t>ін.</w:t>
      </w:r>
    </w:p>
    <w:p w:rsidR="0001710C" w:rsidRDefault="0001710C" w:rsidP="0001710C">
      <w:pPr>
        <w:spacing w:line="242" w:lineRule="auto"/>
        <w:ind w:left="859" w:right="574" w:firstLine="705"/>
        <w:jc w:val="both"/>
        <w:rPr>
          <w:sz w:val="28"/>
        </w:rPr>
      </w:pPr>
      <w:r>
        <w:rPr>
          <w:b/>
          <w:i/>
          <w:sz w:val="28"/>
        </w:rPr>
        <w:t>Джерела інвестиційної діяльності підприємства</w:t>
      </w:r>
      <w:r>
        <w:rPr>
          <w:sz w:val="28"/>
        </w:rPr>
        <w:t>, як зазначалось вище, можуть бути внутрішніми і зовнішніми, а конкретними з них є:</w:t>
      </w:r>
    </w:p>
    <w:p w:rsidR="0001710C" w:rsidRDefault="00466E33" w:rsidP="0001710C">
      <w:pPr>
        <w:pStyle w:val="a3"/>
        <w:spacing w:before="8"/>
        <w:rPr>
          <w:sz w:val="22"/>
        </w:rPr>
      </w:pPr>
      <w:r w:rsidRPr="00466E33">
        <w:pict>
          <v:group id="_x0000_s1108" style="position:absolute;margin-left:119.75pt;margin-top:15.05pt;width:370.2pt;height:82.35pt;z-index:-251627520;mso-wrap-distance-left:0;mso-wrap-distance-right:0;mso-position-horizontal-relative:page" coordorigin="2395,301" coordsize="7404,1647">
            <v:shape id="_x0000_s1109" style="position:absolute;left:6720;top:795;width:730;height:120" coordorigin="6720,795" coordsize="730,120" o:spt="100" adj="0,,0" path="m7330,795r,120l7431,862r-82,l7358,853r-9,-5l7440,848,7330,795xm7330,848r-600,l6720,853r10,9l7330,862r,-14xm7440,848r-91,l7358,853r-9,9l7431,862r19,-9l7440,848xe" fillcolor="black" stroked="f">
              <v:stroke joinstyle="round"/>
              <v:formulas/>
              <v:path arrowok="t" o:connecttype="segments"/>
            </v:shape>
            <v:shape id="_x0000_s1110" type="#_x0000_t75" style="position:absolute;left:7080;top:972;width:370;height:120">
              <v:imagedata r:id="rId15" o:title=""/>
            </v:shape>
            <v:shape id="_x0000_s1111" type="#_x0000_t75" style="position:absolute;left:7080;top:1155;width:370;height:120">
              <v:imagedata r:id="rId16" o:title=""/>
            </v:shape>
            <v:shape id="_x0000_s1112" style="position:absolute;left:6902;top:1332;width:548;height:120" coordorigin="6902,1333" coordsize="548,120" o:spt="100" adj="0,,0" path="m7330,1333r,120l7440,1400r-91,l7358,1395r-9,-10l7431,1385r-101,-52xm7330,1385r-423,l6902,1395r5,5l7330,1400r,-15xm7431,1385r-82,l7358,1395r-9,5l7440,1400r10,-5l7431,1385xe" fillcolor="black" stroked="f">
              <v:stroke joinstyle="round"/>
              <v:formulas/>
              <v:path arrowok="t" o:connecttype="segments"/>
            </v:shape>
            <v:shape id="_x0000_s1113" style="position:absolute;left:2409;top:315;width:3058;height:1618" coordorigin="2410,315" coordsize="3058,1618" o:spt="100" adj="0,,0" path="m4450,315r-2040,l2410,1933r2040,l4450,1328r760,l5467,1121,5213,920r-763,l4450,315xm5210,1328r-252,l4958,1529r252,-201xm4958,718r,202l5213,920,4958,718xe" fillcolor="#ff9" stroked="f">
              <v:stroke joinstyle="round"/>
              <v:formulas/>
              <v:path arrowok="t" o:connecttype="segments"/>
            </v:shape>
            <v:shape id="_x0000_s1114" style="position:absolute;left:2409;top:315;width:3058;height:1618" coordorigin="2410,315" coordsize="3058,1618" path="m2410,315r,1618l4450,1933r,-605l4958,1328r,201l5467,1121,4958,718r,202l4450,920r,-605l2410,315xe" filled="f" strokeweight="1.44pt">
              <v:path arrowok="t"/>
            </v:shape>
            <v:rect id="_x0000_s1115" style="position:absolute;left:5467;top:492;width:4320;height:1440" stroked="f"/>
            <v:shape id="_x0000_s1116" type="#_x0000_t202" style="position:absolute;left:2395;top:300;width:7392;height:1647" filled="f" stroked="f">
              <v:textbox inset="0,0,0,0">
                <w:txbxContent>
                  <w:p w:rsidR="0001710C" w:rsidRDefault="0001710C" w:rsidP="0001710C">
                    <w:pPr>
                      <w:spacing w:before="97"/>
                      <w:ind w:left="336" w:right="5554" w:hanging="3"/>
                      <w:jc w:val="center"/>
                      <w:rPr>
                        <w:b/>
                        <w:i/>
                        <w:sz w:val="24"/>
                      </w:rPr>
                    </w:pPr>
                    <w:r>
                      <w:rPr>
                        <w:b/>
                        <w:i/>
                        <w:sz w:val="24"/>
                      </w:rPr>
                      <w:t>Джерела фінансування інвестиційної діяльності підприємства</w:t>
                    </w:r>
                  </w:p>
                </w:txbxContent>
              </v:textbox>
            </v:shape>
            <v:shape id="_x0000_s1117" type="#_x0000_t202" style="position:absolute;left:5467;top:492;width:4320;height:1440" filled="f" strokeweight="1.2pt">
              <v:textbox inset="0,0,0,0">
                <w:txbxContent>
                  <w:p w:rsidR="0001710C" w:rsidRDefault="0001710C" w:rsidP="0001710C">
                    <w:pPr>
                      <w:numPr>
                        <w:ilvl w:val="0"/>
                        <w:numId w:val="7"/>
                      </w:numPr>
                      <w:tabs>
                        <w:tab w:val="left" w:pos="867"/>
                      </w:tabs>
                      <w:spacing w:before="66" w:line="285" w:lineRule="exact"/>
                      <w:ind w:hanging="361"/>
                      <w:rPr>
                        <w:sz w:val="24"/>
                      </w:rPr>
                    </w:pPr>
                    <w:r>
                      <w:rPr>
                        <w:sz w:val="24"/>
                      </w:rPr>
                      <w:t>власні кошти</w:t>
                    </w:r>
                    <w:r>
                      <w:rPr>
                        <w:spacing w:val="-5"/>
                        <w:sz w:val="24"/>
                      </w:rPr>
                      <w:t xml:space="preserve"> </w:t>
                    </w:r>
                    <w:r>
                      <w:rPr>
                        <w:sz w:val="24"/>
                      </w:rPr>
                      <w:t>підприємств</w:t>
                    </w:r>
                  </w:p>
                  <w:p w:rsidR="0001710C" w:rsidRDefault="0001710C" w:rsidP="0001710C">
                    <w:pPr>
                      <w:numPr>
                        <w:ilvl w:val="0"/>
                        <w:numId w:val="7"/>
                      </w:numPr>
                      <w:tabs>
                        <w:tab w:val="left" w:pos="867"/>
                      </w:tabs>
                      <w:spacing w:line="276" w:lineRule="exact"/>
                      <w:ind w:hanging="361"/>
                      <w:rPr>
                        <w:sz w:val="24"/>
                      </w:rPr>
                    </w:pPr>
                    <w:r>
                      <w:rPr>
                        <w:sz w:val="24"/>
                      </w:rPr>
                      <w:t>позичкові інвестиційні</w:t>
                    </w:r>
                    <w:r>
                      <w:rPr>
                        <w:spacing w:val="-5"/>
                        <w:sz w:val="24"/>
                      </w:rPr>
                      <w:t xml:space="preserve"> </w:t>
                    </w:r>
                    <w:r>
                      <w:rPr>
                        <w:sz w:val="24"/>
                      </w:rPr>
                      <w:t>кошти</w:t>
                    </w:r>
                  </w:p>
                  <w:p w:rsidR="0001710C" w:rsidRDefault="0001710C" w:rsidP="0001710C">
                    <w:pPr>
                      <w:numPr>
                        <w:ilvl w:val="0"/>
                        <w:numId w:val="7"/>
                      </w:numPr>
                      <w:tabs>
                        <w:tab w:val="left" w:pos="867"/>
                      </w:tabs>
                      <w:spacing w:line="276" w:lineRule="exact"/>
                      <w:ind w:hanging="361"/>
                      <w:rPr>
                        <w:sz w:val="24"/>
                      </w:rPr>
                    </w:pPr>
                    <w:r>
                      <w:rPr>
                        <w:sz w:val="24"/>
                      </w:rPr>
                      <w:t>залучені</w:t>
                    </w:r>
                    <w:r>
                      <w:rPr>
                        <w:spacing w:val="-3"/>
                        <w:sz w:val="24"/>
                      </w:rPr>
                      <w:t xml:space="preserve"> </w:t>
                    </w:r>
                    <w:r>
                      <w:rPr>
                        <w:sz w:val="24"/>
                      </w:rPr>
                      <w:t>інвестиції</w:t>
                    </w:r>
                  </w:p>
                  <w:p w:rsidR="0001710C" w:rsidRDefault="0001710C" w:rsidP="0001710C">
                    <w:pPr>
                      <w:numPr>
                        <w:ilvl w:val="0"/>
                        <w:numId w:val="7"/>
                      </w:numPr>
                      <w:tabs>
                        <w:tab w:val="left" w:pos="867"/>
                      </w:tabs>
                      <w:spacing w:line="285" w:lineRule="exact"/>
                      <w:ind w:hanging="361"/>
                      <w:rPr>
                        <w:sz w:val="24"/>
                      </w:rPr>
                    </w:pPr>
                    <w:r>
                      <w:rPr>
                        <w:sz w:val="24"/>
                      </w:rPr>
                      <w:t>благодійні</w:t>
                    </w:r>
                    <w:r>
                      <w:rPr>
                        <w:spacing w:val="-11"/>
                        <w:sz w:val="24"/>
                      </w:rPr>
                      <w:t xml:space="preserve"> </w:t>
                    </w:r>
                    <w:r>
                      <w:rPr>
                        <w:sz w:val="24"/>
                      </w:rPr>
                      <w:t>внески</w:t>
                    </w:r>
                  </w:p>
                </w:txbxContent>
              </v:textbox>
            </v:shape>
            <w10:wrap type="topAndBottom" anchorx="page"/>
          </v:group>
        </w:pict>
      </w:r>
    </w:p>
    <w:p w:rsidR="0001710C" w:rsidRDefault="0001710C" w:rsidP="0001710C">
      <w:pPr>
        <w:sectPr w:rsidR="0001710C">
          <w:pgSz w:w="11910" w:h="16840"/>
          <w:pgMar w:top="960" w:right="0" w:bottom="280" w:left="840" w:header="713" w:footer="0" w:gutter="0"/>
          <w:cols w:space="720"/>
        </w:sectPr>
      </w:pPr>
    </w:p>
    <w:p w:rsidR="0001710C" w:rsidRDefault="0001710C" w:rsidP="000D434C">
      <w:pPr>
        <w:pStyle w:val="Heading4"/>
        <w:spacing w:before="152"/>
        <w:ind w:left="0" w:right="567"/>
      </w:pPr>
      <w:r>
        <w:rPr>
          <w:noProof/>
          <w:lang w:val="ru-RU" w:eastAsia="ru-RU" w:bidi="ar-SA"/>
        </w:rPr>
        <w:lastRenderedPageBreak/>
        <w:drawing>
          <wp:anchor distT="0" distB="0" distL="0" distR="0" simplePos="0" relativeHeight="251689984" behindDoc="0" locked="0" layoutInCell="1" allowOverlap="1">
            <wp:simplePos x="0" y="0"/>
            <wp:positionH relativeFrom="page">
              <wp:posOffset>-752475</wp:posOffset>
            </wp:positionH>
            <wp:positionV relativeFrom="paragraph">
              <wp:posOffset>104775</wp:posOffset>
            </wp:positionV>
            <wp:extent cx="219075" cy="1028699"/>
            <wp:effectExtent l="19050" t="0" r="9525" b="0"/>
            <wp:wrapNone/>
            <wp:docPr id="1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3.png"/>
                    <pic:cNvPicPr/>
                  </pic:nvPicPr>
                  <pic:blipFill>
                    <a:blip r:embed="rId14" cstate="print"/>
                    <a:stretch>
                      <a:fillRect/>
                    </a:stretch>
                  </pic:blipFill>
                  <pic:spPr>
                    <a:xfrm flipH="1">
                      <a:off x="0" y="0"/>
                      <a:ext cx="219400" cy="1030224"/>
                    </a:xfrm>
                    <a:prstGeom prst="rect">
                      <a:avLst/>
                    </a:prstGeom>
                  </pic:spPr>
                </pic:pic>
              </a:graphicData>
            </a:graphic>
          </wp:anchor>
        </w:drawing>
      </w:r>
      <w:r>
        <w:t>Власні кошти підприємств є основним джерелом інвестування, які виступають у вигляді залучення частини нерозподіленого прибутку, амортизаційних відрахувань, реінвестованих доходів від продажу частини основних фондів, іммобілізація частини оборотних коштів та ін.</w:t>
      </w:r>
    </w:p>
    <w:p w:rsidR="0001710C" w:rsidRDefault="0001710C" w:rsidP="0001710C">
      <w:pPr>
        <w:pStyle w:val="a3"/>
        <w:spacing w:before="3"/>
        <w:rPr>
          <w:b/>
          <w:i/>
          <w:sz w:val="20"/>
        </w:rPr>
      </w:pPr>
    </w:p>
    <w:p w:rsidR="0001710C" w:rsidRDefault="0001710C" w:rsidP="0001710C">
      <w:pPr>
        <w:pStyle w:val="a3"/>
        <w:spacing w:before="86"/>
        <w:ind w:left="859" w:right="565" w:firstLine="705"/>
        <w:jc w:val="both"/>
      </w:pPr>
      <w:r>
        <w:t xml:space="preserve">Найважливішим джерелом інвестиційних коштів підприємств є </w:t>
      </w:r>
      <w:r>
        <w:rPr>
          <w:i/>
        </w:rPr>
        <w:t xml:space="preserve">прибуток. </w:t>
      </w:r>
      <w:r>
        <w:t>Для забезпечення росту прибутковості діяльності підприємства необхідно впроваджувати організаційні, технічні і технологічні інновації, які дозволяють знижувати собівартість продукції за рахунок оптимізації витрат на постачальницько-збутові операції, матеріально-технічні ресурси, заробітну плату та інших виробничих і невиробничих витрат;</w:t>
      </w:r>
    </w:p>
    <w:p w:rsidR="0001710C" w:rsidRDefault="0001710C" w:rsidP="0001710C">
      <w:pPr>
        <w:pStyle w:val="a3"/>
        <w:ind w:left="859" w:right="565" w:firstLine="705"/>
        <w:jc w:val="both"/>
      </w:pPr>
      <w:r>
        <w:t xml:space="preserve">До власних інвестиційних коштів підприємств відносяться </w:t>
      </w:r>
      <w:r>
        <w:rPr>
          <w:i/>
        </w:rPr>
        <w:t xml:space="preserve">амортизаційні відрахування, </w:t>
      </w:r>
      <w:r>
        <w:t>тобто частина виручки від реалізації продукції, яка  відноситься до собівартості, не оподатковується податком на прибуток і використовується для реновації основних фондів. Реновація є процесом відтворення вартості основних фондів шляхом їх оновлення за рахунок і в межах амортизаційного фонду</w:t>
      </w:r>
      <w:r>
        <w:rPr>
          <w:spacing w:val="-7"/>
        </w:rPr>
        <w:t xml:space="preserve"> </w:t>
      </w:r>
      <w:r>
        <w:t>підприємства.</w:t>
      </w:r>
    </w:p>
    <w:p w:rsidR="0001710C" w:rsidRDefault="0001710C" w:rsidP="0001710C">
      <w:pPr>
        <w:pStyle w:val="a3"/>
        <w:spacing w:before="1"/>
        <w:ind w:left="859" w:right="569" w:firstLine="705"/>
        <w:jc w:val="both"/>
      </w:pPr>
      <w:r>
        <w:t xml:space="preserve">Іншим джерелом інвестування можуть бути кошти підприємства, одержувані ним в результаті </w:t>
      </w:r>
      <w:r>
        <w:rPr>
          <w:i/>
        </w:rPr>
        <w:t xml:space="preserve">реалізації основних фондів, </w:t>
      </w:r>
      <w:r>
        <w:t xml:space="preserve">які не використовуються або неефективно використовують у </w:t>
      </w:r>
      <w:proofErr w:type="spellStart"/>
      <w:r>
        <w:t>виробничо-</w:t>
      </w:r>
      <w:proofErr w:type="spellEnd"/>
      <w:r>
        <w:t xml:space="preserve"> господарській діяльності. Такі питання вимагають індивідуального підходу до їх вирішення у кожному конкретному випадку. Проте найчастіше підприємства реалізують основні фонди непрофільних виробництв (допоміжного, обслуговуючого), морально застарілі основні фонди, незадіяні будівлі, споруди тощо.</w:t>
      </w:r>
    </w:p>
    <w:p w:rsidR="0001710C" w:rsidRDefault="0001710C" w:rsidP="0001710C">
      <w:pPr>
        <w:pStyle w:val="a3"/>
        <w:ind w:left="859" w:right="564" w:firstLine="705"/>
        <w:jc w:val="both"/>
      </w:pPr>
      <w:r>
        <w:t xml:space="preserve">Ще одним джерелом фінансування інвестиційної діяльності підприємств  є </w:t>
      </w:r>
      <w:r>
        <w:rPr>
          <w:i/>
        </w:rPr>
        <w:t>іммобілізація частини оборотних коштів</w:t>
      </w:r>
      <w:r>
        <w:t xml:space="preserve">. </w:t>
      </w:r>
      <w:r>
        <w:rPr>
          <w:spacing w:val="-3"/>
        </w:rPr>
        <w:t xml:space="preserve">Це </w:t>
      </w:r>
      <w:r>
        <w:t xml:space="preserve">дуже простий шлях залучення власних ресурсів в інвестиційну діяльність. Однак слід дуже обережно вилучати кошти з обігу і використовувати їх не за прямим призначенням, щоб не нашкодити дієздатності підприємства через нестачу обігових кошів. </w:t>
      </w:r>
      <w:proofErr w:type="spellStart"/>
      <w:r>
        <w:t>Іммобілізовувати</w:t>
      </w:r>
      <w:proofErr w:type="spellEnd"/>
      <w:r>
        <w:t xml:space="preserve"> в інвестиції можна лише частину оборотних коштів, які вивільнились в результаті прискорення їх оборотності. Коли в структурі оборотних коштів підприємства значною є частка позичкових ресурсів, то дане джерело інвестування не є</w:t>
      </w:r>
      <w:r>
        <w:rPr>
          <w:spacing w:val="7"/>
        </w:rPr>
        <w:t xml:space="preserve"> </w:t>
      </w:r>
      <w:r>
        <w:t>доцільним.</w:t>
      </w:r>
    </w:p>
    <w:p w:rsidR="0001710C" w:rsidRDefault="000D434C" w:rsidP="0001710C">
      <w:pPr>
        <w:pStyle w:val="a3"/>
        <w:spacing w:before="3"/>
      </w:pPr>
      <w:r>
        <w:rPr>
          <w:noProof/>
          <w:lang w:val="ru-RU" w:eastAsia="ru-RU" w:bidi="ar-SA"/>
        </w:rPr>
        <w:drawing>
          <wp:anchor distT="0" distB="0" distL="0" distR="0" simplePos="0" relativeHeight="251691008" behindDoc="0" locked="0" layoutInCell="1" allowOverlap="1">
            <wp:simplePos x="0" y="0"/>
            <wp:positionH relativeFrom="page">
              <wp:posOffset>-438150</wp:posOffset>
            </wp:positionH>
            <wp:positionV relativeFrom="paragraph">
              <wp:posOffset>163830</wp:posOffset>
            </wp:positionV>
            <wp:extent cx="180975" cy="1028700"/>
            <wp:effectExtent l="19050" t="0" r="9525"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17" cstate="print"/>
                    <a:stretch>
                      <a:fillRect/>
                    </a:stretch>
                  </pic:blipFill>
                  <pic:spPr>
                    <a:xfrm flipH="1">
                      <a:off x="0" y="0"/>
                      <a:ext cx="180975" cy="1028700"/>
                    </a:xfrm>
                    <a:prstGeom prst="rect">
                      <a:avLst/>
                    </a:prstGeom>
                  </pic:spPr>
                </pic:pic>
              </a:graphicData>
            </a:graphic>
          </wp:anchor>
        </w:drawing>
      </w:r>
    </w:p>
    <w:p w:rsidR="0001710C" w:rsidRDefault="0001710C" w:rsidP="000D434C">
      <w:pPr>
        <w:pStyle w:val="Heading4"/>
        <w:ind w:left="0" w:right="562"/>
      </w:pPr>
      <w:r>
        <w:t>Позичкові інвестиційні кошти можуть бути представлені у формі довгострокових кредитів банків, емісії облігації підприємства, цільових державних кредитів на певні види інвестування.</w:t>
      </w:r>
    </w:p>
    <w:p w:rsidR="0001710C" w:rsidRDefault="0001710C" w:rsidP="0001710C">
      <w:pPr>
        <w:pStyle w:val="a3"/>
        <w:spacing w:before="4"/>
        <w:rPr>
          <w:b/>
          <w:i/>
          <w:sz w:val="27"/>
        </w:rPr>
      </w:pPr>
    </w:p>
    <w:p w:rsidR="0001710C" w:rsidRDefault="0001710C" w:rsidP="0001710C">
      <w:pPr>
        <w:pStyle w:val="a3"/>
        <w:spacing w:before="1"/>
        <w:ind w:left="859" w:right="565" w:firstLine="705"/>
        <w:jc w:val="both"/>
      </w:pPr>
      <w:r>
        <w:t xml:space="preserve">В умовах ринку одним із найефективніших інструментів впливу на інвестиційну діяльність підприємств є </w:t>
      </w:r>
      <w:r>
        <w:rPr>
          <w:i/>
        </w:rPr>
        <w:t>кредитних механізм</w:t>
      </w:r>
      <w:r>
        <w:t>. Зростання ролі банківських кредитів в інвестиційній діяльності спричинене високим рівнем інвестиційного попиту та неможливістю підприємств самостійно фінансувати</w:t>
      </w:r>
    </w:p>
    <w:p w:rsidR="0001710C" w:rsidRDefault="0001710C" w:rsidP="0001710C">
      <w:pPr>
        <w:jc w:val="both"/>
        <w:sectPr w:rsidR="0001710C">
          <w:pgSz w:w="11910" w:h="16840"/>
          <w:pgMar w:top="960" w:right="0" w:bottom="280" w:left="840" w:header="713" w:footer="0" w:gutter="0"/>
          <w:cols w:space="720"/>
        </w:sectPr>
      </w:pPr>
    </w:p>
    <w:p w:rsidR="0001710C" w:rsidRDefault="0001710C" w:rsidP="0001710C">
      <w:pPr>
        <w:pStyle w:val="a3"/>
        <w:spacing w:before="147"/>
        <w:ind w:left="859" w:right="565"/>
        <w:jc w:val="both"/>
      </w:pPr>
      <w:r>
        <w:lastRenderedPageBreak/>
        <w:t>свої інвестиційні потреби. Тому банківські установи постійно перебувають у стадії пошуку нових форм довгострокового кредитування, а підвищенню ролі банківського кредиту у фінансовому забезпечені інвестиційних проектів повинна сприяти відповідна державна підтримка.</w:t>
      </w:r>
    </w:p>
    <w:p w:rsidR="0001710C" w:rsidRDefault="0001710C" w:rsidP="0001710C">
      <w:pPr>
        <w:pStyle w:val="a3"/>
        <w:spacing w:before="3"/>
        <w:ind w:left="859" w:right="572" w:firstLine="705"/>
        <w:jc w:val="both"/>
      </w:pPr>
      <w:r>
        <w:rPr>
          <w:i/>
        </w:rPr>
        <w:t xml:space="preserve">Цільові державні кредити </w:t>
      </w:r>
      <w:r>
        <w:t>надаються під конкретні інвестиційні проекти, що мають стратегічне значення для держави, окремого регіону. Держава забезпечує часткове відшкодування відсоткових ставок за такими кредитами. Цільові державні кредити надаються під державні гарантії.</w:t>
      </w:r>
    </w:p>
    <w:p w:rsidR="0001710C" w:rsidRDefault="0001710C" w:rsidP="0001710C">
      <w:pPr>
        <w:ind w:left="859" w:right="572" w:firstLine="705"/>
        <w:jc w:val="both"/>
        <w:rPr>
          <w:sz w:val="28"/>
        </w:rPr>
      </w:pPr>
      <w:r>
        <w:rPr>
          <w:i/>
          <w:sz w:val="28"/>
        </w:rPr>
        <w:t xml:space="preserve">Емісія облігацій </w:t>
      </w:r>
      <w:r>
        <w:rPr>
          <w:sz w:val="28"/>
        </w:rPr>
        <w:t>підприємства як джерело інвестування використовується досить рідко.</w:t>
      </w:r>
    </w:p>
    <w:p w:rsidR="0001710C" w:rsidRDefault="0001710C" w:rsidP="000D434C">
      <w:pPr>
        <w:pStyle w:val="Heading4"/>
        <w:spacing w:before="3"/>
        <w:ind w:left="0" w:right="568"/>
      </w:pPr>
      <w:r>
        <w:rPr>
          <w:noProof/>
          <w:lang w:val="ru-RU" w:eastAsia="ru-RU" w:bidi="ar-SA"/>
        </w:rPr>
        <w:drawing>
          <wp:anchor distT="0" distB="0" distL="0" distR="0" simplePos="0" relativeHeight="251692032" behindDoc="0" locked="0" layoutInCell="1" allowOverlap="1">
            <wp:simplePos x="0" y="0"/>
            <wp:positionH relativeFrom="page">
              <wp:posOffset>-609601</wp:posOffset>
            </wp:positionH>
            <wp:positionV relativeFrom="paragraph">
              <wp:posOffset>31750</wp:posOffset>
            </wp:positionV>
            <wp:extent cx="333375" cy="1028700"/>
            <wp:effectExtent l="19050" t="0" r="9525" b="0"/>
            <wp:wrapNone/>
            <wp:docPr id="19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6.png"/>
                    <pic:cNvPicPr/>
                  </pic:nvPicPr>
                  <pic:blipFill>
                    <a:blip r:embed="rId18" cstate="print"/>
                    <a:stretch>
                      <a:fillRect/>
                    </a:stretch>
                  </pic:blipFill>
                  <pic:spPr>
                    <a:xfrm flipH="1">
                      <a:off x="0" y="0"/>
                      <a:ext cx="333869" cy="1030224"/>
                    </a:xfrm>
                    <a:prstGeom prst="rect">
                      <a:avLst/>
                    </a:prstGeom>
                  </pic:spPr>
                </pic:pic>
              </a:graphicData>
            </a:graphic>
          </wp:anchor>
        </w:drawing>
      </w:r>
      <w:r>
        <w:t>Залученими інвестиціями є кошти Державного бюджету, тобто централізовані капіталовкладення, внески іноземних інвесторів та створення спільних підприємств, внески вітчизняних інвесторів до статутного фонду підприємства, доходи від реалізації цінних паперів підприємства (акцій).</w:t>
      </w:r>
    </w:p>
    <w:p w:rsidR="0001710C" w:rsidRDefault="0001710C" w:rsidP="0001710C">
      <w:pPr>
        <w:pStyle w:val="a3"/>
        <w:spacing w:before="9"/>
        <w:rPr>
          <w:b/>
          <w:i/>
          <w:sz w:val="19"/>
        </w:rPr>
      </w:pPr>
    </w:p>
    <w:p w:rsidR="0001710C" w:rsidRDefault="0001710C" w:rsidP="0001710C">
      <w:pPr>
        <w:pStyle w:val="a3"/>
        <w:spacing w:before="87"/>
        <w:ind w:left="859" w:right="565" w:firstLine="705"/>
        <w:jc w:val="both"/>
      </w:pPr>
      <w:r>
        <w:t xml:space="preserve">За рахунок коштів </w:t>
      </w:r>
      <w:r>
        <w:rPr>
          <w:i/>
        </w:rPr>
        <w:t xml:space="preserve">Державного бюджету </w:t>
      </w:r>
      <w:r>
        <w:t xml:space="preserve">фінансуються інвестиційні програми, які реалізуються у пріоритетних видах економічної діяльності. Всі інвестиційні програми підлягають обов’язковій державній експертизі в повному обсязі. Така експертиза є комплексною і результатом має надання висновків щодо відповідності програми діючим нормативам з дотримання </w:t>
      </w:r>
      <w:proofErr w:type="spellStart"/>
      <w:r>
        <w:t>санітарно-</w:t>
      </w:r>
      <w:proofErr w:type="spellEnd"/>
      <w:r>
        <w:t xml:space="preserve"> епідемічного, екологічних, енергозберігаючих, архітектурних та інших норм, норм пожежної безпеки, міцності, надійності та ін.</w:t>
      </w:r>
    </w:p>
    <w:p w:rsidR="0001710C" w:rsidRDefault="0001710C" w:rsidP="0001710C">
      <w:pPr>
        <w:pStyle w:val="a3"/>
        <w:spacing w:before="3"/>
        <w:ind w:left="859" w:right="565" w:firstLine="705"/>
        <w:jc w:val="both"/>
      </w:pPr>
      <w:r>
        <w:rPr>
          <w:i/>
        </w:rPr>
        <w:t xml:space="preserve">Іноземні інвестиції </w:t>
      </w:r>
      <w:r>
        <w:t>можуть вкладатись у будь-які об’єкти, інвестування яких не заборонене законодавством України. Вони можуть здійснюватись у вигляді іноземної валюти, національної валюти України, будь-якого рухомого і нерухомого майна та пов’язаних з ним майнових прав, акцій, облігацій, інших цінних паперів, а також корпоративних прав у статутному фондів юридичної особи, прав на здійснення господарської діяльності, в тому числі права на користування надрами та використання природних ресурсів та ін.</w:t>
      </w:r>
    </w:p>
    <w:p w:rsidR="0001710C" w:rsidRDefault="0001710C" w:rsidP="0001710C">
      <w:pPr>
        <w:spacing w:before="2"/>
        <w:ind w:left="859" w:right="570" w:firstLine="705"/>
        <w:jc w:val="both"/>
        <w:rPr>
          <w:sz w:val="28"/>
        </w:rPr>
      </w:pPr>
      <w:r>
        <w:rPr>
          <w:i/>
          <w:sz w:val="28"/>
        </w:rPr>
        <w:t xml:space="preserve">Доходи від реалізації цінних паперів (акцій) підприємства </w:t>
      </w:r>
      <w:r>
        <w:rPr>
          <w:sz w:val="28"/>
        </w:rPr>
        <w:t>є важливим джерелом інвестування за умови розвитку фондового ринку. Потенціал цього джерела у вітчизняній економіці на сьогоднішній день використовується ще недостатньо.</w:t>
      </w:r>
    </w:p>
    <w:p w:rsidR="0001710C" w:rsidRDefault="0001710C" w:rsidP="0001710C">
      <w:pPr>
        <w:pStyle w:val="a3"/>
        <w:ind w:left="859" w:right="565" w:firstLine="705"/>
        <w:jc w:val="both"/>
      </w:pPr>
      <w:r>
        <w:rPr>
          <w:b/>
          <w:i/>
        </w:rPr>
        <w:t xml:space="preserve">Благодійні внески і пожертви </w:t>
      </w:r>
      <w:r>
        <w:t>можуть надаватися благодійниками найчастіше бюджетним установам та організаціям (</w:t>
      </w:r>
      <w:r>
        <w:rPr>
          <w:i/>
        </w:rPr>
        <w:t>наприклад</w:t>
      </w:r>
      <w:r>
        <w:t>, закладам освіти, культури, соціального захисту, охорони здоров’я, спорту науки та ін.) у грошовій формі, а також у формі наданих послуг і виконаних робіт, товарів тощо. Такі кошти спрямовуються за напрямками фінансування, визначеними благодійниками, в тому числі на довгострокові інвестиційні потреби.</w:t>
      </w:r>
    </w:p>
    <w:p w:rsidR="0001710C" w:rsidRDefault="0001710C" w:rsidP="0001710C">
      <w:pPr>
        <w:jc w:val="both"/>
        <w:sectPr w:rsidR="0001710C">
          <w:pgSz w:w="11910" w:h="16840"/>
          <w:pgMar w:top="960" w:right="0" w:bottom="280" w:left="840" w:header="713" w:footer="0" w:gutter="0"/>
          <w:cols w:space="720"/>
        </w:sectPr>
      </w:pPr>
    </w:p>
    <w:p w:rsidR="0001710C" w:rsidRDefault="0001710C" w:rsidP="0001710C">
      <w:pPr>
        <w:spacing w:before="151"/>
        <w:ind w:left="2678" w:right="562" w:firstLine="235"/>
        <w:jc w:val="right"/>
        <w:rPr>
          <w:b/>
          <w:i/>
          <w:sz w:val="24"/>
        </w:rPr>
      </w:pPr>
      <w:r>
        <w:rPr>
          <w:b/>
          <w:i/>
          <w:sz w:val="24"/>
        </w:rPr>
        <w:lastRenderedPageBreak/>
        <w:t>Забезпечте капіталу 10% прибутку і він згоден на</w:t>
      </w:r>
      <w:r>
        <w:rPr>
          <w:b/>
          <w:i/>
          <w:spacing w:val="-9"/>
          <w:sz w:val="24"/>
        </w:rPr>
        <w:t xml:space="preserve"> </w:t>
      </w:r>
      <w:r>
        <w:rPr>
          <w:b/>
          <w:i/>
          <w:sz w:val="24"/>
        </w:rPr>
        <w:t>всяке</w:t>
      </w:r>
      <w:r>
        <w:rPr>
          <w:b/>
          <w:i/>
          <w:spacing w:val="-4"/>
          <w:sz w:val="24"/>
        </w:rPr>
        <w:t xml:space="preserve"> </w:t>
      </w:r>
      <w:r>
        <w:rPr>
          <w:b/>
          <w:i/>
          <w:sz w:val="24"/>
        </w:rPr>
        <w:t>застосування, при 20% він стає жвавішим, при 50% він готовий зламати</w:t>
      </w:r>
      <w:r>
        <w:rPr>
          <w:b/>
          <w:i/>
          <w:spacing w:val="-16"/>
          <w:sz w:val="24"/>
        </w:rPr>
        <w:t xml:space="preserve"> </w:t>
      </w:r>
      <w:r>
        <w:rPr>
          <w:b/>
          <w:i/>
          <w:sz w:val="24"/>
        </w:rPr>
        <w:t>собі</w:t>
      </w:r>
      <w:r>
        <w:rPr>
          <w:b/>
          <w:i/>
          <w:spacing w:val="-2"/>
          <w:sz w:val="24"/>
        </w:rPr>
        <w:t xml:space="preserve"> </w:t>
      </w:r>
      <w:r>
        <w:rPr>
          <w:b/>
          <w:i/>
          <w:sz w:val="24"/>
        </w:rPr>
        <w:t>голову,</w:t>
      </w:r>
      <w:r>
        <w:rPr>
          <w:b/>
          <w:i/>
          <w:spacing w:val="-1"/>
          <w:sz w:val="24"/>
        </w:rPr>
        <w:t xml:space="preserve"> </w:t>
      </w:r>
      <w:r>
        <w:rPr>
          <w:b/>
          <w:i/>
          <w:sz w:val="24"/>
        </w:rPr>
        <w:t>при 100% він ігнорує всі людські закони, при 300% немає</w:t>
      </w:r>
      <w:r>
        <w:rPr>
          <w:b/>
          <w:i/>
          <w:spacing w:val="-21"/>
          <w:sz w:val="24"/>
        </w:rPr>
        <w:t xml:space="preserve"> </w:t>
      </w:r>
      <w:r>
        <w:rPr>
          <w:b/>
          <w:i/>
          <w:sz w:val="24"/>
        </w:rPr>
        <w:t>такого</w:t>
      </w:r>
      <w:r>
        <w:rPr>
          <w:b/>
          <w:i/>
          <w:spacing w:val="-1"/>
          <w:sz w:val="24"/>
        </w:rPr>
        <w:t xml:space="preserve"> </w:t>
      </w:r>
      <w:r>
        <w:rPr>
          <w:b/>
          <w:i/>
          <w:sz w:val="24"/>
        </w:rPr>
        <w:t>злочину, на який він не ризикнув би піти, навіть під страхом</w:t>
      </w:r>
      <w:r>
        <w:rPr>
          <w:b/>
          <w:i/>
          <w:spacing w:val="-26"/>
          <w:sz w:val="24"/>
        </w:rPr>
        <w:t xml:space="preserve"> </w:t>
      </w:r>
      <w:r>
        <w:rPr>
          <w:b/>
          <w:i/>
          <w:sz w:val="24"/>
        </w:rPr>
        <w:t>шибениці.</w:t>
      </w:r>
    </w:p>
    <w:p w:rsidR="0001710C" w:rsidRDefault="0001710C" w:rsidP="0001710C">
      <w:pPr>
        <w:spacing w:line="271" w:lineRule="exact"/>
        <w:ind w:right="563"/>
        <w:jc w:val="right"/>
        <w:rPr>
          <w:i/>
          <w:sz w:val="24"/>
        </w:rPr>
      </w:pPr>
      <w:r>
        <w:rPr>
          <w:i/>
          <w:sz w:val="24"/>
        </w:rPr>
        <w:t>Карл Маркс</w:t>
      </w:r>
    </w:p>
    <w:p w:rsidR="0001710C" w:rsidRDefault="0001710C" w:rsidP="000D434C">
      <w:pPr>
        <w:pStyle w:val="a3"/>
        <w:spacing w:before="1"/>
        <w:jc w:val="center"/>
        <w:rPr>
          <w:i/>
          <w:sz w:val="29"/>
        </w:rPr>
      </w:pPr>
    </w:p>
    <w:p w:rsidR="0001710C" w:rsidRDefault="0001710C" w:rsidP="000D434C">
      <w:pPr>
        <w:pStyle w:val="a5"/>
        <w:numPr>
          <w:ilvl w:val="0"/>
          <w:numId w:val="8"/>
        </w:numPr>
        <w:tabs>
          <w:tab w:val="left" w:pos="1232"/>
        </w:tabs>
        <w:spacing w:line="237" w:lineRule="auto"/>
        <w:ind w:left="1339" w:right="4565" w:hanging="481"/>
        <w:jc w:val="center"/>
        <w:rPr>
          <w:rFonts w:ascii="Bookman Old Style" w:hAnsi="Bookman Old Style"/>
          <w:b/>
          <w:sz w:val="28"/>
        </w:rPr>
      </w:pPr>
      <w:r>
        <w:rPr>
          <w:rFonts w:ascii="Bookman Old Style" w:hAnsi="Bookman Old Style"/>
          <w:b/>
          <w:sz w:val="28"/>
        </w:rPr>
        <w:t>Оцінка економічної ефективності виробничих</w:t>
      </w:r>
      <w:r>
        <w:rPr>
          <w:rFonts w:ascii="Bookman Old Style" w:hAnsi="Bookman Old Style"/>
          <w:b/>
          <w:spacing w:val="1"/>
          <w:sz w:val="28"/>
        </w:rPr>
        <w:t xml:space="preserve"> </w:t>
      </w:r>
      <w:r>
        <w:rPr>
          <w:rFonts w:ascii="Bookman Old Style" w:hAnsi="Bookman Old Style"/>
          <w:b/>
          <w:sz w:val="28"/>
        </w:rPr>
        <w:t>інвестицій</w:t>
      </w:r>
    </w:p>
    <w:p w:rsidR="0001710C" w:rsidRDefault="0001710C" w:rsidP="0001710C">
      <w:pPr>
        <w:pStyle w:val="a3"/>
        <w:spacing w:before="6"/>
        <w:rPr>
          <w:rFonts w:ascii="Bookman Old Style"/>
          <w:b/>
          <w:sz w:val="27"/>
        </w:rPr>
      </w:pPr>
    </w:p>
    <w:p w:rsidR="0001710C" w:rsidRDefault="0001710C" w:rsidP="0001710C">
      <w:pPr>
        <w:pStyle w:val="a3"/>
        <w:spacing w:before="1"/>
        <w:ind w:left="859" w:right="570" w:firstLine="705"/>
        <w:jc w:val="both"/>
      </w:pPr>
      <w:r>
        <w:t>В основі обчислення економічної ефективності виробничих інвестицій є два поняття: ефект і ефективність.</w:t>
      </w:r>
    </w:p>
    <w:p w:rsidR="0001710C" w:rsidRDefault="00466E33" w:rsidP="0001710C">
      <w:pPr>
        <w:pStyle w:val="a3"/>
        <w:rPr>
          <w:sz w:val="11"/>
        </w:rPr>
      </w:pPr>
      <w:r w:rsidRPr="00466E33">
        <w:pict>
          <v:group id="_x0000_s1118" style="position:absolute;margin-left:84.6pt;margin-top:8.35pt;width:486.75pt;height:27.6pt;z-index:-251623424;mso-wrap-distance-left:0;mso-wrap-distance-right:0;mso-position-horizontal-relative:page" coordorigin="1692,167" coordsize="9735,552">
            <v:shape id="_x0000_s1119" style="position:absolute;left:1699;top:174;width:9720;height:538" coordorigin="1699,174" coordsize="9720,538" path="m1790,174r-34,7l1727,200r-20,29l1699,265r,360l1707,659r20,28l1756,705r34,7l11333,712r34,-7l11394,687r18,-28l11419,625r,-360l11412,229r-18,-29l11367,181r-34,-7l1790,174xe" filled="f" strokeweight=".72pt">
              <v:path arrowok="t"/>
            </v:shape>
            <v:shape id="_x0000_s1120" type="#_x0000_t202" style="position:absolute;left:1692;top:167;width:9735;height:552" filled="f" stroked="f">
              <v:textbox inset="0,0,0,0">
                <w:txbxContent>
                  <w:p w:rsidR="0001710C" w:rsidRDefault="0001710C" w:rsidP="0001710C">
                    <w:pPr>
                      <w:spacing w:before="96"/>
                      <w:ind w:left="885"/>
                      <w:rPr>
                        <w:b/>
                        <w:i/>
                        <w:sz w:val="28"/>
                      </w:rPr>
                    </w:pPr>
                    <w:r>
                      <w:rPr>
                        <w:b/>
                        <w:i/>
                        <w:sz w:val="28"/>
                      </w:rPr>
                      <w:t>Ефект - це корисний результат реалізації інвестиційного проекту</w:t>
                    </w:r>
                  </w:p>
                </w:txbxContent>
              </v:textbox>
            </v:shape>
            <w10:wrap type="topAndBottom" anchorx="page"/>
          </v:group>
        </w:pict>
      </w:r>
    </w:p>
    <w:p w:rsidR="0001710C" w:rsidRDefault="0001710C" w:rsidP="0001710C">
      <w:pPr>
        <w:pStyle w:val="a3"/>
        <w:spacing w:before="6"/>
        <w:rPr>
          <w:sz w:val="29"/>
        </w:rPr>
      </w:pPr>
    </w:p>
    <w:p w:rsidR="0001710C" w:rsidRDefault="00466E33" w:rsidP="0001710C">
      <w:pPr>
        <w:pStyle w:val="a3"/>
        <w:ind w:left="859" w:right="570" w:firstLine="705"/>
        <w:jc w:val="both"/>
      </w:pPr>
      <w:r w:rsidRPr="00466E33">
        <w:pict>
          <v:group id="_x0000_s1121" style="position:absolute;left:0;text-align:left;margin-left:84.6pt;margin-top:86.15pt;width:486.75pt;height:63.6pt;z-index:-251622400;mso-wrap-distance-left:0;mso-wrap-distance-right:0;mso-position-horizontal-relative:page" coordorigin="1692,1723" coordsize="9735,1272">
            <v:shape id="_x0000_s1122" style="position:absolute;left:1699;top:1730;width:9720;height:1258" coordorigin="1699,1730" coordsize="9720,1258" path="m1910,1730r-66,11l1786,1770r-46,45l1710,1873r-11,69l1699,2782r11,65l1740,2904r46,44l1844,2978r66,10l11213,2988r81,-16l11359,2928r44,-66l11419,2782r,-840l11409,1873r-29,-58l11335,1770r-56,-29l11213,1730r-9303,xe" filled="f" strokeweight=".72pt">
              <v:path arrowok="t"/>
            </v:shape>
            <v:shape id="_x0000_s1123" type="#_x0000_t202" style="position:absolute;left:1692;top:1723;width:9735;height:1272" filled="f" stroked="f">
              <v:textbox inset="0,0,0,0">
                <w:txbxContent>
                  <w:p w:rsidR="0001710C" w:rsidRDefault="0001710C" w:rsidP="0001710C">
                    <w:pPr>
                      <w:spacing w:before="142" w:line="237" w:lineRule="auto"/>
                      <w:ind w:left="213" w:right="211" w:firstLine="705"/>
                      <w:jc w:val="both"/>
                      <w:rPr>
                        <w:b/>
                        <w:i/>
                        <w:sz w:val="28"/>
                      </w:rPr>
                    </w:pPr>
                    <w:r>
                      <w:rPr>
                        <w:b/>
                        <w:i/>
                        <w:sz w:val="28"/>
                      </w:rPr>
                      <w:t>Ефективність - це економічна категорія, яка відображає співвідношення між одержаними результатами і витраченими на їх досягнення ресурсами</w:t>
                    </w:r>
                  </w:p>
                </w:txbxContent>
              </v:textbox>
            </v:shape>
            <w10:wrap type="topAndBottom" anchorx="page"/>
          </v:group>
        </w:pict>
      </w:r>
      <w:r w:rsidR="0001710C">
        <w:t>Як зазначено вище, розрізняють різні види ефектів від залучення інвестицій, в тому числі виробничих. Серед них найлегше піддається вартісній оцінці економічний. Його вимірником найчастіше виступають вартісне вираження економії виробничих ресурсів, яка забезпечується за певний період, і</w:t>
      </w:r>
      <w:r w:rsidR="0001710C">
        <w:rPr>
          <w:spacing w:val="-7"/>
        </w:rPr>
        <w:t xml:space="preserve"> </w:t>
      </w:r>
      <w:r w:rsidR="0001710C">
        <w:t>прибуток.</w:t>
      </w:r>
    </w:p>
    <w:p w:rsidR="0001710C" w:rsidRDefault="0001710C" w:rsidP="0001710C">
      <w:pPr>
        <w:pStyle w:val="a3"/>
        <w:tabs>
          <w:tab w:val="left" w:pos="3475"/>
          <w:tab w:val="left" w:pos="5226"/>
          <w:tab w:val="left" w:pos="7079"/>
          <w:tab w:val="left" w:pos="9056"/>
        </w:tabs>
        <w:spacing w:before="191"/>
        <w:ind w:left="859" w:right="566" w:firstLine="705"/>
      </w:pPr>
      <w:r>
        <w:t>Методологія</w:t>
      </w:r>
      <w:r>
        <w:tab/>
        <w:t>визначення</w:t>
      </w:r>
      <w:r>
        <w:tab/>
        <w:t>економічної</w:t>
      </w:r>
      <w:r>
        <w:tab/>
        <w:t>ефективності</w:t>
      </w:r>
      <w:r>
        <w:tab/>
        <w:t>виробничих інвестицій передбачає обчислення їх абсолютної та порівняльної</w:t>
      </w:r>
      <w:r>
        <w:rPr>
          <w:spacing w:val="34"/>
        </w:rPr>
        <w:t xml:space="preserve"> </w:t>
      </w:r>
      <w:r>
        <w:t>ефективності.</w:t>
      </w:r>
    </w:p>
    <w:p w:rsidR="0001710C" w:rsidRDefault="0001710C" w:rsidP="000D434C">
      <w:pPr>
        <w:spacing w:before="20" w:line="220" w:lineRule="auto"/>
        <w:ind w:left="859" w:right="978" w:firstLine="566"/>
        <w:jc w:val="both"/>
        <w:rPr>
          <w:sz w:val="28"/>
        </w:rPr>
      </w:pPr>
      <w:r>
        <w:rPr>
          <w:b/>
          <w:i/>
          <w:sz w:val="28"/>
        </w:rPr>
        <w:t xml:space="preserve">Абсолютна ефективність капітальних вкладень </w:t>
      </w:r>
      <w:r>
        <w:rPr>
          <w:sz w:val="28"/>
        </w:rPr>
        <w:t>показує загальну величину їх віддачі та обчислюється співставленням величини економічного ефекту з величиною самих затрат.</w:t>
      </w:r>
    </w:p>
    <w:p w:rsidR="0001710C" w:rsidRDefault="0001710C" w:rsidP="000D434C">
      <w:pPr>
        <w:pStyle w:val="a3"/>
        <w:spacing w:line="319" w:lineRule="exact"/>
        <w:ind w:left="1425"/>
        <w:jc w:val="both"/>
      </w:pPr>
      <w:r>
        <w:t>Абсолютну ефективність інвестицій можна оцінити за допомогою</w:t>
      </w:r>
    </w:p>
    <w:p w:rsidR="0001710C" w:rsidRDefault="0001710C" w:rsidP="000D434C">
      <w:pPr>
        <w:spacing w:line="322" w:lineRule="exact"/>
        <w:ind w:left="859"/>
        <w:jc w:val="both"/>
        <w:rPr>
          <w:i/>
          <w:sz w:val="28"/>
        </w:rPr>
      </w:pPr>
      <w:r>
        <w:rPr>
          <w:i/>
          <w:sz w:val="28"/>
        </w:rPr>
        <w:t>показників:</w:t>
      </w:r>
    </w:p>
    <w:p w:rsidR="0001710C" w:rsidRDefault="0001710C" w:rsidP="0001710C">
      <w:pPr>
        <w:pStyle w:val="a5"/>
        <w:numPr>
          <w:ilvl w:val="1"/>
          <w:numId w:val="8"/>
        </w:numPr>
        <w:tabs>
          <w:tab w:val="left" w:pos="1786"/>
        </w:tabs>
        <w:spacing w:before="38"/>
        <w:ind w:hanging="361"/>
        <w:rPr>
          <w:i/>
          <w:sz w:val="28"/>
        </w:rPr>
      </w:pPr>
      <w:r>
        <w:rPr>
          <w:i/>
          <w:sz w:val="28"/>
        </w:rPr>
        <w:t>Коефіцієнт економічної ефективності інвестицій</w:t>
      </w:r>
      <w:r>
        <w:rPr>
          <w:i/>
          <w:spacing w:val="8"/>
          <w:sz w:val="28"/>
        </w:rPr>
        <w:t xml:space="preserve"> </w:t>
      </w:r>
      <w:r>
        <w:rPr>
          <w:i/>
          <w:sz w:val="28"/>
        </w:rPr>
        <w:t>(Е</w:t>
      </w:r>
      <w:r>
        <w:rPr>
          <w:i/>
          <w:sz w:val="28"/>
          <w:vertAlign w:val="subscript"/>
        </w:rPr>
        <w:t>р</w:t>
      </w:r>
      <w:r>
        <w:rPr>
          <w:i/>
          <w:sz w:val="28"/>
        </w:rPr>
        <w:t>):</w:t>
      </w:r>
    </w:p>
    <w:p w:rsidR="0001710C" w:rsidRDefault="0001710C" w:rsidP="0001710C">
      <w:pPr>
        <w:rPr>
          <w:sz w:val="28"/>
        </w:rPr>
        <w:sectPr w:rsidR="0001710C">
          <w:pgSz w:w="11910" w:h="16840"/>
          <w:pgMar w:top="960" w:right="0" w:bottom="280" w:left="840" w:header="713" w:footer="0" w:gutter="0"/>
          <w:cols w:space="720"/>
        </w:sectPr>
      </w:pPr>
    </w:p>
    <w:p w:rsidR="0001710C" w:rsidRDefault="00466E33" w:rsidP="0001710C">
      <w:pPr>
        <w:spacing w:before="38" w:line="402" w:lineRule="exact"/>
        <w:jc w:val="right"/>
        <w:rPr>
          <w:i/>
          <w:sz w:val="24"/>
        </w:rPr>
      </w:pPr>
      <w:r w:rsidRPr="00466E33">
        <w:lastRenderedPageBreak/>
        <w:pict>
          <v:line id="_x0000_s1059" style="position:absolute;left:0;text-align:left;z-index:-251654144;mso-position-horizontal-relative:page" from="220.3pt,18.6pt" to="238.55pt,18.6pt" strokeweight=".17614mm">
            <w10:wrap anchorx="page"/>
          </v:line>
        </w:pict>
      </w:r>
      <w:r w:rsidR="0001710C">
        <w:rPr>
          <w:i/>
          <w:sz w:val="24"/>
        </w:rPr>
        <w:t xml:space="preserve">Ер </w:t>
      </w:r>
      <w:r w:rsidR="0001710C">
        <w:rPr>
          <w:rFonts w:ascii="Symbol" w:hAnsi="Symbol"/>
          <w:sz w:val="24"/>
        </w:rPr>
        <w:t></w:t>
      </w:r>
      <w:r w:rsidR="0001710C">
        <w:rPr>
          <w:sz w:val="24"/>
        </w:rPr>
        <w:t xml:space="preserve"> </w:t>
      </w:r>
      <w:r w:rsidR="0001710C">
        <w:rPr>
          <w:rFonts w:ascii="Symbol" w:hAnsi="Symbol"/>
          <w:position w:val="15"/>
          <w:sz w:val="24"/>
        </w:rPr>
        <w:t></w:t>
      </w:r>
      <w:r w:rsidR="0001710C">
        <w:rPr>
          <w:i/>
          <w:position w:val="15"/>
          <w:sz w:val="24"/>
        </w:rPr>
        <w:t>П</w:t>
      </w:r>
    </w:p>
    <w:p w:rsidR="0001710C" w:rsidRDefault="0001710C" w:rsidP="0001710C">
      <w:pPr>
        <w:spacing w:line="234" w:lineRule="exact"/>
        <w:ind w:right="79"/>
        <w:jc w:val="right"/>
        <w:rPr>
          <w:i/>
          <w:sz w:val="24"/>
        </w:rPr>
      </w:pPr>
      <w:r>
        <w:rPr>
          <w:i/>
          <w:w w:val="99"/>
          <w:sz w:val="24"/>
        </w:rPr>
        <w:t>К</w:t>
      </w:r>
    </w:p>
    <w:p w:rsidR="0001710C" w:rsidRDefault="0001710C" w:rsidP="0001710C">
      <w:pPr>
        <w:spacing w:before="168"/>
        <w:ind w:left="741"/>
        <w:rPr>
          <w:sz w:val="28"/>
        </w:rPr>
      </w:pPr>
      <w:r>
        <w:br w:type="column"/>
      </w:r>
      <w:r>
        <w:rPr>
          <w:w w:val="95"/>
          <w:sz w:val="28"/>
        </w:rPr>
        <w:lastRenderedPageBreak/>
        <w:t>або</w:t>
      </w:r>
    </w:p>
    <w:p w:rsidR="0001710C" w:rsidRDefault="0001710C" w:rsidP="0001710C">
      <w:pPr>
        <w:spacing w:before="55" w:line="388" w:lineRule="exact"/>
        <w:ind w:left="423"/>
        <w:rPr>
          <w:sz w:val="28"/>
        </w:rPr>
      </w:pPr>
      <w:r>
        <w:br w:type="column"/>
      </w:r>
      <w:r>
        <w:rPr>
          <w:i/>
          <w:sz w:val="24"/>
        </w:rPr>
        <w:lastRenderedPageBreak/>
        <w:t xml:space="preserve">Ер </w:t>
      </w:r>
      <w:r>
        <w:rPr>
          <w:rFonts w:ascii="Symbol" w:hAnsi="Symbol"/>
          <w:sz w:val="24"/>
        </w:rPr>
        <w:t></w:t>
      </w:r>
      <w:r>
        <w:rPr>
          <w:sz w:val="24"/>
        </w:rPr>
        <w:t xml:space="preserve"> </w:t>
      </w:r>
      <w:r>
        <w:rPr>
          <w:i/>
          <w:position w:val="15"/>
          <w:sz w:val="24"/>
        </w:rPr>
        <w:t xml:space="preserve">П </w:t>
      </w:r>
      <w:r>
        <w:rPr>
          <w:sz w:val="28"/>
        </w:rPr>
        <w:t>,</w:t>
      </w:r>
    </w:p>
    <w:p w:rsidR="0001710C" w:rsidRDefault="00466E33" w:rsidP="0001710C">
      <w:pPr>
        <w:spacing w:line="230" w:lineRule="exact"/>
        <w:ind w:left="994"/>
        <w:rPr>
          <w:i/>
          <w:sz w:val="24"/>
        </w:rPr>
      </w:pPr>
      <w:r w:rsidRPr="00466E33">
        <w:pict>
          <v:line id="_x0000_s1060" style="position:absolute;left:0;text-align:left;z-index:-251653120;mso-position-horizontal-relative:page" from="346.55pt,-3.6pt" to="358.1pt,-3.6pt" strokeweight=".17619mm">
            <w10:wrap anchorx="page"/>
          </v:line>
        </w:pict>
      </w:r>
      <w:r w:rsidR="0001710C">
        <w:rPr>
          <w:i/>
          <w:w w:val="99"/>
          <w:sz w:val="24"/>
        </w:rPr>
        <w:t>К</w:t>
      </w:r>
    </w:p>
    <w:p w:rsidR="0001710C" w:rsidRDefault="0001710C" w:rsidP="0001710C">
      <w:pPr>
        <w:spacing w:line="230" w:lineRule="exact"/>
        <w:rPr>
          <w:sz w:val="24"/>
        </w:rPr>
        <w:sectPr w:rsidR="0001710C">
          <w:type w:val="continuous"/>
          <w:pgSz w:w="11910" w:h="16840"/>
          <w:pgMar w:top="1040" w:right="0" w:bottom="280" w:left="840" w:header="720" w:footer="720" w:gutter="0"/>
          <w:cols w:num="3" w:space="720" w:equalWidth="0">
            <w:col w:w="3903" w:space="40"/>
            <w:col w:w="1143" w:space="39"/>
            <w:col w:w="5945"/>
          </w:cols>
        </w:sectPr>
      </w:pPr>
    </w:p>
    <w:p w:rsidR="0001710C" w:rsidRDefault="0001710C" w:rsidP="0001710C">
      <w:pPr>
        <w:pStyle w:val="a3"/>
        <w:ind w:left="1843" w:right="1641" w:hanging="985"/>
        <w:jc w:val="both"/>
      </w:pPr>
      <w:r>
        <w:lastRenderedPageBreak/>
        <w:t xml:space="preserve">де </w:t>
      </w:r>
      <w:r>
        <w:rPr>
          <w:i/>
        </w:rPr>
        <w:t xml:space="preserve">∆П </w:t>
      </w:r>
      <w:r>
        <w:t>- приріст прибутку підприємства у випадку вкладення капіталу у реконструкцію, модернізацію, технічне переоснащення діючих підприємств, грн.;</w:t>
      </w:r>
    </w:p>
    <w:p w:rsidR="0001710C" w:rsidRDefault="0001710C" w:rsidP="0001710C">
      <w:pPr>
        <w:pStyle w:val="a3"/>
        <w:spacing w:line="321" w:lineRule="exact"/>
        <w:ind w:left="1214"/>
        <w:jc w:val="both"/>
      </w:pPr>
      <w:r>
        <w:rPr>
          <w:i/>
        </w:rPr>
        <w:t xml:space="preserve">П - </w:t>
      </w:r>
      <w:r>
        <w:t>загальна сума прибутку для новостворюваних об’єктів, грн.;</w:t>
      </w:r>
    </w:p>
    <w:p w:rsidR="0001710C" w:rsidRDefault="0001710C" w:rsidP="0001710C">
      <w:pPr>
        <w:pStyle w:val="a3"/>
        <w:spacing w:line="310" w:lineRule="exact"/>
        <w:ind w:left="1214"/>
        <w:jc w:val="both"/>
      </w:pPr>
      <w:r>
        <w:rPr>
          <w:i/>
        </w:rPr>
        <w:t xml:space="preserve">К - </w:t>
      </w:r>
      <w:r>
        <w:t>загальна сума інвестицій (кошторисна вартість проекту), грн.</w:t>
      </w:r>
    </w:p>
    <w:p w:rsidR="0001710C" w:rsidRDefault="0001710C" w:rsidP="0001710C">
      <w:pPr>
        <w:pStyle w:val="a5"/>
        <w:numPr>
          <w:ilvl w:val="1"/>
          <w:numId w:val="8"/>
        </w:numPr>
        <w:tabs>
          <w:tab w:val="left" w:pos="1786"/>
        </w:tabs>
        <w:spacing w:line="310" w:lineRule="exact"/>
        <w:ind w:hanging="361"/>
        <w:jc w:val="both"/>
        <w:rPr>
          <w:i/>
          <w:sz w:val="28"/>
        </w:rPr>
      </w:pPr>
      <w:r>
        <w:rPr>
          <w:i/>
          <w:sz w:val="28"/>
        </w:rPr>
        <w:t>Термін окупності інвестицій (</w:t>
      </w:r>
      <w:proofErr w:type="spellStart"/>
      <w:r>
        <w:rPr>
          <w:i/>
          <w:sz w:val="28"/>
        </w:rPr>
        <w:t>Т</w:t>
      </w:r>
      <w:r>
        <w:rPr>
          <w:i/>
          <w:sz w:val="28"/>
          <w:vertAlign w:val="subscript"/>
        </w:rPr>
        <w:t>р</w:t>
      </w:r>
      <w:proofErr w:type="spellEnd"/>
      <w:r>
        <w:rPr>
          <w:i/>
          <w:sz w:val="28"/>
        </w:rPr>
        <w:t xml:space="preserve">), </w:t>
      </w:r>
      <w:r>
        <w:rPr>
          <w:sz w:val="28"/>
        </w:rPr>
        <w:t>який є оберненим показником до</w:t>
      </w:r>
      <w:r>
        <w:rPr>
          <w:spacing w:val="-3"/>
          <w:sz w:val="28"/>
        </w:rPr>
        <w:t xml:space="preserve"> </w:t>
      </w:r>
      <w:r>
        <w:rPr>
          <w:i/>
          <w:sz w:val="28"/>
        </w:rPr>
        <w:t>Е</w:t>
      </w:r>
      <w:r>
        <w:rPr>
          <w:i/>
          <w:sz w:val="28"/>
          <w:vertAlign w:val="subscript"/>
        </w:rPr>
        <w:t>р</w:t>
      </w:r>
      <w:r>
        <w:rPr>
          <w:i/>
          <w:sz w:val="28"/>
        </w:rPr>
        <w:t>:</w:t>
      </w:r>
    </w:p>
    <w:p w:rsidR="0001710C" w:rsidRDefault="0001710C" w:rsidP="0001710C">
      <w:pPr>
        <w:spacing w:line="310" w:lineRule="exact"/>
        <w:jc w:val="both"/>
        <w:rPr>
          <w:sz w:val="28"/>
        </w:rPr>
        <w:sectPr w:rsidR="0001710C">
          <w:type w:val="continuous"/>
          <w:pgSz w:w="11910" w:h="16840"/>
          <w:pgMar w:top="1040" w:right="0" w:bottom="280" w:left="840" w:header="720" w:footer="720" w:gutter="0"/>
          <w:cols w:space="720"/>
        </w:sectPr>
      </w:pPr>
    </w:p>
    <w:p w:rsidR="0001710C" w:rsidRDefault="0001710C" w:rsidP="0001710C">
      <w:pPr>
        <w:spacing w:before="151"/>
        <w:jc w:val="right"/>
        <w:rPr>
          <w:rFonts w:ascii="Symbol" w:hAnsi="Symbol"/>
          <w:sz w:val="27"/>
        </w:rPr>
      </w:pPr>
      <w:proofErr w:type="spellStart"/>
      <w:r>
        <w:rPr>
          <w:i/>
          <w:sz w:val="27"/>
        </w:rPr>
        <w:lastRenderedPageBreak/>
        <w:t>Тр</w:t>
      </w:r>
      <w:proofErr w:type="spellEnd"/>
      <w:r>
        <w:rPr>
          <w:i/>
          <w:sz w:val="27"/>
        </w:rPr>
        <w:t xml:space="preserve"> </w:t>
      </w:r>
      <w:r>
        <w:rPr>
          <w:rFonts w:ascii="Symbol" w:hAnsi="Symbol"/>
          <w:sz w:val="27"/>
        </w:rPr>
        <w:t></w:t>
      </w:r>
    </w:p>
    <w:p w:rsidR="0001710C" w:rsidRDefault="0001710C" w:rsidP="0001710C">
      <w:pPr>
        <w:spacing w:line="251" w:lineRule="exact"/>
        <w:ind w:left="167"/>
        <w:rPr>
          <w:sz w:val="27"/>
        </w:rPr>
      </w:pPr>
      <w:r>
        <w:br w:type="column"/>
      </w:r>
      <w:r>
        <w:rPr>
          <w:sz w:val="27"/>
        </w:rPr>
        <w:lastRenderedPageBreak/>
        <w:t>1</w:t>
      </w:r>
    </w:p>
    <w:p w:rsidR="0001710C" w:rsidRDefault="00466E33" w:rsidP="0001710C">
      <w:pPr>
        <w:spacing w:line="442" w:lineRule="exact"/>
        <w:ind w:left="85"/>
        <w:rPr>
          <w:i/>
          <w:sz w:val="28"/>
        </w:rPr>
      </w:pPr>
      <w:r w:rsidRPr="00466E33">
        <w:pict>
          <v:line id="_x0000_s1061" style="position:absolute;left:0;text-align:left;z-index:-251652096;mso-position-horizontal-relative:page" from="325.2pt,5.25pt" to="343.7pt,5.25pt" strokeweight=".20528mm">
            <w10:wrap anchorx="page"/>
          </v:line>
        </w:pict>
      </w:r>
      <w:r w:rsidR="0001710C">
        <w:rPr>
          <w:i/>
          <w:sz w:val="27"/>
        </w:rPr>
        <w:t xml:space="preserve">Ер </w:t>
      </w:r>
      <w:r w:rsidR="0001710C">
        <w:rPr>
          <w:i/>
          <w:position w:val="18"/>
          <w:sz w:val="28"/>
        </w:rPr>
        <w:t>.</w:t>
      </w:r>
    </w:p>
    <w:p w:rsidR="0001710C" w:rsidRDefault="0001710C" w:rsidP="0001710C">
      <w:pPr>
        <w:spacing w:line="442" w:lineRule="exact"/>
        <w:rPr>
          <w:sz w:val="28"/>
        </w:rPr>
        <w:sectPr w:rsidR="0001710C">
          <w:type w:val="continuous"/>
          <w:pgSz w:w="11910" w:h="16840"/>
          <w:pgMar w:top="1040" w:right="0" w:bottom="280" w:left="840" w:header="720" w:footer="720" w:gutter="0"/>
          <w:cols w:num="2" w:space="720" w:equalWidth="0">
            <w:col w:w="5567" w:space="40"/>
            <w:col w:w="5463"/>
          </w:cols>
        </w:sectPr>
      </w:pPr>
    </w:p>
    <w:p w:rsidR="0001710C" w:rsidRDefault="0001710C" w:rsidP="0001710C">
      <w:pPr>
        <w:pStyle w:val="a3"/>
        <w:spacing w:before="10"/>
        <w:rPr>
          <w:i/>
          <w:sz w:val="18"/>
        </w:rPr>
      </w:pPr>
    </w:p>
    <w:p w:rsidR="0001710C" w:rsidRDefault="0001710C" w:rsidP="000D434C">
      <w:pPr>
        <w:pStyle w:val="a3"/>
        <w:spacing w:before="87" w:line="310" w:lineRule="exact"/>
        <w:ind w:left="1579"/>
        <w:jc w:val="both"/>
        <w:rPr>
          <w:i/>
        </w:rPr>
      </w:pPr>
      <w:r>
        <w:t xml:space="preserve">Розрахунковий коефіцієнт економічної ефективності капіталовкладень </w:t>
      </w:r>
      <w:r>
        <w:rPr>
          <w:i/>
        </w:rPr>
        <w:t>Е</w:t>
      </w:r>
      <w:r>
        <w:rPr>
          <w:i/>
          <w:vertAlign w:val="subscript"/>
        </w:rPr>
        <w:t>р</w:t>
      </w:r>
    </w:p>
    <w:p w:rsidR="0001710C" w:rsidRPr="000D434C" w:rsidRDefault="0001710C" w:rsidP="000D434C">
      <w:pPr>
        <w:spacing w:line="310" w:lineRule="exact"/>
        <w:ind w:left="859"/>
        <w:jc w:val="both"/>
        <w:rPr>
          <w:sz w:val="28"/>
        </w:rPr>
        <w:sectPr w:rsidR="0001710C" w:rsidRPr="000D434C">
          <w:type w:val="continuous"/>
          <w:pgSz w:w="11910" w:h="16840"/>
          <w:pgMar w:top="1040" w:right="0" w:bottom="280" w:left="840" w:header="720" w:footer="720" w:gutter="0"/>
          <w:cols w:space="720"/>
        </w:sectPr>
      </w:pPr>
      <w:r>
        <w:rPr>
          <w:sz w:val="28"/>
        </w:rPr>
        <w:t xml:space="preserve">порівнюється з </w:t>
      </w:r>
      <w:r>
        <w:rPr>
          <w:i/>
          <w:sz w:val="28"/>
        </w:rPr>
        <w:t xml:space="preserve">нормативним коефіцієнтом Ен=0,15, </w:t>
      </w:r>
      <w:r w:rsidR="000D434C">
        <w:rPr>
          <w:sz w:val="28"/>
        </w:rPr>
        <w:t>який відображає той</w:t>
      </w:r>
    </w:p>
    <w:p w:rsidR="000D434C" w:rsidRPr="000D434C" w:rsidRDefault="0001710C" w:rsidP="000D434C">
      <w:pPr>
        <w:pStyle w:val="a3"/>
        <w:ind w:right="567"/>
        <w:jc w:val="both"/>
        <w:rPr>
          <w:lang w:val="ru-RU"/>
        </w:rPr>
      </w:pPr>
      <w:r>
        <w:lastRenderedPageBreak/>
        <w:t xml:space="preserve">мінімальний економічний ефект, який можна отримати, вкладаючи капітал у дану галузь економіки. </w:t>
      </w:r>
      <w:proofErr w:type="spellStart"/>
      <w:r>
        <w:rPr>
          <w:i/>
        </w:rPr>
        <w:t>Т</w:t>
      </w:r>
      <w:r>
        <w:rPr>
          <w:i/>
          <w:vertAlign w:val="subscript"/>
        </w:rPr>
        <w:t>н</w:t>
      </w:r>
      <w:proofErr w:type="spellEnd"/>
      <w:r>
        <w:rPr>
          <w:i/>
        </w:rPr>
        <w:t xml:space="preserve"> </w:t>
      </w:r>
      <w:r>
        <w:t>(нормативний термін окупності інвестицій) в такому разі становить 6,7 року.</w:t>
      </w:r>
    </w:p>
    <w:p w:rsidR="000D434C" w:rsidRPr="000D434C" w:rsidRDefault="0001710C" w:rsidP="000D434C">
      <w:pPr>
        <w:pStyle w:val="a3"/>
        <w:ind w:right="567" w:firstLine="709"/>
        <w:jc w:val="both"/>
        <w:rPr>
          <w:i/>
          <w:lang w:val="ru-RU"/>
        </w:rPr>
      </w:pPr>
      <w:r>
        <w:t xml:space="preserve">Розрахунки </w:t>
      </w:r>
      <w:r>
        <w:rPr>
          <w:b/>
          <w:i/>
        </w:rPr>
        <w:t xml:space="preserve">порівняльної ефективності капітальних вкладень </w:t>
      </w:r>
      <w:r>
        <w:t xml:space="preserve">здійснюють тоді, коли треба </w:t>
      </w:r>
      <w:r>
        <w:rPr>
          <w:i/>
        </w:rPr>
        <w:t>вибрати кращий із можливих проектів інвестування.</w:t>
      </w:r>
    </w:p>
    <w:p w:rsidR="0001710C" w:rsidRPr="000D434C" w:rsidRDefault="0001710C" w:rsidP="000D434C">
      <w:pPr>
        <w:pStyle w:val="a3"/>
        <w:ind w:right="567" w:firstLine="709"/>
        <w:jc w:val="both"/>
      </w:pPr>
      <w:r>
        <w:t xml:space="preserve">Показником порівняльної ефективності капітальних вкладень є </w:t>
      </w:r>
      <w:r>
        <w:rPr>
          <w:i/>
        </w:rPr>
        <w:t xml:space="preserve">мінімум приведених витрат (З </w:t>
      </w:r>
      <w:proofErr w:type="spellStart"/>
      <w:r>
        <w:rPr>
          <w:i/>
          <w:vertAlign w:val="subscript"/>
        </w:rPr>
        <w:t>прив</w:t>
      </w:r>
      <w:proofErr w:type="spellEnd"/>
      <w:r>
        <w:rPr>
          <w:i/>
        </w:rPr>
        <w:t>):</w:t>
      </w:r>
    </w:p>
    <w:p w:rsidR="0001710C" w:rsidRDefault="0001710C" w:rsidP="0001710C">
      <w:pPr>
        <w:pStyle w:val="a3"/>
        <w:spacing w:before="38" w:line="319" w:lineRule="exact"/>
        <w:ind w:left="4281"/>
      </w:pPr>
      <w:r>
        <w:t xml:space="preserve">З </w:t>
      </w:r>
      <w:proofErr w:type="spellStart"/>
      <w:r>
        <w:rPr>
          <w:vertAlign w:val="subscript"/>
        </w:rPr>
        <w:t>прив</w:t>
      </w:r>
      <w:proofErr w:type="spellEnd"/>
      <w:r>
        <w:t xml:space="preserve"> = С</w:t>
      </w:r>
      <w:r>
        <w:rPr>
          <w:vertAlign w:val="subscript"/>
        </w:rPr>
        <w:t>і</w:t>
      </w:r>
      <w:r>
        <w:t xml:space="preserve"> + </w:t>
      </w:r>
      <w:proofErr w:type="spellStart"/>
      <w:r>
        <w:t>Е</w:t>
      </w:r>
      <w:r>
        <w:rPr>
          <w:vertAlign w:val="subscript"/>
        </w:rPr>
        <w:t>н</w:t>
      </w:r>
      <w:proofErr w:type="spellEnd"/>
      <w:r>
        <w:t xml:space="preserve"> </w:t>
      </w:r>
      <w:r>
        <w:rPr>
          <w:i/>
        </w:rPr>
        <w:t xml:space="preserve">х </w:t>
      </w:r>
      <w:proofErr w:type="spellStart"/>
      <w:r>
        <w:t>К</w:t>
      </w:r>
      <w:r>
        <w:rPr>
          <w:vertAlign w:val="subscript"/>
        </w:rPr>
        <w:t>і</w:t>
      </w:r>
      <w:proofErr w:type="spellEnd"/>
      <w:r>
        <w:t xml:space="preserve"> → </w:t>
      </w:r>
      <w:proofErr w:type="spellStart"/>
      <w:r>
        <w:t>min</w:t>
      </w:r>
      <w:proofErr w:type="spellEnd"/>
      <w:r>
        <w:t>,</w:t>
      </w:r>
    </w:p>
    <w:p w:rsidR="0001710C" w:rsidRDefault="0001710C" w:rsidP="000D434C">
      <w:pPr>
        <w:pStyle w:val="a3"/>
        <w:tabs>
          <w:tab w:val="left" w:pos="1492"/>
        </w:tabs>
        <w:spacing w:before="3" w:line="235" w:lineRule="auto"/>
        <w:ind w:left="2063" w:right="2346" w:hanging="1124"/>
        <w:jc w:val="both"/>
      </w:pPr>
      <w:r>
        <w:t>де</w:t>
      </w:r>
      <w:r>
        <w:tab/>
      </w:r>
      <w:r>
        <w:rPr>
          <w:i/>
        </w:rPr>
        <w:t>С</w:t>
      </w:r>
      <w:r>
        <w:rPr>
          <w:i/>
          <w:vertAlign w:val="subscript"/>
        </w:rPr>
        <w:t>і</w:t>
      </w:r>
      <w:r>
        <w:rPr>
          <w:i/>
        </w:rPr>
        <w:t xml:space="preserve"> </w:t>
      </w:r>
      <w:r>
        <w:t xml:space="preserve">- собівартість річного випуску продукції по </w:t>
      </w:r>
      <w:r>
        <w:rPr>
          <w:i/>
        </w:rPr>
        <w:t>і</w:t>
      </w:r>
      <w:r>
        <w:t>-му варіанту капіталовкладень,</w:t>
      </w:r>
      <w:r>
        <w:rPr>
          <w:spacing w:val="1"/>
        </w:rPr>
        <w:t xml:space="preserve"> </w:t>
      </w:r>
      <w:r>
        <w:t>грн.;</w:t>
      </w:r>
    </w:p>
    <w:p w:rsidR="0001710C" w:rsidRDefault="0001710C" w:rsidP="000D434C">
      <w:pPr>
        <w:pStyle w:val="a3"/>
        <w:spacing w:line="310" w:lineRule="exact"/>
        <w:ind w:left="1579"/>
        <w:jc w:val="both"/>
      </w:pPr>
      <w:proofErr w:type="spellStart"/>
      <w:r>
        <w:rPr>
          <w:i/>
        </w:rPr>
        <w:t>K</w:t>
      </w:r>
      <w:r>
        <w:rPr>
          <w:i/>
          <w:vertAlign w:val="subscript"/>
        </w:rPr>
        <w:t>j</w:t>
      </w:r>
      <w:proofErr w:type="spellEnd"/>
      <w:r>
        <w:rPr>
          <w:i/>
        </w:rPr>
        <w:t xml:space="preserve"> - </w:t>
      </w:r>
      <w:r>
        <w:t xml:space="preserve">капіталовкладення по </w:t>
      </w:r>
      <w:r>
        <w:rPr>
          <w:i/>
        </w:rPr>
        <w:t>і</w:t>
      </w:r>
      <w:r>
        <w:t>-му варіанту, грн.;</w:t>
      </w:r>
    </w:p>
    <w:p w:rsidR="0001710C" w:rsidRDefault="0001710C" w:rsidP="000D434C">
      <w:pPr>
        <w:pStyle w:val="a3"/>
        <w:spacing w:line="298" w:lineRule="exact"/>
        <w:ind w:left="1579"/>
        <w:jc w:val="both"/>
      </w:pPr>
      <w:r>
        <w:rPr>
          <w:i/>
        </w:rPr>
        <w:t xml:space="preserve">З </w:t>
      </w:r>
      <w:proofErr w:type="spellStart"/>
      <w:r>
        <w:rPr>
          <w:i/>
          <w:vertAlign w:val="subscript"/>
        </w:rPr>
        <w:t>прив</w:t>
      </w:r>
      <w:proofErr w:type="spellEnd"/>
      <w:r>
        <w:rPr>
          <w:i/>
        </w:rPr>
        <w:t xml:space="preserve"> </w:t>
      </w:r>
      <w:r>
        <w:t>можуть визначатись і в розрахунку на одиницю продукції.</w:t>
      </w:r>
    </w:p>
    <w:p w:rsidR="0001710C" w:rsidRDefault="0001710C" w:rsidP="000D434C">
      <w:pPr>
        <w:pStyle w:val="a3"/>
        <w:spacing w:before="9" w:line="218" w:lineRule="auto"/>
        <w:ind w:left="940" w:right="856" w:firstLine="638"/>
        <w:jc w:val="both"/>
      </w:pPr>
      <w:r>
        <w:t>Той проект вважається найкращим з економічної точки зору, при якому сума приведених витрат є мінімальною.</w:t>
      </w:r>
    </w:p>
    <w:p w:rsidR="0001710C" w:rsidRDefault="0001710C" w:rsidP="000D434C">
      <w:pPr>
        <w:pStyle w:val="a3"/>
        <w:spacing w:before="4" w:line="218" w:lineRule="auto"/>
        <w:ind w:left="940" w:firstLine="638"/>
        <w:jc w:val="both"/>
      </w:pPr>
      <w:r>
        <w:t>Розрахунковий строк окупності додаткових капітальних затрат (</w:t>
      </w:r>
      <w:proofErr w:type="spellStart"/>
      <w:r>
        <w:rPr>
          <w:i/>
        </w:rPr>
        <w:t>Т</w:t>
      </w:r>
      <w:r>
        <w:rPr>
          <w:i/>
          <w:vertAlign w:val="subscript"/>
        </w:rPr>
        <w:t>ок.р</w:t>
      </w:r>
      <w:proofErr w:type="spellEnd"/>
      <w:r>
        <w:rPr>
          <w:i/>
        </w:rPr>
        <w:t xml:space="preserve">) </w:t>
      </w:r>
      <w:r>
        <w:t>по певному варіанту обчислюється:</w:t>
      </w:r>
    </w:p>
    <w:p w:rsidR="0001710C" w:rsidRDefault="00466E33" w:rsidP="0001710C">
      <w:pPr>
        <w:spacing w:line="396" w:lineRule="exact"/>
        <w:ind w:left="1463" w:right="1598"/>
        <w:jc w:val="center"/>
        <w:rPr>
          <w:sz w:val="28"/>
        </w:rPr>
      </w:pPr>
      <w:r w:rsidRPr="00466E33">
        <w:pict>
          <v:line id="_x0000_s1062" style="position:absolute;left:0;text-align:left;z-index:-251651072;mso-position-horizontal-relative:page" from="294.25pt,16.65pt" to="336.25pt,16.65pt" strokeweight=".17628mm">
            <w10:wrap anchorx="page"/>
          </v:line>
        </w:pict>
      </w:r>
      <w:proofErr w:type="spellStart"/>
      <w:r w:rsidR="0001710C">
        <w:rPr>
          <w:i/>
          <w:sz w:val="24"/>
        </w:rPr>
        <w:t>Ток</w:t>
      </w:r>
      <w:proofErr w:type="spellEnd"/>
      <w:r w:rsidR="0001710C">
        <w:rPr>
          <w:sz w:val="24"/>
        </w:rPr>
        <w:t xml:space="preserve">. </w:t>
      </w:r>
      <w:r w:rsidR="0001710C">
        <w:rPr>
          <w:i/>
          <w:sz w:val="24"/>
        </w:rPr>
        <w:t>р</w:t>
      </w:r>
      <w:r w:rsidR="0001710C">
        <w:rPr>
          <w:sz w:val="24"/>
        </w:rPr>
        <w:t xml:space="preserve">. </w:t>
      </w:r>
      <w:r w:rsidR="0001710C">
        <w:rPr>
          <w:rFonts w:ascii="Symbol" w:hAnsi="Symbol"/>
          <w:sz w:val="24"/>
        </w:rPr>
        <w:t></w:t>
      </w:r>
      <w:r w:rsidR="0001710C">
        <w:rPr>
          <w:sz w:val="24"/>
        </w:rPr>
        <w:t xml:space="preserve"> </w:t>
      </w:r>
      <w:r w:rsidR="0001710C">
        <w:rPr>
          <w:i/>
          <w:position w:val="15"/>
          <w:sz w:val="24"/>
        </w:rPr>
        <w:t xml:space="preserve">К </w:t>
      </w:r>
      <w:r w:rsidR="0001710C">
        <w:rPr>
          <w:position w:val="15"/>
          <w:sz w:val="24"/>
        </w:rPr>
        <w:t xml:space="preserve">2 </w:t>
      </w:r>
      <w:r w:rsidR="0001710C">
        <w:rPr>
          <w:rFonts w:ascii="Symbol" w:hAnsi="Symbol"/>
          <w:position w:val="15"/>
          <w:sz w:val="24"/>
        </w:rPr>
        <w:t></w:t>
      </w:r>
      <w:r w:rsidR="0001710C">
        <w:rPr>
          <w:position w:val="15"/>
          <w:sz w:val="24"/>
        </w:rPr>
        <w:t xml:space="preserve"> </w:t>
      </w:r>
      <w:r w:rsidR="0001710C">
        <w:rPr>
          <w:i/>
          <w:position w:val="15"/>
          <w:sz w:val="24"/>
        </w:rPr>
        <w:t>К</w:t>
      </w:r>
      <w:r w:rsidR="0001710C">
        <w:rPr>
          <w:position w:val="15"/>
          <w:sz w:val="24"/>
        </w:rPr>
        <w:t xml:space="preserve">1 </w:t>
      </w:r>
      <w:r w:rsidR="0001710C">
        <w:rPr>
          <w:sz w:val="28"/>
        </w:rPr>
        <w:t>, років,</w:t>
      </w:r>
    </w:p>
    <w:p w:rsidR="0001710C" w:rsidRDefault="0001710C" w:rsidP="0001710C">
      <w:pPr>
        <w:spacing w:line="233" w:lineRule="exact"/>
        <w:ind w:left="1465" w:right="1598"/>
        <w:jc w:val="center"/>
        <w:rPr>
          <w:sz w:val="24"/>
        </w:rPr>
      </w:pPr>
      <w:r>
        <w:rPr>
          <w:i/>
          <w:sz w:val="24"/>
        </w:rPr>
        <w:t>С</w:t>
      </w:r>
      <w:r>
        <w:rPr>
          <w:sz w:val="24"/>
        </w:rPr>
        <w:t xml:space="preserve">1 </w:t>
      </w:r>
      <w:r>
        <w:rPr>
          <w:rFonts w:ascii="Symbol" w:hAnsi="Symbol"/>
          <w:sz w:val="24"/>
        </w:rPr>
        <w:t></w:t>
      </w:r>
      <w:r>
        <w:rPr>
          <w:sz w:val="24"/>
        </w:rPr>
        <w:t xml:space="preserve"> </w:t>
      </w:r>
      <w:r>
        <w:rPr>
          <w:i/>
          <w:sz w:val="24"/>
        </w:rPr>
        <w:t xml:space="preserve">С </w:t>
      </w:r>
      <w:r>
        <w:rPr>
          <w:sz w:val="24"/>
        </w:rPr>
        <w:t>2</w:t>
      </w:r>
    </w:p>
    <w:p w:rsidR="0001710C" w:rsidRDefault="0001710C" w:rsidP="000D434C">
      <w:pPr>
        <w:pStyle w:val="a3"/>
        <w:tabs>
          <w:tab w:val="left" w:pos="1478"/>
        </w:tabs>
        <w:spacing w:line="316" w:lineRule="exact"/>
        <w:ind w:left="859"/>
        <w:jc w:val="both"/>
      </w:pPr>
      <w:r>
        <w:t>де</w:t>
      </w:r>
      <w:r>
        <w:tab/>
      </w:r>
      <w:r>
        <w:rPr>
          <w:i/>
        </w:rPr>
        <w:t>К</w:t>
      </w:r>
      <w:r>
        <w:rPr>
          <w:i/>
          <w:vertAlign w:val="subscript"/>
        </w:rPr>
        <w:t>1</w:t>
      </w:r>
      <w:r>
        <w:rPr>
          <w:i/>
        </w:rPr>
        <w:t>, К</w:t>
      </w:r>
      <w:r>
        <w:rPr>
          <w:i/>
          <w:vertAlign w:val="subscript"/>
        </w:rPr>
        <w:t>2</w:t>
      </w:r>
      <w:r>
        <w:rPr>
          <w:i/>
        </w:rPr>
        <w:t xml:space="preserve"> </w:t>
      </w:r>
      <w:r>
        <w:t>- капіталовкладень по першому і другому варіантах,</w:t>
      </w:r>
      <w:r>
        <w:rPr>
          <w:spacing w:val="-10"/>
        </w:rPr>
        <w:t xml:space="preserve"> </w:t>
      </w:r>
      <w:r>
        <w:t>грн.</w:t>
      </w:r>
    </w:p>
    <w:p w:rsidR="0001710C" w:rsidRDefault="0001710C" w:rsidP="000D434C">
      <w:pPr>
        <w:pStyle w:val="a3"/>
        <w:ind w:left="2683" w:hanging="913"/>
        <w:jc w:val="both"/>
      </w:pPr>
      <w:r>
        <w:rPr>
          <w:i/>
        </w:rPr>
        <w:t>С</w:t>
      </w:r>
      <w:r>
        <w:rPr>
          <w:i/>
          <w:vertAlign w:val="subscript"/>
        </w:rPr>
        <w:t>1</w:t>
      </w:r>
      <w:r>
        <w:rPr>
          <w:i/>
        </w:rPr>
        <w:t>,С</w:t>
      </w:r>
      <w:r>
        <w:rPr>
          <w:i/>
          <w:vertAlign w:val="subscript"/>
        </w:rPr>
        <w:t>2</w:t>
      </w:r>
      <w:r>
        <w:rPr>
          <w:i/>
        </w:rPr>
        <w:t xml:space="preserve"> </w:t>
      </w:r>
      <w:r>
        <w:t>- собівартість річного випуску продукції по першому і другому варіантах, грн.</w:t>
      </w:r>
    </w:p>
    <w:p w:rsidR="0001710C" w:rsidRDefault="0001710C" w:rsidP="000D434C">
      <w:pPr>
        <w:pStyle w:val="a3"/>
        <w:spacing w:line="321" w:lineRule="exact"/>
        <w:ind w:left="1564"/>
        <w:jc w:val="both"/>
      </w:pPr>
      <w:r>
        <w:rPr>
          <w:i/>
        </w:rPr>
        <w:t>Е</w:t>
      </w:r>
      <w:r>
        <w:rPr>
          <w:i/>
          <w:vertAlign w:val="subscript"/>
        </w:rPr>
        <w:t>р</w:t>
      </w:r>
      <w:r>
        <w:rPr>
          <w:i/>
        </w:rPr>
        <w:t xml:space="preserve"> </w:t>
      </w:r>
      <w:r>
        <w:t xml:space="preserve">відповідно є показником, оберненим до </w:t>
      </w:r>
      <w:proofErr w:type="spellStart"/>
      <w:r>
        <w:rPr>
          <w:i/>
        </w:rPr>
        <w:t>Т</w:t>
      </w:r>
      <w:r>
        <w:rPr>
          <w:i/>
          <w:vertAlign w:val="subscript"/>
        </w:rPr>
        <w:t>ок.р</w:t>
      </w:r>
      <w:proofErr w:type="spellEnd"/>
      <w:r>
        <w:t>.</w:t>
      </w:r>
    </w:p>
    <w:p w:rsidR="0001710C" w:rsidRDefault="0001710C" w:rsidP="000D434C">
      <w:pPr>
        <w:pStyle w:val="a3"/>
        <w:spacing w:line="242" w:lineRule="auto"/>
        <w:ind w:left="859" w:right="726" w:firstLine="705"/>
        <w:jc w:val="both"/>
      </w:pPr>
      <w:r>
        <w:t>Якщо варіантів більше двох, то кращий з них вибирають шляхом попарного співставлення значених величин.</w:t>
      </w:r>
    </w:p>
    <w:p w:rsidR="0001710C" w:rsidRDefault="0001710C" w:rsidP="000D434C">
      <w:pPr>
        <w:ind w:left="859" w:right="601" w:firstLine="705"/>
        <w:jc w:val="both"/>
        <w:rPr>
          <w:sz w:val="28"/>
        </w:rPr>
      </w:pPr>
      <w:r>
        <w:rPr>
          <w:sz w:val="28"/>
        </w:rPr>
        <w:t xml:space="preserve">При </w:t>
      </w:r>
      <w:proofErr w:type="spellStart"/>
      <w:r>
        <w:rPr>
          <w:i/>
          <w:sz w:val="28"/>
        </w:rPr>
        <w:t>Т</w:t>
      </w:r>
      <w:r>
        <w:rPr>
          <w:i/>
          <w:sz w:val="28"/>
          <w:vertAlign w:val="subscript"/>
        </w:rPr>
        <w:t>ок.р</w:t>
      </w:r>
      <w:proofErr w:type="spellEnd"/>
      <w:r>
        <w:rPr>
          <w:sz w:val="28"/>
          <w:vertAlign w:val="subscript"/>
        </w:rPr>
        <w:t>.</w:t>
      </w:r>
      <w:r>
        <w:rPr>
          <w:sz w:val="28"/>
        </w:rPr>
        <w:t>&lt;</w:t>
      </w:r>
      <w:proofErr w:type="spellStart"/>
      <w:r>
        <w:rPr>
          <w:i/>
          <w:sz w:val="28"/>
        </w:rPr>
        <w:t>Т</w:t>
      </w:r>
      <w:r>
        <w:rPr>
          <w:i/>
          <w:sz w:val="28"/>
          <w:vertAlign w:val="subscript"/>
        </w:rPr>
        <w:t>ок.н</w:t>
      </w:r>
      <w:proofErr w:type="spellEnd"/>
      <w:r>
        <w:rPr>
          <w:i/>
          <w:sz w:val="28"/>
        </w:rPr>
        <w:t xml:space="preserve"> </w:t>
      </w:r>
      <w:r>
        <w:rPr>
          <w:sz w:val="28"/>
        </w:rPr>
        <w:t xml:space="preserve">або </w:t>
      </w:r>
      <w:r>
        <w:rPr>
          <w:i/>
          <w:sz w:val="28"/>
        </w:rPr>
        <w:t>Е</w:t>
      </w:r>
      <w:r>
        <w:rPr>
          <w:i/>
          <w:sz w:val="28"/>
          <w:vertAlign w:val="subscript"/>
        </w:rPr>
        <w:t>р</w:t>
      </w:r>
      <w:r>
        <w:rPr>
          <w:i/>
          <w:sz w:val="28"/>
        </w:rPr>
        <w:t>&gt;</w:t>
      </w:r>
      <w:proofErr w:type="spellStart"/>
      <w:r>
        <w:rPr>
          <w:i/>
          <w:sz w:val="28"/>
        </w:rPr>
        <w:t>Е</w:t>
      </w:r>
      <w:r>
        <w:rPr>
          <w:i/>
          <w:sz w:val="28"/>
          <w:vertAlign w:val="subscript"/>
        </w:rPr>
        <w:t>н</w:t>
      </w:r>
      <w:proofErr w:type="spellEnd"/>
      <w:r>
        <w:rPr>
          <w:i/>
          <w:sz w:val="28"/>
        </w:rPr>
        <w:t xml:space="preserve"> </w:t>
      </w:r>
      <w:r>
        <w:rPr>
          <w:sz w:val="28"/>
        </w:rPr>
        <w:t xml:space="preserve">кращим вважається більш капіталомісткий варіант; якщо </w:t>
      </w:r>
      <w:proofErr w:type="spellStart"/>
      <w:r>
        <w:rPr>
          <w:i/>
          <w:sz w:val="28"/>
        </w:rPr>
        <w:t>Т</w:t>
      </w:r>
      <w:r>
        <w:rPr>
          <w:i/>
          <w:sz w:val="28"/>
          <w:vertAlign w:val="subscript"/>
        </w:rPr>
        <w:t>окр</w:t>
      </w:r>
      <w:proofErr w:type="spellEnd"/>
      <w:r>
        <w:rPr>
          <w:i/>
          <w:sz w:val="28"/>
        </w:rPr>
        <w:t xml:space="preserve"> </w:t>
      </w:r>
      <w:r>
        <w:rPr>
          <w:sz w:val="28"/>
        </w:rPr>
        <w:t>&gt;</w:t>
      </w:r>
      <w:proofErr w:type="spellStart"/>
      <w:r>
        <w:rPr>
          <w:i/>
          <w:sz w:val="28"/>
        </w:rPr>
        <w:t>Т</w:t>
      </w:r>
      <w:r>
        <w:rPr>
          <w:i/>
          <w:sz w:val="28"/>
          <w:vertAlign w:val="subscript"/>
        </w:rPr>
        <w:t>ок.н</w:t>
      </w:r>
      <w:proofErr w:type="spellEnd"/>
      <w:r>
        <w:rPr>
          <w:i/>
          <w:sz w:val="28"/>
        </w:rPr>
        <w:t xml:space="preserve"> </w:t>
      </w:r>
      <w:r>
        <w:rPr>
          <w:sz w:val="28"/>
        </w:rPr>
        <w:t xml:space="preserve">або </w:t>
      </w:r>
      <w:r>
        <w:rPr>
          <w:i/>
          <w:sz w:val="28"/>
        </w:rPr>
        <w:t>Е</w:t>
      </w:r>
      <w:r>
        <w:rPr>
          <w:i/>
          <w:sz w:val="28"/>
          <w:vertAlign w:val="subscript"/>
        </w:rPr>
        <w:t>р</w:t>
      </w:r>
      <w:r>
        <w:rPr>
          <w:i/>
          <w:sz w:val="28"/>
        </w:rPr>
        <w:t xml:space="preserve">&lt; </w:t>
      </w:r>
      <w:proofErr w:type="spellStart"/>
      <w:r>
        <w:rPr>
          <w:i/>
          <w:sz w:val="28"/>
        </w:rPr>
        <w:t>Е</w:t>
      </w:r>
      <w:r>
        <w:rPr>
          <w:i/>
          <w:sz w:val="28"/>
          <w:vertAlign w:val="subscript"/>
        </w:rPr>
        <w:t>н</w:t>
      </w:r>
      <w:proofErr w:type="spellEnd"/>
      <w:r>
        <w:rPr>
          <w:i/>
          <w:sz w:val="28"/>
        </w:rPr>
        <w:t xml:space="preserve">, </w:t>
      </w:r>
      <w:r>
        <w:rPr>
          <w:sz w:val="28"/>
        </w:rPr>
        <w:t>то кращим є менш капіталомісткий варіант.</w:t>
      </w:r>
    </w:p>
    <w:p w:rsidR="0001710C" w:rsidRDefault="0001710C" w:rsidP="000D434C">
      <w:pPr>
        <w:pStyle w:val="a3"/>
        <w:spacing w:before="54"/>
        <w:ind w:left="859" w:right="1017" w:firstLine="720"/>
        <w:jc w:val="both"/>
      </w:pPr>
      <w:r>
        <w:t>Якщо перед підприємством стоїть проблема вибору між будівництвом нового об’єкту і реконструкцією діючого, то її можна вирішити також за допомогою розрахункового коефіцієнта економічної ефективності капіталовкладень:</w:t>
      </w:r>
    </w:p>
    <w:p w:rsidR="0001710C" w:rsidRDefault="00466E33" w:rsidP="0001710C">
      <w:pPr>
        <w:spacing w:before="80" w:line="177" w:lineRule="auto"/>
        <w:ind w:left="3623"/>
        <w:rPr>
          <w:i/>
          <w:sz w:val="28"/>
        </w:rPr>
      </w:pPr>
      <w:r w:rsidRPr="00466E33">
        <w:pict>
          <v:line id="_x0000_s1063" style="position:absolute;left:0;text-align:left;z-index:-251650048;mso-position-horizontal-relative:page" from="250.3pt,19.45pt" to="324.5pt,19.45pt" strokeweight=".17667mm">
            <w10:wrap anchorx="page"/>
          </v:line>
        </w:pict>
      </w:r>
      <w:r w:rsidR="0001710C">
        <w:rPr>
          <w:i/>
          <w:position w:val="-14"/>
          <w:sz w:val="24"/>
        </w:rPr>
        <w:t xml:space="preserve">Ер </w:t>
      </w:r>
      <w:r w:rsidR="0001710C">
        <w:rPr>
          <w:rFonts w:ascii="Symbol" w:hAnsi="Symbol"/>
          <w:position w:val="-14"/>
          <w:sz w:val="24"/>
        </w:rPr>
        <w:t></w:t>
      </w:r>
      <w:r w:rsidR="0001710C">
        <w:rPr>
          <w:position w:val="-14"/>
          <w:sz w:val="24"/>
        </w:rPr>
        <w:t xml:space="preserve"> </w:t>
      </w:r>
      <w:proofErr w:type="spellStart"/>
      <w:r w:rsidR="0001710C">
        <w:rPr>
          <w:i/>
          <w:sz w:val="24"/>
        </w:rPr>
        <w:t>Ср</w:t>
      </w:r>
      <w:proofErr w:type="spellEnd"/>
      <w:r w:rsidR="0001710C">
        <w:rPr>
          <w:i/>
          <w:sz w:val="24"/>
        </w:rPr>
        <w:t xml:space="preserve"> </w:t>
      </w:r>
      <w:r w:rsidR="0001710C">
        <w:rPr>
          <w:rFonts w:ascii="Symbol" w:hAnsi="Symbol"/>
          <w:sz w:val="24"/>
        </w:rPr>
        <w:t></w:t>
      </w:r>
      <w:r w:rsidR="0001710C">
        <w:rPr>
          <w:sz w:val="24"/>
        </w:rPr>
        <w:t xml:space="preserve"> (</w:t>
      </w:r>
      <w:proofErr w:type="spellStart"/>
      <w:r w:rsidR="0001710C">
        <w:rPr>
          <w:i/>
          <w:sz w:val="24"/>
        </w:rPr>
        <w:t>Сд</w:t>
      </w:r>
      <w:proofErr w:type="spellEnd"/>
      <w:r w:rsidR="0001710C">
        <w:rPr>
          <w:i/>
          <w:sz w:val="24"/>
        </w:rPr>
        <w:t xml:space="preserve"> </w:t>
      </w:r>
      <w:r w:rsidR="0001710C">
        <w:rPr>
          <w:rFonts w:ascii="Symbol" w:hAnsi="Symbol"/>
          <w:sz w:val="24"/>
        </w:rPr>
        <w:t></w:t>
      </w:r>
      <w:r w:rsidR="0001710C">
        <w:rPr>
          <w:sz w:val="24"/>
        </w:rPr>
        <w:t xml:space="preserve"> </w:t>
      </w:r>
      <w:proofErr w:type="spellStart"/>
      <w:r w:rsidR="0001710C">
        <w:rPr>
          <w:i/>
          <w:sz w:val="24"/>
        </w:rPr>
        <w:t>Сн</w:t>
      </w:r>
      <w:proofErr w:type="spellEnd"/>
      <w:r w:rsidR="0001710C">
        <w:rPr>
          <w:sz w:val="24"/>
        </w:rPr>
        <w:t xml:space="preserve">) </w:t>
      </w:r>
      <w:r w:rsidR="0001710C">
        <w:rPr>
          <w:position w:val="-14"/>
          <w:sz w:val="28"/>
        </w:rPr>
        <w:t xml:space="preserve">, </w:t>
      </w:r>
      <w:r w:rsidR="0001710C">
        <w:rPr>
          <w:i/>
          <w:position w:val="-14"/>
          <w:sz w:val="28"/>
        </w:rPr>
        <w:t>1/рік,</w:t>
      </w:r>
    </w:p>
    <w:p w:rsidR="0001710C" w:rsidRDefault="0001710C" w:rsidP="0001710C">
      <w:pPr>
        <w:spacing w:line="240" w:lineRule="exact"/>
        <w:ind w:left="357" w:right="1598"/>
        <w:jc w:val="center"/>
        <w:rPr>
          <w:i/>
          <w:sz w:val="24"/>
        </w:rPr>
      </w:pPr>
      <w:proofErr w:type="spellStart"/>
      <w:r>
        <w:rPr>
          <w:i/>
          <w:sz w:val="24"/>
        </w:rPr>
        <w:t>Кн</w:t>
      </w:r>
      <w:proofErr w:type="spellEnd"/>
      <w:r>
        <w:rPr>
          <w:i/>
          <w:sz w:val="24"/>
        </w:rPr>
        <w:t xml:space="preserve"> </w:t>
      </w:r>
      <w:r>
        <w:rPr>
          <w:rFonts w:ascii="Symbol" w:hAnsi="Symbol"/>
          <w:sz w:val="24"/>
        </w:rPr>
        <w:t></w:t>
      </w:r>
      <w:r>
        <w:rPr>
          <w:sz w:val="24"/>
        </w:rPr>
        <w:t xml:space="preserve"> </w:t>
      </w:r>
      <w:proofErr w:type="spellStart"/>
      <w:r>
        <w:rPr>
          <w:i/>
          <w:sz w:val="24"/>
        </w:rPr>
        <w:t>Кр</w:t>
      </w:r>
      <w:proofErr w:type="spellEnd"/>
    </w:p>
    <w:p w:rsidR="0001710C" w:rsidRDefault="0001710C" w:rsidP="000D434C">
      <w:pPr>
        <w:pStyle w:val="a3"/>
        <w:spacing w:before="109" w:line="285" w:lineRule="auto"/>
        <w:ind w:left="1214" w:right="726" w:hanging="356"/>
        <w:jc w:val="both"/>
      </w:pPr>
      <w:r>
        <w:t xml:space="preserve">де </w:t>
      </w:r>
      <w:proofErr w:type="spellStart"/>
      <w:r>
        <w:rPr>
          <w:i/>
        </w:rPr>
        <w:t>С</w:t>
      </w:r>
      <w:r>
        <w:rPr>
          <w:i/>
          <w:vertAlign w:val="subscript"/>
        </w:rPr>
        <w:t>д</w:t>
      </w:r>
      <w:proofErr w:type="spellEnd"/>
      <w:r>
        <w:rPr>
          <w:i/>
        </w:rPr>
        <w:t xml:space="preserve">, </w:t>
      </w:r>
      <w:proofErr w:type="spellStart"/>
      <w:r>
        <w:rPr>
          <w:i/>
        </w:rPr>
        <w:t>С</w:t>
      </w:r>
      <w:r>
        <w:rPr>
          <w:i/>
          <w:vertAlign w:val="subscript"/>
        </w:rPr>
        <w:t>р</w:t>
      </w:r>
      <w:proofErr w:type="spellEnd"/>
      <w:r>
        <w:rPr>
          <w:i/>
        </w:rPr>
        <w:t xml:space="preserve">, </w:t>
      </w:r>
      <w:proofErr w:type="spellStart"/>
      <w:r>
        <w:rPr>
          <w:i/>
        </w:rPr>
        <w:t>С</w:t>
      </w:r>
      <w:r>
        <w:rPr>
          <w:i/>
          <w:vertAlign w:val="subscript"/>
        </w:rPr>
        <w:t>н</w:t>
      </w:r>
      <w:proofErr w:type="spellEnd"/>
      <w:r>
        <w:rPr>
          <w:i/>
        </w:rPr>
        <w:t xml:space="preserve"> - </w:t>
      </w:r>
      <w:r>
        <w:t>відповідно собівартість річного обсягу продукції до реконструкції, після реконструкції діючого підприємства і на новому підприємстві, грн.;</w:t>
      </w:r>
    </w:p>
    <w:p w:rsidR="0001710C" w:rsidRDefault="0001710C" w:rsidP="000D434C">
      <w:pPr>
        <w:pStyle w:val="a3"/>
        <w:spacing w:line="277" w:lineRule="exact"/>
        <w:ind w:left="1180"/>
        <w:jc w:val="both"/>
      </w:pPr>
      <w:proofErr w:type="spellStart"/>
      <w:r>
        <w:rPr>
          <w:i/>
        </w:rPr>
        <w:t>К</w:t>
      </w:r>
      <w:r>
        <w:rPr>
          <w:i/>
          <w:vertAlign w:val="subscript"/>
        </w:rPr>
        <w:t>н</w:t>
      </w:r>
      <w:proofErr w:type="spellEnd"/>
      <w:r>
        <w:rPr>
          <w:i/>
        </w:rPr>
        <w:t>,</w:t>
      </w:r>
      <w:proofErr w:type="spellStart"/>
      <w:r>
        <w:rPr>
          <w:i/>
        </w:rPr>
        <w:t>К</w:t>
      </w:r>
      <w:r>
        <w:rPr>
          <w:i/>
          <w:vertAlign w:val="subscript"/>
        </w:rPr>
        <w:t>р</w:t>
      </w:r>
      <w:proofErr w:type="spellEnd"/>
      <w:r>
        <w:rPr>
          <w:i/>
        </w:rPr>
        <w:t xml:space="preserve"> - </w:t>
      </w:r>
      <w:r>
        <w:t>інвестиції у нове будівництво і реконструкцію, грн.</w:t>
      </w:r>
    </w:p>
    <w:p w:rsidR="0001710C" w:rsidRDefault="0001710C" w:rsidP="000D434C">
      <w:pPr>
        <w:pStyle w:val="a3"/>
        <w:spacing w:before="42"/>
        <w:ind w:left="897" w:right="565" w:firstLine="681"/>
        <w:jc w:val="both"/>
      </w:pPr>
      <w:r>
        <w:t xml:space="preserve">Якщо </w:t>
      </w:r>
      <w:r>
        <w:rPr>
          <w:i/>
        </w:rPr>
        <w:t>Е</w:t>
      </w:r>
      <w:r>
        <w:rPr>
          <w:i/>
          <w:vertAlign w:val="subscript"/>
        </w:rPr>
        <w:t>р</w:t>
      </w:r>
      <w:r>
        <w:rPr>
          <w:i/>
        </w:rPr>
        <w:t>&lt;</w:t>
      </w:r>
      <w:proofErr w:type="spellStart"/>
      <w:r>
        <w:rPr>
          <w:i/>
        </w:rPr>
        <w:t>=Е</w:t>
      </w:r>
      <w:r>
        <w:rPr>
          <w:i/>
          <w:vertAlign w:val="subscript"/>
        </w:rPr>
        <w:t>н</w:t>
      </w:r>
      <w:proofErr w:type="spellEnd"/>
      <w:r>
        <w:rPr>
          <w:i/>
        </w:rPr>
        <w:t xml:space="preserve">, </w:t>
      </w:r>
      <w:r>
        <w:t xml:space="preserve">то ефективна реконструкція, якщо ж </w:t>
      </w:r>
      <w:r>
        <w:rPr>
          <w:i/>
        </w:rPr>
        <w:t>Е</w:t>
      </w:r>
      <w:r>
        <w:rPr>
          <w:i/>
          <w:vertAlign w:val="subscript"/>
        </w:rPr>
        <w:t>р</w:t>
      </w:r>
      <w:r>
        <w:rPr>
          <w:i/>
        </w:rPr>
        <w:t>&gt;</w:t>
      </w:r>
      <w:proofErr w:type="spellStart"/>
      <w:r>
        <w:rPr>
          <w:i/>
        </w:rPr>
        <w:t>Е</w:t>
      </w:r>
      <w:r>
        <w:rPr>
          <w:i/>
          <w:vertAlign w:val="subscript"/>
        </w:rPr>
        <w:t>н</w:t>
      </w:r>
      <w:proofErr w:type="spellEnd"/>
      <w:r>
        <w:rPr>
          <w:i/>
        </w:rPr>
        <w:t xml:space="preserve">, </w:t>
      </w:r>
      <w:r>
        <w:t>то ефективним є нове будівництво.</w:t>
      </w:r>
    </w:p>
    <w:p w:rsidR="0001710C" w:rsidRDefault="0001710C" w:rsidP="000D434C">
      <w:pPr>
        <w:pStyle w:val="a3"/>
        <w:spacing w:line="220" w:lineRule="auto"/>
        <w:ind w:left="859" w:right="721" w:firstLine="720"/>
        <w:jc w:val="both"/>
      </w:pPr>
      <w:r>
        <w:t xml:space="preserve">Оскільки процес інвестування є досить тривалим, інвестиційні проекти можуть відрізнятись як за термінами реалізації, так і розподілом коштів за роками здійснення капіталовкладень. В такому разі оцінку ефективності інвестицій здійснюють з врахуванням </w:t>
      </w:r>
      <w:r>
        <w:rPr>
          <w:b/>
          <w:i/>
        </w:rPr>
        <w:t xml:space="preserve">фактору часу, </w:t>
      </w:r>
      <w:r>
        <w:t xml:space="preserve">тобто приведення різночасових капітальних вкладень до одного року (найчастіше першого року інвестування). </w:t>
      </w:r>
      <w:r>
        <w:rPr>
          <w:i/>
        </w:rPr>
        <w:t>Наприклад</w:t>
      </w:r>
      <w:r>
        <w:t>, інвестиції активно здійснюються у першій половині</w:t>
      </w:r>
    </w:p>
    <w:p w:rsidR="0001710C" w:rsidRDefault="0001710C" w:rsidP="000D434C">
      <w:pPr>
        <w:spacing w:line="220" w:lineRule="auto"/>
        <w:jc w:val="both"/>
        <w:sectPr w:rsidR="0001710C">
          <w:pgSz w:w="11910" w:h="16840"/>
          <w:pgMar w:top="960" w:right="0" w:bottom="280" w:left="840" w:header="713" w:footer="0" w:gutter="0"/>
          <w:cols w:space="720"/>
        </w:sectPr>
      </w:pPr>
    </w:p>
    <w:p w:rsidR="0001710C" w:rsidRDefault="0001710C" w:rsidP="000D434C">
      <w:pPr>
        <w:pStyle w:val="a3"/>
        <w:spacing w:before="144" w:line="220" w:lineRule="auto"/>
        <w:ind w:left="859" w:right="1091"/>
        <w:jc w:val="both"/>
      </w:pPr>
      <w:r>
        <w:lastRenderedPageBreak/>
        <w:t>загального періоду інвестування, а в другій - вони обмежені. Тому перша частина інвестицій перебувають у стані «заморожування» протягом кількох років, вони не дають ніякої віддачі.</w:t>
      </w:r>
    </w:p>
    <w:p w:rsidR="0001710C" w:rsidRDefault="0001710C" w:rsidP="000D434C">
      <w:pPr>
        <w:pStyle w:val="a3"/>
        <w:spacing w:before="22" w:line="322" w:lineRule="exact"/>
        <w:ind w:left="1579"/>
        <w:jc w:val="both"/>
      </w:pPr>
      <w:r>
        <w:t>Капітальні витрати, які визначені з врахуванням строку їх</w:t>
      </w:r>
    </w:p>
    <w:p w:rsidR="0001710C" w:rsidRPr="000D434C" w:rsidRDefault="000D434C" w:rsidP="000D434C">
      <w:pPr>
        <w:pStyle w:val="a3"/>
        <w:spacing w:line="322" w:lineRule="exact"/>
        <w:jc w:val="both"/>
      </w:pPr>
      <w:r>
        <w:t xml:space="preserve"> </w:t>
      </w:r>
      <w:r w:rsidR="0001710C">
        <w:t>«заморожування» і недоотриманою у зв’язку із цим віддачею, називають</w:t>
      </w:r>
      <w:r>
        <w:t xml:space="preserve"> </w:t>
      </w:r>
      <w:r w:rsidR="0001710C">
        <w:rPr>
          <w:i/>
        </w:rPr>
        <w:t>приведеними капітальними витратами (</w:t>
      </w:r>
      <w:proofErr w:type="spellStart"/>
      <w:r w:rsidR="0001710C">
        <w:rPr>
          <w:i/>
        </w:rPr>
        <w:t>К</w:t>
      </w:r>
      <w:r w:rsidR="0001710C">
        <w:rPr>
          <w:i/>
          <w:vertAlign w:val="subscript"/>
        </w:rPr>
        <w:t>прив</w:t>
      </w:r>
      <w:proofErr w:type="spellEnd"/>
      <w:r w:rsidR="0001710C">
        <w:rPr>
          <w:i/>
        </w:rPr>
        <w:t>).</w:t>
      </w:r>
    </w:p>
    <w:p w:rsidR="0001710C" w:rsidRDefault="0001710C" w:rsidP="000D434C">
      <w:pPr>
        <w:pStyle w:val="a3"/>
        <w:spacing w:before="18" w:line="322" w:lineRule="exact"/>
        <w:ind w:left="1579"/>
        <w:jc w:val="both"/>
      </w:pPr>
      <w:r>
        <w:t>Приведення інвестицій до певного року здійснюють за допомогою</w:t>
      </w:r>
    </w:p>
    <w:p w:rsidR="0001710C" w:rsidRDefault="0001710C" w:rsidP="000D434C">
      <w:pPr>
        <w:spacing w:line="322" w:lineRule="exact"/>
        <w:ind w:left="859"/>
        <w:jc w:val="both"/>
        <w:rPr>
          <w:sz w:val="28"/>
        </w:rPr>
      </w:pPr>
      <w:r>
        <w:rPr>
          <w:i/>
          <w:sz w:val="28"/>
        </w:rPr>
        <w:t xml:space="preserve">коефіцієнта приведення капітальних вкладень </w:t>
      </w:r>
      <w:r>
        <w:rPr>
          <w:sz w:val="28"/>
        </w:rPr>
        <w:t>(</w:t>
      </w:r>
      <w:r>
        <w:rPr>
          <w:i/>
          <w:sz w:val="28"/>
        </w:rPr>
        <w:t>α</w:t>
      </w:r>
      <w:r>
        <w:rPr>
          <w:sz w:val="28"/>
        </w:rPr>
        <w:t>):</w:t>
      </w:r>
    </w:p>
    <w:p w:rsidR="0001710C" w:rsidRDefault="0001710C" w:rsidP="0001710C">
      <w:pPr>
        <w:ind w:left="4315"/>
        <w:rPr>
          <w:i/>
          <w:sz w:val="28"/>
        </w:rPr>
      </w:pPr>
      <w:r>
        <w:rPr>
          <w:i/>
          <w:sz w:val="28"/>
        </w:rPr>
        <w:t>α = (1+R)</w:t>
      </w:r>
      <w:r>
        <w:rPr>
          <w:i/>
          <w:sz w:val="28"/>
          <w:vertAlign w:val="superscript"/>
        </w:rPr>
        <w:t>t</w:t>
      </w:r>
    </w:p>
    <w:p w:rsidR="0001710C" w:rsidRDefault="0001710C" w:rsidP="0001710C">
      <w:pPr>
        <w:pStyle w:val="a3"/>
        <w:spacing w:before="5" w:line="322" w:lineRule="exact"/>
        <w:ind w:left="859"/>
      </w:pPr>
      <w:r>
        <w:t xml:space="preserve">де </w:t>
      </w:r>
      <w:r>
        <w:rPr>
          <w:i/>
        </w:rPr>
        <w:t xml:space="preserve">R </w:t>
      </w:r>
      <w:r>
        <w:t>- норматив приведення різночасових вкладень (ставка дисконту);</w:t>
      </w:r>
    </w:p>
    <w:p w:rsidR="0001710C" w:rsidRDefault="0001710C" w:rsidP="0001710C">
      <w:pPr>
        <w:pStyle w:val="a3"/>
        <w:ind w:left="1353" w:right="1393" w:hanging="423"/>
      </w:pPr>
      <w:r>
        <w:rPr>
          <w:i/>
        </w:rPr>
        <w:t xml:space="preserve">t </w:t>
      </w:r>
      <w:r>
        <w:t>- кількість років, що відділяють затра</w:t>
      </w:r>
      <w:r w:rsidR="000D434C">
        <w:t xml:space="preserve">ти і результати даного року від </w:t>
      </w:r>
      <w:r>
        <w:t>початку розрахункового.</w:t>
      </w:r>
    </w:p>
    <w:p w:rsidR="0001710C" w:rsidRDefault="00466E33" w:rsidP="0001710C">
      <w:pPr>
        <w:ind w:left="859" w:right="1132" w:firstLine="720"/>
        <w:rPr>
          <w:sz w:val="28"/>
        </w:rPr>
      </w:pPr>
      <w:r w:rsidRPr="00466E33">
        <w:pict>
          <v:shape id="_x0000_s1124" type="#_x0000_t202" style="position:absolute;left:0;text-align:left;margin-left:319.2pt;margin-top:34.4pt;width:4.4pt;height:8.7pt;z-index:-251621376;mso-wrap-distance-left:0;mso-wrap-distance-right:0;mso-position-horizontal-relative:page" filled="f" stroked="f">
            <v:textbox inset="0,0,0,0">
              <w:txbxContent>
                <w:p w:rsidR="0001710C" w:rsidRDefault="0001710C" w:rsidP="0001710C">
                  <w:pPr>
                    <w:rPr>
                      <w:i/>
                      <w:sz w:val="15"/>
                    </w:rPr>
                  </w:pPr>
                  <w:r>
                    <w:rPr>
                      <w:i/>
                      <w:w w:val="104"/>
                      <w:sz w:val="15"/>
                    </w:rPr>
                    <w:t>Т</w:t>
                  </w:r>
                </w:p>
              </w:txbxContent>
            </v:textbox>
            <w10:wrap type="topAndBottom" anchorx="page"/>
          </v:shape>
        </w:pict>
      </w:r>
      <w:r w:rsidR="0001710C">
        <w:rPr>
          <w:sz w:val="28"/>
        </w:rPr>
        <w:t xml:space="preserve">Якщо капітальні вкладення здійснюються </w:t>
      </w:r>
      <w:r w:rsidR="0001710C">
        <w:rPr>
          <w:b/>
          <w:i/>
          <w:sz w:val="28"/>
        </w:rPr>
        <w:t xml:space="preserve">до розрахункового року, </w:t>
      </w:r>
      <w:r w:rsidR="0001710C">
        <w:rPr>
          <w:sz w:val="28"/>
        </w:rPr>
        <w:t>то вони приводяться до нього шляхом множення на α:</w:t>
      </w:r>
    </w:p>
    <w:p w:rsidR="0001710C" w:rsidRDefault="0001710C" w:rsidP="0001710C">
      <w:pPr>
        <w:spacing w:line="349" w:lineRule="exact"/>
        <w:ind w:left="1530" w:right="954"/>
        <w:jc w:val="center"/>
        <w:rPr>
          <w:sz w:val="28"/>
        </w:rPr>
      </w:pPr>
      <w:proofErr w:type="spellStart"/>
      <w:r>
        <w:rPr>
          <w:i/>
          <w:sz w:val="27"/>
        </w:rPr>
        <w:t>Кприв</w:t>
      </w:r>
      <w:r>
        <w:rPr>
          <w:rFonts w:ascii="Symbol" w:hAnsi="Symbol"/>
          <w:sz w:val="27"/>
        </w:rPr>
        <w:t></w:t>
      </w:r>
      <w:proofErr w:type="spellEnd"/>
      <w:r>
        <w:rPr>
          <w:sz w:val="27"/>
        </w:rPr>
        <w:t xml:space="preserve"> </w:t>
      </w:r>
      <w:r>
        <w:rPr>
          <w:rFonts w:ascii="Symbol" w:hAnsi="Symbol"/>
          <w:position w:val="-5"/>
          <w:sz w:val="40"/>
        </w:rPr>
        <w:t></w:t>
      </w:r>
      <w:proofErr w:type="spellStart"/>
      <w:r>
        <w:rPr>
          <w:i/>
          <w:sz w:val="27"/>
        </w:rPr>
        <w:t>Kt</w:t>
      </w:r>
      <w:r>
        <w:rPr>
          <w:rFonts w:ascii="Symbol" w:hAnsi="Symbol"/>
          <w:sz w:val="27"/>
        </w:rPr>
        <w:t></w:t>
      </w:r>
      <w:r>
        <w:rPr>
          <w:rFonts w:ascii="Symbol" w:hAnsi="Symbol"/>
          <w:i/>
          <w:sz w:val="28"/>
        </w:rPr>
        <w:t></w:t>
      </w:r>
      <w:proofErr w:type="spellEnd"/>
      <w:r>
        <w:rPr>
          <w:i/>
          <w:sz w:val="28"/>
        </w:rPr>
        <w:t xml:space="preserve"> </w:t>
      </w:r>
      <w:r>
        <w:rPr>
          <w:position w:val="-2"/>
          <w:sz w:val="28"/>
        </w:rPr>
        <w:t xml:space="preserve">, </w:t>
      </w:r>
      <w:r>
        <w:rPr>
          <w:i/>
          <w:position w:val="-2"/>
          <w:sz w:val="28"/>
        </w:rPr>
        <w:t>грн.</w:t>
      </w:r>
      <w:r>
        <w:rPr>
          <w:position w:val="-2"/>
          <w:sz w:val="28"/>
        </w:rPr>
        <w:t>,</w:t>
      </w:r>
    </w:p>
    <w:p w:rsidR="0001710C" w:rsidRDefault="0001710C" w:rsidP="0001710C">
      <w:pPr>
        <w:spacing w:line="162" w:lineRule="exact"/>
        <w:ind w:left="1530" w:right="1392"/>
        <w:jc w:val="center"/>
        <w:rPr>
          <w:sz w:val="15"/>
        </w:rPr>
      </w:pPr>
      <w:r>
        <w:rPr>
          <w:i/>
          <w:w w:val="105"/>
          <w:sz w:val="15"/>
        </w:rPr>
        <w:t xml:space="preserve">t </w:t>
      </w:r>
      <w:r>
        <w:rPr>
          <w:rFonts w:ascii="Symbol" w:hAnsi="Symbol"/>
          <w:w w:val="105"/>
          <w:sz w:val="15"/>
        </w:rPr>
        <w:t></w:t>
      </w:r>
      <w:r>
        <w:rPr>
          <w:w w:val="105"/>
          <w:sz w:val="15"/>
        </w:rPr>
        <w:t>1</w:t>
      </w:r>
    </w:p>
    <w:p w:rsidR="0001710C" w:rsidRDefault="0001710C" w:rsidP="0001710C">
      <w:pPr>
        <w:pStyle w:val="a3"/>
        <w:spacing w:before="17" w:line="322" w:lineRule="exact"/>
        <w:ind w:left="859"/>
      </w:pPr>
      <w:r>
        <w:t xml:space="preserve">де </w:t>
      </w:r>
      <w:proofErr w:type="spellStart"/>
      <w:r>
        <w:rPr>
          <w:i/>
        </w:rPr>
        <w:t>K</w:t>
      </w:r>
      <w:r>
        <w:rPr>
          <w:i/>
          <w:vertAlign w:val="subscript"/>
        </w:rPr>
        <w:t>t</w:t>
      </w:r>
      <w:proofErr w:type="spellEnd"/>
      <w:r>
        <w:rPr>
          <w:i/>
        </w:rPr>
        <w:t xml:space="preserve"> </w:t>
      </w:r>
      <w:r>
        <w:t xml:space="preserve">- капітальні витрати у </w:t>
      </w:r>
      <w:r>
        <w:rPr>
          <w:i/>
        </w:rPr>
        <w:t>t</w:t>
      </w:r>
      <w:r>
        <w:t>-</w:t>
      </w:r>
      <w:proofErr w:type="spellStart"/>
      <w:r>
        <w:t>му</w:t>
      </w:r>
      <w:proofErr w:type="spellEnd"/>
      <w:r>
        <w:t xml:space="preserve"> році їх освоєння, грн.;</w:t>
      </w:r>
    </w:p>
    <w:p w:rsidR="0001710C" w:rsidRDefault="0001710C" w:rsidP="0001710C">
      <w:pPr>
        <w:pStyle w:val="a3"/>
        <w:tabs>
          <w:tab w:val="left" w:pos="1228"/>
        </w:tabs>
        <w:spacing w:line="322" w:lineRule="exact"/>
        <w:ind w:left="859"/>
      </w:pPr>
      <w:r>
        <w:rPr>
          <w:i/>
        </w:rPr>
        <w:t>Т</w:t>
      </w:r>
      <w:r>
        <w:rPr>
          <w:i/>
        </w:rPr>
        <w:tab/>
      </w:r>
      <w:r>
        <w:t>- загальний термін освоєння капіталовкладень,</w:t>
      </w:r>
      <w:r>
        <w:rPr>
          <w:spacing w:val="5"/>
        </w:rPr>
        <w:t xml:space="preserve"> </w:t>
      </w:r>
      <w:r>
        <w:t>років.</w:t>
      </w:r>
    </w:p>
    <w:p w:rsidR="0001710C" w:rsidRDefault="0001710C" w:rsidP="0001710C">
      <w:pPr>
        <w:spacing w:line="242" w:lineRule="auto"/>
        <w:ind w:left="897" w:right="663" w:firstLine="681"/>
        <w:rPr>
          <w:sz w:val="28"/>
        </w:rPr>
      </w:pPr>
      <w:r>
        <w:rPr>
          <w:sz w:val="28"/>
        </w:rPr>
        <w:t xml:space="preserve">Якщо капіталовкладення здійснюють </w:t>
      </w:r>
      <w:r>
        <w:rPr>
          <w:b/>
          <w:i/>
          <w:sz w:val="28"/>
        </w:rPr>
        <w:t>після розрахункового року</w:t>
      </w:r>
      <w:r>
        <w:rPr>
          <w:i/>
          <w:sz w:val="28"/>
        </w:rPr>
        <w:t xml:space="preserve">, </w:t>
      </w:r>
      <w:r>
        <w:rPr>
          <w:sz w:val="28"/>
        </w:rPr>
        <w:t>то вони приводяться до нього шляхом ділення на α:</w:t>
      </w:r>
    </w:p>
    <w:p w:rsidR="0001710C" w:rsidRDefault="00466E33" w:rsidP="0001710C">
      <w:pPr>
        <w:spacing w:before="28" w:line="249" w:lineRule="exact"/>
        <w:ind w:left="1530" w:right="332"/>
        <w:jc w:val="center"/>
        <w:rPr>
          <w:i/>
          <w:sz w:val="27"/>
        </w:rPr>
      </w:pPr>
      <w:r w:rsidRPr="00466E33">
        <w:pict>
          <v:shape id="_x0000_s1126" type="#_x0000_t202" style="position:absolute;left:0;text-align:left;margin-left:321.6pt;margin-top:9.2pt;width:7.55pt;height:16.85pt;z-index:251698176;mso-position-horizontal-relative:page" filled="f" stroked="f">
            <v:textbox inset="0,0,0,0">
              <w:txbxContent>
                <w:p w:rsidR="0001710C" w:rsidRDefault="0001710C" w:rsidP="0001710C">
                  <w:pPr>
                    <w:spacing w:before="4"/>
                    <w:rPr>
                      <w:rFonts w:ascii="Symbol" w:hAnsi="Symbol"/>
                      <w:sz w:val="27"/>
                    </w:rPr>
                  </w:pPr>
                  <w:r>
                    <w:rPr>
                      <w:rFonts w:ascii="Symbol" w:hAnsi="Symbol"/>
                      <w:w w:val="101"/>
                      <w:sz w:val="27"/>
                    </w:rPr>
                    <w:t></w:t>
                  </w:r>
                </w:p>
              </w:txbxContent>
            </v:textbox>
            <w10:wrap anchorx="page"/>
          </v:shape>
        </w:pict>
      </w:r>
      <w:r w:rsidR="0001710C">
        <w:rPr>
          <w:i/>
          <w:position w:val="11"/>
          <w:sz w:val="16"/>
        </w:rPr>
        <w:t xml:space="preserve">T   </w:t>
      </w:r>
      <w:proofErr w:type="spellStart"/>
      <w:r w:rsidR="0001710C">
        <w:rPr>
          <w:i/>
          <w:sz w:val="27"/>
        </w:rPr>
        <w:t>Kt</w:t>
      </w:r>
      <w:proofErr w:type="spellEnd"/>
    </w:p>
    <w:p w:rsidR="0001710C" w:rsidRDefault="0001710C" w:rsidP="0001710C">
      <w:pPr>
        <w:spacing w:line="164" w:lineRule="exact"/>
        <w:ind w:left="967" w:right="1598"/>
        <w:jc w:val="center"/>
        <w:rPr>
          <w:i/>
          <w:sz w:val="27"/>
        </w:rPr>
      </w:pPr>
      <w:proofErr w:type="spellStart"/>
      <w:r>
        <w:rPr>
          <w:i/>
          <w:sz w:val="27"/>
        </w:rPr>
        <w:t>Кприв</w:t>
      </w:r>
      <w:proofErr w:type="spellEnd"/>
    </w:p>
    <w:p w:rsidR="0001710C" w:rsidRDefault="00466E33" w:rsidP="0001710C">
      <w:pPr>
        <w:tabs>
          <w:tab w:val="left" w:pos="6451"/>
        </w:tabs>
        <w:spacing w:line="148" w:lineRule="exact"/>
        <w:ind w:left="5798"/>
        <w:rPr>
          <w:i/>
          <w:sz w:val="28"/>
        </w:rPr>
      </w:pPr>
      <w:r w:rsidRPr="00466E33">
        <w:pict>
          <v:line id="_x0000_s1125" style="position:absolute;left:0;text-align:left;z-index:251696128;mso-position-horizontal-relative:page" from="347.05pt,-2.4pt" to="361.7pt,-2.4pt" strokeweight=".19367mm">
            <w10:wrap anchorx="page"/>
          </v:line>
        </w:pict>
      </w:r>
      <w:r w:rsidRPr="00466E33">
        <w:pict>
          <v:shape id="_x0000_s1064" type="#_x0000_t202" style="position:absolute;left:0;text-align:left;margin-left:349.45pt;margin-top:-2.55pt;width:8.7pt;height:17.8pt;z-index:-251649024;mso-position-horizontal-relative:page" filled="f" stroked="f">
            <v:textbox inset="0,0,0,0">
              <w:txbxContent>
                <w:p w:rsidR="0001710C" w:rsidRDefault="0001710C" w:rsidP="0001710C">
                  <w:pPr>
                    <w:rPr>
                      <w:rFonts w:ascii="Symbol" w:hAnsi="Symbol"/>
                      <w:i/>
                      <w:sz w:val="29"/>
                    </w:rPr>
                  </w:pPr>
                  <w:r>
                    <w:rPr>
                      <w:rFonts w:ascii="Symbol" w:hAnsi="Symbol"/>
                      <w:i/>
                      <w:w w:val="94"/>
                      <w:sz w:val="29"/>
                    </w:rPr>
                    <w:t></w:t>
                  </w:r>
                </w:p>
              </w:txbxContent>
            </v:textbox>
            <w10:wrap anchorx="page"/>
          </v:shape>
        </w:pict>
      </w:r>
      <w:r w:rsidR="0001710C">
        <w:rPr>
          <w:rFonts w:ascii="Symbol" w:hAnsi="Symbol"/>
          <w:position w:val="-1"/>
          <w:sz w:val="41"/>
        </w:rPr>
        <w:t></w:t>
      </w:r>
      <w:r w:rsidR="0001710C">
        <w:rPr>
          <w:position w:val="-1"/>
          <w:sz w:val="41"/>
        </w:rPr>
        <w:tab/>
      </w:r>
      <w:r w:rsidR="0001710C">
        <w:rPr>
          <w:sz w:val="28"/>
        </w:rPr>
        <w:t>,</w:t>
      </w:r>
      <w:r w:rsidR="0001710C">
        <w:rPr>
          <w:spacing w:val="3"/>
          <w:sz w:val="28"/>
        </w:rPr>
        <w:t xml:space="preserve"> </w:t>
      </w:r>
      <w:r w:rsidR="0001710C">
        <w:rPr>
          <w:i/>
          <w:sz w:val="28"/>
        </w:rPr>
        <w:t>грн.</w:t>
      </w:r>
    </w:p>
    <w:p w:rsidR="0001710C" w:rsidRDefault="0001710C" w:rsidP="0001710C">
      <w:pPr>
        <w:spacing w:line="171" w:lineRule="exact"/>
        <w:ind w:left="5832"/>
        <w:rPr>
          <w:sz w:val="16"/>
        </w:rPr>
      </w:pPr>
      <w:r>
        <w:rPr>
          <w:i/>
          <w:sz w:val="16"/>
        </w:rPr>
        <w:t xml:space="preserve">t </w:t>
      </w:r>
      <w:r>
        <w:rPr>
          <w:rFonts w:ascii="Symbol" w:hAnsi="Symbol"/>
          <w:sz w:val="16"/>
        </w:rPr>
        <w:t></w:t>
      </w:r>
      <w:r>
        <w:rPr>
          <w:sz w:val="16"/>
        </w:rPr>
        <w:t>1</w:t>
      </w:r>
    </w:p>
    <w:p w:rsidR="0001710C" w:rsidRDefault="0001710C" w:rsidP="0001710C">
      <w:pPr>
        <w:pStyle w:val="a3"/>
        <w:spacing w:before="15"/>
        <w:ind w:left="897" w:right="601" w:firstLine="681"/>
      </w:pPr>
      <w:proofErr w:type="spellStart"/>
      <w:r>
        <w:rPr>
          <w:i/>
        </w:rPr>
        <w:t>К</w:t>
      </w:r>
      <w:r>
        <w:rPr>
          <w:i/>
          <w:vertAlign w:val="subscript"/>
        </w:rPr>
        <w:t>прив</w:t>
      </w:r>
      <w:proofErr w:type="spellEnd"/>
      <w:r>
        <w:rPr>
          <w:i/>
        </w:rPr>
        <w:t xml:space="preserve"> </w:t>
      </w:r>
      <w:r>
        <w:t xml:space="preserve">визначають по кожному із можливих варіантів розподілу інвестицій за роками і найкращим вважається той варіант, в якому </w:t>
      </w:r>
      <w:proofErr w:type="spellStart"/>
      <w:r>
        <w:rPr>
          <w:i/>
        </w:rPr>
        <w:t>К</w:t>
      </w:r>
      <w:r>
        <w:rPr>
          <w:i/>
          <w:vertAlign w:val="subscript"/>
        </w:rPr>
        <w:t>прив</w:t>
      </w:r>
      <w:proofErr w:type="spellEnd"/>
      <w:r>
        <w:rPr>
          <w:i/>
        </w:rPr>
        <w:t xml:space="preserve"> </w:t>
      </w:r>
      <w:r>
        <w:t>є мінімальними.</w:t>
      </w:r>
    </w:p>
    <w:p w:rsidR="0001710C" w:rsidRDefault="0001710C" w:rsidP="000D434C">
      <w:pPr>
        <w:pStyle w:val="Heading4"/>
        <w:spacing w:before="283"/>
        <w:ind w:left="0" w:right="568"/>
      </w:pPr>
      <w:r>
        <w:rPr>
          <w:noProof/>
          <w:lang w:val="ru-RU" w:eastAsia="ru-RU" w:bidi="ar-SA"/>
        </w:rPr>
        <w:drawing>
          <wp:anchor distT="0" distB="0" distL="0" distR="0" simplePos="0" relativeHeight="251697152" behindDoc="0" locked="0" layoutInCell="1" allowOverlap="1">
            <wp:simplePos x="0" y="0"/>
            <wp:positionH relativeFrom="page">
              <wp:posOffset>-447676</wp:posOffset>
            </wp:positionH>
            <wp:positionV relativeFrom="paragraph">
              <wp:posOffset>102235</wp:posOffset>
            </wp:positionV>
            <wp:extent cx="314325" cy="1028700"/>
            <wp:effectExtent l="19050" t="0" r="9525" b="0"/>
            <wp:wrapNone/>
            <wp:docPr id="1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2.png"/>
                    <pic:cNvPicPr/>
                  </pic:nvPicPr>
                  <pic:blipFill>
                    <a:blip r:embed="rId19" cstate="print"/>
                    <a:stretch>
                      <a:fillRect/>
                    </a:stretch>
                  </pic:blipFill>
                  <pic:spPr>
                    <a:xfrm flipH="1">
                      <a:off x="0" y="0"/>
                      <a:ext cx="314791" cy="1030224"/>
                    </a:xfrm>
                    <a:prstGeom prst="rect">
                      <a:avLst/>
                    </a:prstGeom>
                  </pic:spPr>
                </pic:pic>
              </a:graphicData>
            </a:graphic>
          </wp:anchor>
        </w:drawing>
      </w:r>
      <w:r>
        <w:t>На практиці використання показників абсолютної та порівняльної ефективності інвестицій обмежене внаслідок наявності ряду недоліків, які дещо спотворюють реальні витрати і результати реалізації того чи іншого інвестиційного</w:t>
      </w:r>
      <w:r>
        <w:rPr>
          <w:spacing w:val="2"/>
        </w:rPr>
        <w:t xml:space="preserve"> </w:t>
      </w:r>
      <w:r>
        <w:t>рішення.</w:t>
      </w:r>
    </w:p>
    <w:p w:rsidR="0001710C" w:rsidRDefault="0001710C" w:rsidP="0001710C">
      <w:pPr>
        <w:pStyle w:val="a3"/>
        <w:spacing w:before="4"/>
        <w:rPr>
          <w:b/>
          <w:i/>
          <w:sz w:val="27"/>
        </w:rPr>
      </w:pPr>
    </w:p>
    <w:p w:rsidR="0001710C" w:rsidRDefault="0001710C" w:rsidP="0001710C">
      <w:pPr>
        <w:pStyle w:val="a3"/>
        <w:spacing w:line="322" w:lineRule="exact"/>
        <w:ind w:left="1564"/>
        <w:jc w:val="both"/>
      </w:pPr>
      <w:r>
        <w:t>Ці недоліки зводяться до того,</w:t>
      </w:r>
      <w:r>
        <w:rPr>
          <w:spacing w:val="-14"/>
        </w:rPr>
        <w:t xml:space="preserve"> </w:t>
      </w:r>
      <w:r>
        <w:t>що:</w:t>
      </w:r>
    </w:p>
    <w:p w:rsidR="0001710C" w:rsidRDefault="0001710C" w:rsidP="0001710C">
      <w:pPr>
        <w:pStyle w:val="a5"/>
        <w:numPr>
          <w:ilvl w:val="0"/>
          <w:numId w:val="6"/>
        </w:numPr>
        <w:tabs>
          <w:tab w:val="left" w:pos="1220"/>
        </w:tabs>
        <w:ind w:right="565"/>
        <w:jc w:val="both"/>
        <w:rPr>
          <w:sz w:val="28"/>
        </w:rPr>
      </w:pPr>
      <w:r>
        <w:rPr>
          <w:sz w:val="28"/>
        </w:rPr>
        <w:t>при розрахунку показників абсолютної економічної ефективності виробничих інвестицій враховується лише величина прибутку та ігноруються амортизаційні відрахування як джерело коштів і тим самим обмежуються грошові</w:t>
      </w:r>
      <w:r>
        <w:rPr>
          <w:spacing w:val="-3"/>
          <w:sz w:val="28"/>
        </w:rPr>
        <w:t xml:space="preserve"> </w:t>
      </w:r>
      <w:r>
        <w:rPr>
          <w:sz w:val="28"/>
        </w:rPr>
        <w:t>потоки;</w:t>
      </w:r>
    </w:p>
    <w:p w:rsidR="0001710C" w:rsidRDefault="0001710C" w:rsidP="0001710C">
      <w:pPr>
        <w:pStyle w:val="a5"/>
        <w:numPr>
          <w:ilvl w:val="0"/>
          <w:numId w:val="6"/>
        </w:numPr>
        <w:tabs>
          <w:tab w:val="left" w:pos="1220"/>
        </w:tabs>
        <w:spacing w:before="4"/>
        <w:ind w:right="566"/>
        <w:jc w:val="both"/>
        <w:rPr>
          <w:sz w:val="28"/>
        </w:rPr>
      </w:pPr>
      <w:r>
        <w:rPr>
          <w:sz w:val="28"/>
        </w:rPr>
        <w:t>лише частково враховується чинник часу, тобто ні прибуток, ні обсяги інвестицій не приводяться до теперішньої вартості при обчисленні абсолютної ефективності</w:t>
      </w:r>
      <w:r>
        <w:rPr>
          <w:spacing w:val="-9"/>
          <w:sz w:val="28"/>
        </w:rPr>
        <w:t xml:space="preserve"> </w:t>
      </w:r>
      <w:r>
        <w:rPr>
          <w:sz w:val="28"/>
        </w:rPr>
        <w:t>капіталовкладень;</w:t>
      </w:r>
    </w:p>
    <w:p w:rsidR="0001710C" w:rsidRDefault="0001710C" w:rsidP="0001710C">
      <w:pPr>
        <w:pStyle w:val="a5"/>
        <w:numPr>
          <w:ilvl w:val="0"/>
          <w:numId w:val="6"/>
        </w:numPr>
        <w:tabs>
          <w:tab w:val="left" w:pos="1220"/>
        </w:tabs>
        <w:ind w:right="570"/>
        <w:jc w:val="both"/>
        <w:rPr>
          <w:sz w:val="28"/>
        </w:rPr>
      </w:pPr>
      <w:r>
        <w:rPr>
          <w:sz w:val="28"/>
        </w:rPr>
        <w:t>показник приведений витрат немає реального використання в господарській практиці, а є скоріше теоретичною</w:t>
      </w:r>
      <w:r>
        <w:rPr>
          <w:spacing w:val="7"/>
          <w:sz w:val="28"/>
        </w:rPr>
        <w:t xml:space="preserve"> </w:t>
      </w:r>
      <w:r>
        <w:rPr>
          <w:sz w:val="28"/>
        </w:rPr>
        <w:t>побудовою;</w:t>
      </w:r>
    </w:p>
    <w:p w:rsidR="0001710C" w:rsidRDefault="0001710C" w:rsidP="0001710C">
      <w:pPr>
        <w:pStyle w:val="a5"/>
        <w:numPr>
          <w:ilvl w:val="0"/>
          <w:numId w:val="6"/>
        </w:numPr>
        <w:tabs>
          <w:tab w:val="left" w:pos="1220"/>
        </w:tabs>
        <w:ind w:right="565"/>
        <w:jc w:val="both"/>
        <w:rPr>
          <w:sz w:val="28"/>
        </w:rPr>
      </w:pPr>
      <w:r>
        <w:rPr>
          <w:sz w:val="28"/>
        </w:rPr>
        <w:t>враховується обмежена кількість чинників, які обумовлюють величину економічного ефекту від здійснення інвестицій, зокрема, не враховується існуючий в умовах ринку господарський ризик та рівень</w:t>
      </w:r>
      <w:r>
        <w:rPr>
          <w:spacing w:val="-5"/>
          <w:sz w:val="28"/>
        </w:rPr>
        <w:t xml:space="preserve"> </w:t>
      </w:r>
      <w:r>
        <w:rPr>
          <w:sz w:val="28"/>
        </w:rPr>
        <w:t>інфляції.</w:t>
      </w:r>
    </w:p>
    <w:p w:rsidR="0001710C" w:rsidRDefault="0001710C" w:rsidP="0001710C">
      <w:pPr>
        <w:jc w:val="both"/>
        <w:rPr>
          <w:sz w:val="28"/>
        </w:rPr>
        <w:sectPr w:rsidR="0001710C">
          <w:pgSz w:w="11910" w:h="16840"/>
          <w:pgMar w:top="960" w:right="0" w:bottom="280" w:left="840" w:header="713" w:footer="0" w:gutter="0"/>
          <w:cols w:space="720"/>
        </w:sectPr>
      </w:pPr>
    </w:p>
    <w:p w:rsidR="0001710C" w:rsidRDefault="0001710C" w:rsidP="0001710C">
      <w:pPr>
        <w:spacing w:before="147" w:line="242" w:lineRule="auto"/>
        <w:ind w:left="859" w:right="569" w:firstLine="705"/>
        <w:jc w:val="both"/>
        <w:rPr>
          <w:b/>
          <w:i/>
          <w:sz w:val="28"/>
        </w:rPr>
      </w:pPr>
      <w:r>
        <w:rPr>
          <w:sz w:val="28"/>
        </w:rPr>
        <w:lastRenderedPageBreak/>
        <w:t xml:space="preserve">Враховуючи зазначені вище недоліки, тривалість періоду освоєння капітальних вкладень, доцільним є використання </w:t>
      </w:r>
      <w:r>
        <w:rPr>
          <w:b/>
          <w:i/>
          <w:sz w:val="28"/>
        </w:rPr>
        <w:t>ринкового підходу до оцінки ефективності інвестицій.</w:t>
      </w:r>
    </w:p>
    <w:p w:rsidR="0001710C" w:rsidRDefault="0001710C" w:rsidP="0001710C">
      <w:pPr>
        <w:pStyle w:val="a3"/>
        <w:spacing w:before="11"/>
        <w:rPr>
          <w:b/>
          <w:i/>
          <w:sz w:val="25"/>
        </w:rPr>
      </w:pPr>
    </w:p>
    <w:p w:rsidR="0001710C" w:rsidRDefault="0001710C" w:rsidP="0001710C">
      <w:pPr>
        <w:rPr>
          <w:sz w:val="25"/>
        </w:rPr>
        <w:sectPr w:rsidR="0001710C">
          <w:pgSz w:w="11910" w:h="16840"/>
          <w:pgMar w:top="960" w:right="0" w:bottom="280" w:left="840" w:header="713" w:footer="0" w:gutter="0"/>
          <w:cols w:space="720"/>
        </w:sectPr>
      </w:pPr>
    </w:p>
    <w:p w:rsidR="0001710C" w:rsidRDefault="0001710C" w:rsidP="0001710C">
      <w:pPr>
        <w:pStyle w:val="a3"/>
        <w:spacing w:before="1"/>
        <w:rPr>
          <w:b/>
          <w:i/>
          <w:sz w:val="33"/>
        </w:rPr>
      </w:pPr>
    </w:p>
    <w:p w:rsidR="0001710C" w:rsidRDefault="0001710C" w:rsidP="0001710C">
      <w:pPr>
        <w:spacing w:before="1"/>
        <w:ind w:left="1099" w:right="38" w:firstLine="4"/>
        <w:jc w:val="center"/>
        <w:rPr>
          <w:b/>
          <w:i/>
          <w:sz w:val="24"/>
        </w:rPr>
      </w:pPr>
      <w:r>
        <w:rPr>
          <w:b/>
          <w:i/>
          <w:sz w:val="24"/>
        </w:rPr>
        <w:t>Принципи оцінювання економічної ефективності виробничих інвестицій</w:t>
      </w:r>
    </w:p>
    <w:p w:rsidR="0001710C" w:rsidRDefault="0001710C" w:rsidP="0001710C">
      <w:pPr>
        <w:pStyle w:val="a5"/>
        <w:numPr>
          <w:ilvl w:val="1"/>
          <w:numId w:val="6"/>
        </w:numPr>
        <w:tabs>
          <w:tab w:val="left" w:pos="1459"/>
          <w:tab w:val="left" w:pos="1460"/>
        </w:tabs>
        <w:spacing w:before="102" w:line="237" w:lineRule="auto"/>
        <w:ind w:right="1158"/>
        <w:rPr>
          <w:i/>
          <w:sz w:val="24"/>
        </w:rPr>
      </w:pPr>
      <w:r>
        <w:rPr>
          <w:i/>
          <w:sz w:val="24"/>
        </w:rPr>
        <w:br w:type="column"/>
      </w:r>
      <w:r>
        <w:rPr>
          <w:i/>
          <w:sz w:val="24"/>
        </w:rPr>
        <w:lastRenderedPageBreak/>
        <w:t>повернення інвестованих коштів оцінюється на основі величини грошового</w:t>
      </w:r>
      <w:r>
        <w:rPr>
          <w:i/>
          <w:spacing w:val="-4"/>
          <w:sz w:val="24"/>
        </w:rPr>
        <w:t xml:space="preserve"> </w:t>
      </w:r>
      <w:r>
        <w:rPr>
          <w:i/>
          <w:sz w:val="24"/>
        </w:rPr>
        <w:t>потоку;</w:t>
      </w:r>
    </w:p>
    <w:p w:rsidR="0001710C" w:rsidRDefault="00466E33" w:rsidP="0001710C">
      <w:pPr>
        <w:pStyle w:val="a5"/>
        <w:numPr>
          <w:ilvl w:val="1"/>
          <w:numId w:val="6"/>
        </w:numPr>
        <w:tabs>
          <w:tab w:val="left" w:pos="1459"/>
          <w:tab w:val="left" w:pos="1460"/>
        </w:tabs>
        <w:spacing w:before="7" w:line="237" w:lineRule="auto"/>
        <w:ind w:right="1444"/>
        <w:rPr>
          <w:i/>
          <w:sz w:val="24"/>
        </w:rPr>
      </w:pPr>
      <w:r w:rsidRPr="00466E33">
        <w:pict>
          <v:group id="_x0000_s1065" style="position:absolute;left:0;text-align:left;margin-left:84.25pt;margin-top:-32.85pt;width:478.45pt;height:127.45pt;z-index:-251648000;mso-position-horizontal-relative:page" coordorigin="1685,-657" coordsize="9569,2549">
            <v:shape id="_x0000_s1066" style="position:absolute;left:10406;top:1560;width:836;height:317" coordorigin="10406,1561" coordsize="836,317" o:spt="100" adj="0,,0" path="m10622,1571r-216,307l11125,1605r-278,l10774,1604r-62,-7l10661,1586r-39,-15xm11242,1561r-113,19l11025,1594r-94,8l10847,1605r278,l11242,1561xe" fillcolor="#cdcdcd" stroked="f">
              <v:stroke joinstyle="round"/>
              <v:formulas/>
              <v:path arrowok="t" o:connecttype="segments"/>
            </v:shape>
            <v:shape id="_x0000_s1067" style="position:absolute;left:19080;top:-6829;width:27760;height:10500" coordorigin="19080,-6828" coordsize="27760,10500" o:spt="100" adj="0,,0" path="m4579,-642r,2520l10406,1878r836,-317l11242,-642r-6663,xm10406,1878r216,-307l10661,1586r51,11l10774,1604r73,1l10931,1602r94,-8l11129,1580r113,-19e" filled="f" strokeweight="1.2pt">
              <v:stroke joinstyle="round"/>
              <v:formulas/>
              <v:path arrowok="t" o:connecttype="segments"/>
            </v:shape>
            <v:shape id="_x0000_s1068" style="position:absolute;left:1699;top:-643;width:2880;height:2520" coordorigin="1699,-642" coordsize="2880,2520" o:spt="100" adj="0,,0" path="m3619,-642r-1920,l1699,1878r1920,l3619,932r718,l4579,615,4337,299r-718,l3619,-642xm4337,932r-238,l4099,1244,4337,932xm4099,-13r,312l4337,299,4099,-13xe" fillcolor="#c9f" stroked="f">
              <v:stroke joinstyle="round"/>
              <v:formulas/>
              <v:path arrowok="t" o:connecttype="segments"/>
            </v:shape>
            <v:shape id="_x0000_s1069" style="position:absolute;left:1699;top:-643;width:2880;height:2520" coordorigin="1699,-642" coordsize="2880,2520" path="m1699,-642r,2520l3619,1878r,-946l4099,932r,312l4579,615,4099,-13r,312l3619,299r,-941l1699,-642xe" filled="f" strokeweight="1.44pt">
              <v:path arrowok="t"/>
            </v:shape>
            <w10:wrap anchorx="page"/>
          </v:group>
        </w:pict>
      </w:r>
      <w:r w:rsidR="0001710C">
        <w:rPr>
          <w:i/>
          <w:sz w:val="24"/>
        </w:rPr>
        <w:t>приведення до теперішньої вартості інвестицій та грошового</w:t>
      </w:r>
      <w:r w:rsidR="0001710C">
        <w:rPr>
          <w:i/>
          <w:spacing w:val="1"/>
          <w:sz w:val="24"/>
        </w:rPr>
        <w:t xml:space="preserve"> </w:t>
      </w:r>
      <w:r w:rsidR="0001710C">
        <w:rPr>
          <w:i/>
          <w:sz w:val="24"/>
        </w:rPr>
        <w:t>потоку;</w:t>
      </w:r>
    </w:p>
    <w:p w:rsidR="0001710C" w:rsidRDefault="0001710C" w:rsidP="0001710C">
      <w:pPr>
        <w:pStyle w:val="a5"/>
        <w:numPr>
          <w:ilvl w:val="1"/>
          <w:numId w:val="6"/>
        </w:numPr>
        <w:tabs>
          <w:tab w:val="left" w:pos="1459"/>
          <w:tab w:val="left" w:pos="1460"/>
        </w:tabs>
        <w:spacing w:line="244" w:lineRule="auto"/>
        <w:ind w:right="1043"/>
        <w:rPr>
          <w:i/>
          <w:sz w:val="24"/>
        </w:rPr>
      </w:pPr>
      <w:r>
        <w:rPr>
          <w:i/>
          <w:sz w:val="24"/>
        </w:rPr>
        <w:t>використання диференційованої дисконтної ставки для різних інвестиційних проектів, причому вона повинна змінюватись в залежності від мети</w:t>
      </w:r>
      <w:r>
        <w:rPr>
          <w:i/>
          <w:spacing w:val="-13"/>
          <w:sz w:val="24"/>
        </w:rPr>
        <w:t xml:space="preserve"> </w:t>
      </w:r>
      <w:r>
        <w:rPr>
          <w:i/>
          <w:sz w:val="24"/>
        </w:rPr>
        <w:t>оцінювання</w:t>
      </w:r>
    </w:p>
    <w:p w:rsidR="0001710C" w:rsidRDefault="0001710C" w:rsidP="0001710C">
      <w:pPr>
        <w:spacing w:line="244" w:lineRule="auto"/>
        <w:rPr>
          <w:sz w:val="24"/>
        </w:rPr>
        <w:sectPr w:rsidR="0001710C">
          <w:type w:val="continuous"/>
          <w:pgSz w:w="11910" w:h="16840"/>
          <w:pgMar w:top="1040" w:right="0" w:bottom="280" w:left="840" w:header="720" w:footer="720" w:gutter="0"/>
          <w:cols w:num="2" w:space="720" w:equalWidth="0">
            <w:col w:w="2689" w:space="109"/>
            <w:col w:w="8272"/>
          </w:cols>
        </w:sectPr>
      </w:pPr>
    </w:p>
    <w:p w:rsidR="0001710C" w:rsidRDefault="0001710C" w:rsidP="0001710C">
      <w:pPr>
        <w:pStyle w:val="a3"/>
        <w:rPr>
          <w:i/>
          <w:sz w:val="20"/>
        </w:rPr>
      </w:pPr>
    </w:p>
    <w:p w:rsidR="0001710C" w:rsidRDefault="0001710C" w:rsidP="0001710C">
      <w:pPr>
        <w:pStyle w:val="a3"/>
        <w:rPr>
          <w:i/>
          <w:sz w:val="20"/>
        </w:rPr>
      </w:pPr>
    </w:p>
    <w:p w:rsidR="0001710C" w:rsidRDefault="0001710C" w:rsidP="0001710C">
      <w:pPr>
        <w:pStyle w:val="a3"/>
        <w:spacing w:before="5"/>
        <w:rPr>
          <w:i/>
          <w:sz w:val="18"/>
        </w:rPr>
      </w:pPr>
    </w:p>
    <w:p w:rsidR="0001710C" w:rsidRDefault="0001710C" w:rsidP="0001710C">
      <w:pPr>
        <w:pStyle w:val="Heading4"/>
        <w:spacing w:before="89" w:line="237" w:lineRule="auto"/>
        <w:ind w:left="859" w:right="570" w:firstLine="705"/>
        <w:rPr>
          <w:b w:val="0"/>
        </w:rPr>
      </w:pPr>
      <w:r>
        <w:t>Найважливішими показниками оцінювання економічної  ефективності інвестицій в умовах ринку з врахуванням зазначених принципів</w:t>
      </w:r>
      <w:r>
        <w:rPr>
          <w:spacing w:val="-2"/>
        </w:rPr>
        <w:t xml:space="preserve"> </w:t>
      </w:r>
      <w:r>
        <w:t>є</w:t>
      </w:r>
      <w:r>
        <w:rPr>
          <w:b w:val="0"/>
        </w:rPr>
        <w:t>:</w:t>
      </w:r>
    </w:p>
    <w:p w:rsidR="0001710C" w:rsidRDefault="0001710C" w:rsidP="0001710C">
      <w:pPr>
        <w:pStyle w:val="a5"/>
        <w:numPr>
          <w:ilvl w:val="0"/>
          <w:numId w:val="5"/>
        </w:numPr>
        <w:tabs>
          <w:tab w:val="left" w:pos="1402"/>
        </w:tabs>
        <w:spacing w:before="11"/>
        <w:jc w:val="both"/>
        <w:rPr>
          <w:b/>
          <w:i/>
          <w:sz w:val="28"/>
        </w:rPr>
      </w:pPr>
      <w:r>
        <w:rPr>
          <w:b/>
          <w:i/>
          <w:sz w:val="28"/>
        </w:rPr>
        <w:t xml:space="preserve">Чиста </w:t>
      </w:r>
      <w:proofErr w:type="spellStart"/>
      <w:r>
        <w:rPr>
          <w:b/>
          <w:i/>
          <w:sz w:val="28"/>
        </w:rPr>
        <w:t>дисконтована</w:t>
      </w:r>
      <w:proofErr w:type="spellEnd"/>
      <w:r>
        <w:rPr>
          <w:b/>
          <w:i/>
          <w:sz w:val="28"/>
        </w:rPr>
        <w:t xml:space="preserve"> (теперішня) вартість</w:t>
      </w:r>
      <w:r>
        <w:rPr>
          <w:b/>
          <w:i/>
          <w:spacing w:val="-1"/>
          <w:sz w:val="28"/>
        </w:rPr>
        <w:t xml:space="preserve"> </w:t>
      </w:r>
      <w:r>
        <w:rPr>
          <w:b/>
          <w:i/>
          <w:sz w:val="28"/>
        </w:rPr>
        <w:t>(ЧДВ):</w:t>
      </w:r>
    </w:p>
    <w:p w:rsidR="0001710C" w:rsidRDefault="0001710C" w:rsidP="0001710C">
      <w:pPr>
        <w:pStyle w:val="a3"/>
        <w:spacing w:before="6"/>
        <w:rPr>
          <w:b/>
          <w:i/>
          <w:sz w:val="27"/>
        </w:rPr>
      </w:pPr>
    </w:p>
    <w:p w:rsidR="0001710C" w:rsidRDefault="0001710C" w:rsidP="0001710C">
      <w:pPr>
        <w:ind w:left="931"/>
        <w:jc w:val="both"/>
        <w:rPr>
          <w:i/>
          <w:sz w:val="28"/>
        </w:rPr>
      </w:pPr>
      <w:r>
        <w:rPr>
          <w:i/>
          <w:sz w:val="28"/>
        </w:rPr>
        <w:t>ЧДВ = - К + ГП</w:t>
      </w:r>
      <w:r>
        <w:rPr>
          <w:i/>
          <w:sz w:val="28"/>
          <w:vertAlign w:val="subscript"/>
        </w:rPr>
        <w:t>1</w:t>
      </w:r>
      <w:r>
        <w:rPr>
          <w:i/>
          <w:sz w:val="28"/>
        </w:rPr>
        <w:t xml:space="preserve"> / (1+R) + ГП</w:t>
      </w:r>
      <w:r>
        <w:rPr>
          <w:i/>
          <w:sz w:val="28"/>
          <w:vertAlign w:val="subscript"/>
        </w:rPr>
        <w:t>2</w:t>
      </w:r>
      <w:r>
        <w:rPr>
          <w:i/>
          <w:sz w:val="28"/>
        </w:rPr>
        <w:t xml:space="preserve"> / (1+R)</w:t>
      </w:r>
      <w:r>
        <w:rPr>
          <w:i/>
          <w:sz w:val="28"/>
          <w:vertAlign w:val="superscript"/>
        </w:rPr>
        <w:t>2</w:t>
      </w:r>
      <w:r>
        <w:rPr>
          <w:i/>
          <w:sz w:val="28"/>
        </w:rPr>
        <w:t xml:space="preserve"> + ГП</w:t>
      </w:r>
      <w:r>
        <w:rPr>
          <w:i/>
          <w:sz w:val="28"/>
          <w:vertAlign w:val="subscript"/>
        </w:rPr>
        <w:t>3</w:t>
      </w:r>
      <w:r>
        <w:rPr>
          <w:i/>
          <w:sz w:val="28"/>
        </w:rPr>
        <w:t xml:space="preserve"> / (1+R)</w:t>
      </w:r>
      <w:r>
        <w:rPr>
          <w:i/>
          <w:sz w:val="28"/>
          <w:vertAlign w:val="superscript"/>
        </w:rPr>
        <w:t>3</w:t>
      </w:r>
      <w:r>
        <w:rPr>
          <w:i/>
          <w:sz w:val="28"/>
        </w:rPr>
        <w:t xml:space="preserve"> +…..+ ГП</w:t>
      </w:r>
      <w:r>
        <w:rPr>
          <w:i/>
          <w:sz w:val="28"/>
          <w:vertAlign w:val="subscript"/>
        </w:rPr>
        <w:t>Т</w:t>
      </w:r>
      <w:r>
        <w:rPr>
          <w:i/>
          <w:sz w:val="28"/>
        </w:rPr>
        <w:t xml:space="preserve"> / (1+R)</w:t>
      </w:r>
      <w:r>
        <w:rPr>
          <w:i/>
          <w:sz w:val="28"/>
          <w:vertAlign w:val="superscript"/>
        </w:rPr>
        <w:t>Т</w:t>
      </w:r>
      <w:r>
        <w:rPr>
          <w:i/>
          <w:sz w:val="28"/>
        </w:rPr>
        <w:t>, грн.,</w:t>
      </w:r>
    </w:p>
    <w:p w:rsidR="0001710C" w:rsidRDefault="0001710C" w:rsidP="0001710C">
      <w:pPr>
        <w:pStyle w:val="a3"/>
        <w:spacing w:before="321"/>
        <w:ind w:left="1214" w:right="910" w:hanging="356"/>
        <w:jc w:val="both"/>
      </w:pPr>
      <w:r>
        <w:t xml:space="preserve">де </w:t>
      </w:r>
      <w:r>
        <w:rPr>
          <w:i/>
        </w:rPr>
        <w:t>ГП</w:t>
      </w:r>
      <w:r>
        <w:rPr>
          <w:i/>
          <w:vertAlign w:val="subscript"/>
        </w:rPr>
        <w:t>1</w:t>
      </w:r>
      <w:r>
        <w:rPr>
          <w:sz w:val="24"/>
        </w:rPr>
        <w:t xml:space="preserve">, </w:t>
      </w:r>
      <w:r>
        <w:rPr>
          <w:i/>
        </w:rPr>
        <w:t>ГП</w:t>
      </w:r>
      <w:r>
        <w:rPr>
          <w:i/>
          <w:vertAlign w:val="subscript"/>
        </w:rPr>
        <w:t>2</w:t>
      </w:r>
      <w:r>
        <w:rPr>
          <w:i/>
        </w:rPr>
        <w:t xml:space="preserve"> </w:t>
      </w:r>
      <w:r>
        <w:rPr>
          <w:i/>
          <w:vertAlign w:val="subscript"/>
        </w:rPr>
        <w:t>,</w:t>
      </w:r>
      <w:r>
        <w:rPr>
          <w:i/>
        </w:rPr>
        <w:t xml:space="preserve"> </w:t>
      </w:r>
      <w:r>
        <w:rPr>
          <w:i/>
          <w:vertAlign w:val="subscript"/>
        </w:rPr>
        <w:t>…..</w:t>
      </w:r>
      <w:r>
        <w:rPr>
          <w:i/>
        </w:rPr>
        <w:t>ГП</w:t>
      </w:r>
      <w:r>
        <w:rPr>
          <w:i/>
          <w:vertAlign w:val="subscript"/>
        </w:rPr>
        <w:t>Т</w:t>
      </w:r>
      <w:r>
        <w:rPr>
          <w:i/>
        </w:rPr>
        <w:t xml:space="preserve"> </w:t>
      </w:r>
      <w:r>
        <w:t>- очікувані грошові потоки у кожному із років загального терміну реалізації інвестиційного проекту, грн.</w:t>
      </w:r>
    </w:p>
    <w:p w:rsidR="0001710C" w:rsidRDefault="0001710C" w:rsidP="0001710C">
      <w:pPr>
        <w:pStyle w:val="a3"/>
        <w:ind w:left="1939" w:right="565" w:hanging="1081"/>
        <w:jc w:val="both"/>
      </w:pPr>
      <w:r>
        <w:rPr>
          <w:i/>
        </w:rPr>
        <w:t xml:space="preserve">Грошовий потік </w:t>
      </w:r>
      <w:r>
        <w:t>- це сума чистого доходу підприємства та амортизаційних відрахувань.</w:t>
      </w:r>
    </w:p>
    <w:p w:rsidR="0001710C" w:rsidRDefault="0001710C" w:rsidP="0001710C">
      <w:pPr>
        <w:pStyle w:val="a3"/>
        <w:ind w:left="1939" w:right="570" w:hanging="1081"/>
        <w:jc w:val="both"/>
      </w:pPr>
      <w:r>
        <w:rPr>
          <w:i/>
        </w:rPr>
        <w:t xml:space="preserve">Ставка дисконту (R) </w:t>
      </w:r>
      <w:r>
        <w:t>- це процентна ставка, яка характеризує норму прибутку, на який щорічно розраховує інвестор. Як ставка дисконтування може бути прийнята середня кредитна або депозитна ставка, індивідуальна норма доходності інвестицій із врахуванням ризику, рівня інфляції, інші альтернативні норми доходності інвестицій.</w:t>
      </w:r>
    </w:p>
    <w:p w:rsidR="0001710C" w:rsidRDefault="0001710C" w:rsidP="0001710C">
      <w:pPr>
        <w:pStyle w:val="a3"/>
        <w:spacing w:before="1"/>
        <w:ind w:left="859" w:right="565"/>
        <w:jc w:val="both"/>
      </w:pPr>
      <w:r>
        <w:t xml:space="preserve">Рішення про прийнятність інвестиційного проекту може бути позитивним у тому випадку, </w:t>
      </w:r>
      <w:r>
        <w:rPr>
          <w:b/>
          <w:i/>
        </w:rPr>
        <w:t>ЧДВ більше 0</w:t>
      </w:r>
      <w:r>
        <w:t>. Цей показник може використовуватись як критерій доцільності інвестування взагалі і для визначення порівняльної ефективності інвестиційних проектів.</w:t>
      </w:r>
    </w:p>
    <w:p w:rsidR="0001710C" w:rsidRDefault="0001710C" w:rsidP="0001710C">
      <w:pPr>
        <w:pStyle w:val="Heading4"/>
        <w:numPr>
          <w:ilvl w:val="0"/>
          <w:numId w:val="5"/>
        </w:numPr>
        <w:tabs>
          <w:tab w:val="left" w:pos="1402"/>
        </w:tabs>
        <w:spacing w:before="4"/>
        <w:jc w:val="both"/>
      </w:pPr>
      <w:r>
        <w:t>Індекс доходності інвестицій</w:t>
      </w:r>
      <w:r>
        <w:rPr>
          <w:spacing w:val="-4"/>
        </w:rPr>
        <w:t xml:space="preserve"> </w:t>
      </w:r>
      <w:r>
        <w:t>(</w:t>
      </w:r>
      <w:proofErr w:type="spellStart"/>
      <w:r>
        <w:t>І</w:t>
      </w:r>
      <w:r>
        <w:rPr>
          <w:vertAlign w:val="subscript"/>
        </w:rPr>
        <w:t>д</w:t>
      </w:r>
      <w:proofErr w:type="spellEnd"/>
      <w:r>
        <w:t>):</w:t>
      </w:r>
    </w:p>
    <w:p w:rsidR="0001710C" w:rsidRDefault="0001710C" w:rsidP="0001710C">
      <w:pPr>
        <w:pStyle w:val="a3"/>
        <w:spacing w:before="1"/>
        <w:rPr>
          <w:b/>
          <w:i/>
          <w:sz w:val="27"/>
        </w:rPr>
      </w:pPr>
    </w:p>
    <w:p w:rsidR="0001710C" w:rsidRDefault="0001710C" w:rsidP="0001710C">
      <w:pPr>
        <w:ind w:left="465" w:right="1598"/>
        <w:jc w:val="center"/>
        <w:rPr>
          <w:i/>
          <w:sz w:val="28"/>
        </w:rPr>
      </w:pPr>
      <w:proofErr w:type="spellStart"/>
      <w:r>
        <w:rPr>
          <w:i/>
          <w:sz w:val="28"/>
        </w:rPr>
        <w:t>І</w:t>
      </w:r>
      <w:r>
        <w:rPr>
          <w:i/>
          <w:sz w:val="28"/>
          <w:vertAlign w:val="subscript"/>
        </w:rPr>
        <w:t>д</w:t>
      </w:r>
      <w:proofErr w:type="spellEnd"/>
      <w:r>
        <w:rPr>
          <w:i/>
          <w:sz w:val="28"/>
        </w:rPr>
        <w:t xml:space="preserve"> = ГП / К.</w:t>
      </w:r>
    </w:p>
    <w:p w:rsidR="0001710C" w:rsidRDefault="0001710C" w:rsidP="0001710C">
      <w:pPr>
        <w:pStyle w:val="a3"/>
        <w:spacing w:before="167"/>
        <w:ind w:left="859" w:right="571" w:firstLine="705"/>
        <w:jc w:val="both"/>
      </w:pPr>
      <w:r>
        <w:t>За умови різночасності здійснення інвестицій їх треба також приводити до теперішньої</w:t>
      </w:r>
      <w:r>
        <w:rPr>
          <w:spacing w:val="-3"/>
        </w:rPr>
        <w:t xml:space="preserve"> </w:t>
      </w:r>
      <w:r>
        <w:t>вартості.</w:t>
      </w:r>
    </w:p>
    <w:p w:rsidR="0001710C" w:rsidRDefault="0001710C" w:rsidP="0001710C">
      <w:pPr>
        <w:pStyle w:val="a5"/>
        <w:numPr>
          <w:ilvl w:val="0"/>
          <w:numId w:val="5"/>
        </w:numPr>
        <w:tabs>
          <w:tab w:val="left" w:pos="1402"/>
        </w:tabs>
        <w:ind w:left="1924" w:right="564" w:hanging="1066"/>
        <w:jc w:val="both"/>
        <w:rPr>
          <w:sz w:val="28"/>
        </w:rPr>
      </w:pPr>
      <w:r>
        <w:rPr>
          <w:b/>
          <w:i/>
          <w:sz w:val="28"/>
        </w:rPr>
        <w:t xml:space="preserve">Внутрішня норма рентабельності інвестицій (ВНР) </w:t>
      </w:r>
      <w:r>
        <w:rPr>
          <w:sz w:val="28"/>
        </w:rPr>
        <w:t xml:space="preserve">- це така дисконтна ставка, за </w:t>
      </w:r>
      <w:r>
        <w:rPr>
          <w:spacing w:val="2"/>
          <w:sz w:val="28"/>
        </w:rPr>
        <w:t xml:space="preserve">якої </w:t>
      </w:r>
      <w:r>
        <w:rPr>
          <w:sz w:val="28"/>
        </w:rPr>
        <w:t xml:space="preserve">суми початкових інвестицій і теперішньої вартості грошових потоків є однаковими, тобто ЧДВ = 0. Розрахунковий показник ВНР має бути не нижчим за граничну ставку, прийнятну </w:t>
      </w:r>
      <w:r>
        <w:rPr>
          <w:spacing w:val="2"/>
          <w:sz w:val="28"/>
        </w:rPr>
        <w:t xml:space="preserve">для </w:t>
      </w:r>
      <w:r>
        <w:rPr>
          <w:sz w:val="28"/>
        </w:rPr>
        <w:t>підприємства.</w:t>
      </w:r>
    </w:p>
    <w:p w:rsidR="0001710C" w:rsidRDefault="0001710C" w:rsidP="0001710C">
      <w:pPr>
        <w:pStyle w:val="Heading4"/>
        <w:numPr>
          <w:ilvl w:val="0"/>
          <w:numId w:val="5"/>
        </w:numPr>
        <w:tabs>
          <w:tab w:val="left" w:pos="1402"/>
        </w:tabs>
        <w:spacing w:before="3"/>
        <w:jc w:val="both"/>
      </w:pPr>
      <w:r>
        <w:t>Термін окупності інвестицій</w:t>
      </w:r>
      <w:r>
        <w:rPr>
          <w:spacing w:val="-1"/>
        </w:rPr>
        <w:t xml:space="preserve"> </w:t>
      </w:r>
      <w:r>
        <w:t>(</w:t>
      </w:r>
      <w:proofErr w:type="spellStart"/>
      <w:r>
        <w:t>Ток</w:t>
      </w:r>
      <w:proofErr w:type="spellEnd"/>
      <w:r>
        <w:t>):</w:t>
      </w:r>
    </w:p>
    <w:p w:rsidR="0001710C" w:rsidRDefault="0001710C" w:rsidP="0001710C">
      <w:pPr>
        <w:jc w:val="both"/>
        <w:sectPr w:rsidR="0001710C">
          <w:type w:val="continuous"/>
          <w:pgSz w:w="11910" w:h="16840"/>
          <w:pgMar w:top="1040" w:right="0" w:bottom="280" w:left="840" w:header="720" w:footer="720" w:gutter="0"/>
          <w:cols w:space="720"/>
        </w:sectPr>
      </w:pPr>
    </w:p>
    <w:p w:rsidR="0001710C" w:rsidRDefault="0001710C" w:rsidP="0001710C">
      <w:pPr>
        <w:spacing w:before="142"/>
        <w:ind w:left="949" w:right="1598"/>
        <w:jc w:val="center"/>
        <w:rPr>
          <w:i/>
          <w:sz w:val="28"/>
        </w:rPr>
      </w:pPr>
      <w:proofErr w:type="spellStart"/>
      <w:r>
        <w:rPr>
          <w:i/>
          <w:sz w:val="28"/>
        </w:rPr>
        <w:lastRenderedPageBreak/>
        <w:t>Т</w:t>
      </w:r>
      <w:r>
        <w:rPr>
          <w:i/>
          <w:sz w:val="28"/>
          <w:vertAlign w:val="subscript"/>
        </w:rPr>
        <w:t>ок</w:t>
      </w:r>
      <w:proofErr w:type="spellEnd"/>
      <w:r>
        <w:rPr>
          <w:i/>
          <w:sz w:val="28"/>
        </w:rPr>
        <w:t xml:space="preserve"> = К / ГП </w:t>
      </w:r>
      <w:r>
        <w:rPr>
          <w:i/>
          <w:sz w:val="28"/>
          <w:vertAlign w:val="subscript"/>
        </w:rPr>
        <w:t>сер</w:t>
      </w:r>
      <w:r>
        <w:rPr>
          <w:i/>
          <w:sz w:val="28"/>
        </w:rPr>
        <w:t>.,</w:t>
      </w:r>
    </w:p>
    <w:p w:rsidR="0001710C" w:rsidRDefault="0001710C" w:rsidP="0001710C">
      <w:pPr>
        <w:pStyle w:val="a3"/>
        <w:spacing w:before="245"/>
        <w:ind w:left="859"/>
      </w:pPr>
      <w:r>
        <w:t xml:space="preserve">де </w:t>
      </w:r>
      <w:r>
        <w:rPr>
          <w:i/>
        </w:rPr>
        <w:t xml:space="preserve">ГП </w:t>
      </w:r>
      <w:r>
        <w:rPr>
          <w:vertAlign w:val="subscript"/>
        </w:rPr>
        <w:t>сер</w:t>
      </w:r>
      <w:r>
        <w:t xml:space="preserve"> - середньорічна сума грошового потоку за певний період, грн.</w:t>
      </w:r>
    </w:p>
    <w:p w:rsidR="0001710C" w:rsidRDefault="0001710C" w:rsidP="0001710C">
      <w:pPr>
        <w:pStyle w:val="a3"/>
        <w:spacing w:before="245" w:line="235" w:lineRule="auto"/>
        <w:ind w:left="859" w:right="571" w:firstLine="720"/>
        <w:jc w:val="both"/>
      </w:pPr>
      <w:r>
        <w:t>Для короткострокових інвестицій період вимірюється у місяцях, для довгострокових - у роках.</w:t>
      </w:r>
    </w:p>
    <w:p w:rsidR="0001710C" w:rsidRDefault="0001710C" w:rsidP="000D434C">
      <w:pPr>
        <w:pStyle w:val="Heading4"/>
        <w:spacing w:before="74"/>
        <w:ind w:left="0" w:right="566"/>
      </w:pPr>
      <w:r>
        <w:rPr>
          <w:noProof/>
          <w:lang w:val="ru-RU" w:eastAsia="ru-RU" w:bidi="ar-SA"/>
        </w:rPr>
        <w:drawing>
          <wp:anchor distT="0" distB="0" distL="0" distR="0" simplePos="0" relativeHeight="251700224" behindDoc="0" locked="0" layoutInCell="1" allowOverlap="1">
            <wp:simplePos x="0" y="0"/>
            <wp:positionH relativeFrom="page">
              <wp:posOffset>-104775</wp:posOffset>
            </wp:positionH>
            <wp:positionV relativeFrom="paragraph">
              <wp:posOffset>142240</wp:posOffset>
            </wp:positionV>
            <wp:extent cx="57150" cy="1028700"/>
            <wp:effectExtent l="19050" t="0" r="0" b="0"/>
            <wp:wrapNone/>
            <wp:docPr id="19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6.png"/>
                    <pic:cNvPicPr/>
                  </pic:nvPicPr>
                  <pic:blipFill>
                    <a:blip r:embed="rId18" cstate="print"/>
                    <a:stretch>
                      <a:fillRect/>
                    </a:stretch>
                  </pic:blipFill>
                  <pic:spPr>
                    <a:xfrm>
                      <a:off x="0" y="0"/>
                      <a:ext cx="57235" cy="1030224"/>
                    </a:xfrm>
                    <a:prstGeom prst="rect">
                      <a:avLst/>
                    </a:prstGeom>
                  </pic:spPr>
                </pic:pic>
              </a:graphicData>
            </a:graphic>
          </wp:anchor>
        </w:drawing>
      </w:r>
      <w:r>
        <w:t>Усі розглянуті показники тісно пов’язані між собою, тому для достовірного оцінювання економічної ефективності виробничих інвестицій їх доцільно використовувати в комплексі.</w:t>
      </w:r>
    </w:p>
    <w:p w:rsidR="0001710C" w:rsidRDefault="0001710C" w:rsidP="0001710C">
      <w:pPr>
        <w:pStyle w:val="a3"/>
        <w:spacing w:before="8"/>
        <w:rPr>
          <w:b/>
          <w:i/>
          <w:sz w:val="27"/>
        </w:rPr>
      </w:pPr>
    </w:p>
    <w:p w:rsidR="0001710C" w:rsidRDefault="0001710C" w:rsidP="0001710C">
      <w:pPr>
        <w:spacing w:line="242" w:lineRule="auto"/>
        <w:ind w:left="2760" w:right="563" w:firstLine="312"/>
        <w:jc w:val="right"/>
        <w:rPr>
          <w:b/>
          <w:i/>
          <w:sz w:val="24"/>
        </w:rPr>
      </w:pPr>
      <w:r>
        <w:rPr>
          <w:b/>
          <w:i/>
          <w:sz w:val="24"/>
        </w:rPr>
        <w:t>Я намагаюсь купувати акції компаній, які настільки чудові,</w:t>
      </w:r>
      <w:r>
        <w:rPr>
          <w:b/>
          <w:i/>
          <w:spacing w:val="-26"/>
          <w:sz w:val="24"/>
        </w:rPr>
        <w:t xml:space="preserve"> </w:t>
      </w:r>
      <w:r>
        <w:rPr>
          <w:b/>
          <w:i/>
          <w:sz w:val="24"/>
        </w:rPr>
        <w:t>що</w:t>
      </w:r>
      <w:r>
        <w:rPr>
          <w:b/>
          <w:i/>
          <w:spacing w:val="-3"/>
          <w:sz w:val="24"/>
        </w:rPr>
        <w:t xml:space="preserve"> </w:t>
      </w:r>
      <w:r>
        <w:rPr>
          <w:b/>
          <w:i/>
          <w:sz w:val="24"/>
        </w:rPr>
        <w:t>ними</w:t>
      </w:r>
      <w:r>
        <w:rPr>
          <w:b/>
          <w:i/>
          <w:spacing w:val="-1"/>
          <w:sz w:val="24"/>
        </w:rPr>
        <w:t xml:space="preserve"> </w:t>
      </w:r>
      <w:r>
        <w:rPr>
          <w:b/>
          <w:i/>
          <w:sz w:val="24"/>
        </w:rPr>
        <w:t>може керувати будь-який ідіот. Тому, що рано чи пізно, це</w:t>
      </w:r>
      <w:r>
        <w:rPr>
          <w:b/>
          <w:i/>
          <w:spacing w:val="-21"/>
          <w:sz w:val="24"/>
        </w:rPr>
        <w:t xml:space="preserve"> </w:t>
      </w:r>
      <w:r>
        <w:rPr>
          <w:b/>
          <w:i/>
          <w:sz w:val="24"/>
        </w:rPr>
        <w:t>відбудеться.</w:t>
      </w:r>
    </w:p>
    <w:p w:rsidR="0001710C" w:rsidRDefault="0001710C" w:rsidP="0001710C">
      <w:pPr>
        <w:spacing w:line="266" w:lineRule="exact"/>
        <w:ind w:right="558"/>
        <w:jc w:val="right"/>
        <w:rPr>
          <w:i/>
          <w:sz w:val="24"/>
        </w:rPr>
      </w:pPr>
      <w:proofErr w:type="spellStart"/>
      <w:r>
        <w:rPr>
          <w:i/>
          <w:sz w:val="24"/>
        </w:rPr>
        <w:t>Уоррен</w:t>
      </w:r>
      <w:proofErr w:type="spellEnd"/>
      <w:r>
        <w:rPr>
          <w:i/>
          <w:spacing w:val="5"/>
          <w:sz w:val="24"/>
        </w:rPr>
        <w:t xml:space="preserve"> </w:t>
      </w:r>
      <w:proofErr w:type="spellStart"/>
      <w:r>
        <w:rPr>
          <w:i/>
          <w:sz w:val="24"/>
        </w:rPr>
        <w:t>Баффетт</w:t>
      </w:r>
      <w:proofErr w:type="spellEnd"/>
    </w:p>
    <w:p w:rsidR="0001710C" w:rsidRDefault="0001710C" w:rsidP="000D434C">
      <w:pPr>
        <w:pStyle w:val="a5"/>
        <w:numPr>
          <w:ilvl w:val="0"/>
          <w:numId w:val="5"/>
        </w:numPr>
        <w:tabs>
          <w:tab w:val="left" w:pos="1220"/>
        </w:tabs>
        <w:spacing w:before="13" w:line="237" w:lineRule="auto"/>
        <w:ind w:left="1339" w:right="3144" w:hanging="481"/>
        <w:jc w:val="center"/>
        <w:rPr>
          <w:rFonts w:ascii="Bookman Old Style" w:hAnsi="Bookman Old Style"/>
          <w:b/>
          <w:sz w:val="28"/>
        </w:rPr>
      </w:pPr>
      <w:r>
        <w:rPr>
          <w:rFonts w:ascii="Bookman Old Style" w:hAnsi="Bookman Old Style"/>
          <w:b/>
          <w:sz w:val="28"/>
        </w:rPr>
        <w:t>Фінансові інвестиції. Види цінних паперів, їх</w:t>
      </w:r>
      <w:r>
        <w:rPr>
          <w:rFonts w:ascii="Bookman Old Style" w:hAnsi="Bookman Old Style"/>
          <w:b/>
          <w:spacing w:val="1"/>
          <w:sz w:val="28"/>
        </w:rPr>
        <w:t xml:space="preserve"> </w:t>
      </w:r>
      <w:r>
        <w:rPr>
          <w:rFonts w:ascii="Bookman Old Style" w:hAnsi="Bookman Old Style"/>
          <w:b/>
          <w:sz w:val="28"/>
        </w:rPr>
        <w:t>характеристика</w:t>
      </w:r>
    </w:p>
    <w:p w:rsidR="0001710C" w:rsidRDefault="0001710C" w:rsidP="0001710C">
      <w:pPr>
        <w:pStyle w:val="a3"/>
        <w:spacing w:before="7"/>
        <w:rPr>
          <w:rFonts w:ascii="Bookman Old Style"/>
          <w:b/>
          <w:sz w:val="27"/>
        </w:rPr>
      </w:pPr>
    </w:p>
    <w:p w:rsidR="0001710C" w:rsidRDefault="0001710C" w:rsidP="0001710C">
      <w:pPr>
        <w:pStyle w:val="a3"/>
        <w:ind w:left="859" w:right="566" w:firstLine="705"/>
        <w:jc w:val="both"/>
      </w:pPr>
      <w:r>
        <w:t xml:space="preserve">Коли виробниче підприємство задовольнило свою потребу в реальних інвестиціях і має вільні грошові кошти, доцільно здійснювати фінансові інвестиції. Вони є формою ефективного використання вільного капіталу підприємства </w:t>
      </w:r>
      <w:r>
        <w:rPr>
          <w:spacing w:val="-3"/>
        </w:rPr>
        <w:t xml:space="preserve">і, </w:t>
      </w:r>
      <w:r>
        <w:t>як правило, мають місце на пізніх стадіях його розвитку. Саме тоді бізнес є «сформованим», підприємство досить добре почуває себе на ринку, має налагоджені комерційні зв’язки, перспективи розвитку і</w:t>
      </w:r>
      <w:r>
        <w:rPr>
          <w:spacing w:val="-13"/>
        </w:rPr>
        <w:t xml:space="preserve"> </w:t>
      </w:r>
      <w:r>
        <w:t>т.д.</w:t>
      </w:r>
    </w:p>
    <w:p w:rsidR="0001710C" w:rsidRDefault="0001710C" w:rsidP="0001710C">
      <w:pPr>
        <w:pStyle w:val="a3"/>
        <w:spacing w:before="7"/>
      </w:pPr>
    </w:p>
    <w:p w:rsidR="0001710C" w:rsidRDefault="0001710C" w:rsidP="000D434C">
      <w:pPr>
        <w:pStyle w:val="Heading4"/>
        <w:ind w:left="0" w:right="566"/>
      </w:pPr>
      <w:r>
        <w:rPr>
          <w:noProof/>
          <w:lang w:val="ru-RU" w:eastAsia="ru-RU" w:bidi="ar-SA"/>
        </w:rPr>
        <w:drawing>
          <wp:anchor distT="0" distB="0" distL="0" distR="0" simplePos="0" relativeHeight="251701248" behindDoc="0" locked="0" layoutInCell="1" allowOverlap="1">
            <wp:simplePos x="0" y="0"/>
            <wp:positionH relativeFrom="page">
              <wp:posOffset>-104775</wp:posOffset>
            </wp:positionH>
            <wp:positionV relativeFrom="paragraph">
              <wp:posOffset>19685</wp:posOffset>
            </wp:positionV>
            <wp:extent cx="45719" cy="1028693"/>
            <wp:effectExtent l="19050" t="0" r="0" b="0"/>
            <wp:wrapNone/>
            <wp:docPr id="1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2.png"/>
                    <pic:cNvPicPr/>
                  </pic:nvPicPr>
                  <pic:blipFill>
                    <a:blip r:embed="rId19" cstate="print"/>
                    <a:stretch>
                      <a:fillRect/>
                    </a:stretch>
                  </pic:blipFill>
                  <pic:spPr>
                    <a:xfrm>
                      <a:off x="0" y="0"/>
                      <a:ext cx="45787" cy="1030224"/>
                    </a:xfrm>
                    <a:prstGeom prst="rect">
                      <a:avLst/>
                    </a:prstGeom>
                  </pic:spPr>
                </pic:pic>
              </a:graphicData>
            </a:graphic>
          </wp:anchor>
        </w:drawing>
      </w:r>
      <w:r>
        <w:t>Фінансові інвестиції мають місце тоді, коли підприємство прагне перетворити свої вільні заощадження у високоліквідні цінні папери і одержувати від цього певні прибутки, прагне взяти участь у діяльності іншого господарського суб’єкта, який випускає цінні папери (підприємства-емітента) або встановити контроль над його</w:t>
      </w:r>
      <w:r>
        <w:rPr>
          <w:spacing w:val="3"/>
        </w:rPr>
        <w:t xml:space="preserve"> </w:t>
      </w:r>
      <w:r>
        <w:t>діяльністю.</w:t>
      </w:r>
    </w:p>
    <w:p w:rsidR="0001710C" w:rsidRDefault="0001710C" w:rsidP="0001710C">
      <w:pPr>
        <w:pStyle w:val="a3"/>
        <w:spacing w:before="4"/>
        <w:rPr>
          <w:b/>
          <w:i/>
          <w:sz w:val="27"/>
        </w:rPr>
      </w:pPr>
    </w:p>
    <w:p w:rsidR="0001710C" w:rsidRDefault="0001710C" w:rsidP="0001710C">
      <w:pPr>
        <w:spacing w:line="242" w:lineRule="auto"/>
        <w:ind w:left="859" w:right="568" w:firstLine="720"/>
        <w:jc w:val="both"/>
        <w:rPr>
          <w:i/>
          <w:sz w:val="28"/>
        </w:rPr>
      </w:pPr>
      <w:r>
        <w:rPr>
          <w:sz w:val="28"/>
        </w:rPr>
        <w:t xml:space="preserve">Фінансові інвестиції підприємств найчастіше орієнтуються на </w:t>
      </w:r>
      <w:r>
        <w:rPr>
          <w:b/>
          <w:i/>
          <w:sz w:val="28"/>
        </w:rPr>
        <w:t xml:space="preserve">ринок цінних паперів. </w:t>
      </w:r>
      <w:r>
        <w:rPr>
          <w:sz w:val="28"/>
        </w:rPr>
        <w:t xml:space="preserve">В Україні його діяльність регулюється </w:t>
      </w:r>
      <w:r>
        <w:rPr>
          <w:i/>
          <w:sz w:val="28"/>
        </w:rPr>
        <w:t>Законом України «Про цінні папери та фондовий ринок» (2006 р.).</w:t>
      </w:r>
    </w:p>
    <w:p w:rsidR="0001710C" w:rsidRDefault="0001710C" w:rsidP="0001710C">
      <w:pPr>
        <w:pStyle w:val="a3"/>
        <w:rPr>
          <w:i/>
          <w:sz w:val="20"/>
        </w:rPr>
      </w:pPr>
    </w:p>
    <w:p w:rsidR="0001710C" w:rsidRDefault="00466E33" w:rsidP="0001710C">
      <w:pPr>
        <w:pStyle w:val="a3"/>
        <w:spacing w:before="1"/>
        <w:rPr>
          <w:i/>
          <w:sz w:val="16"/>
        </w:rPr>
      </w:pPr>
      <w:r w:rsidRPr="00466E33">
        <w:pict>
          <v:group id="_x0000_s1127" style="position:absolute;margin-left:84.6pt;margin-top:11.25pt;width:486.75pt;height:81.85pt;z-index:-251617280;mso-wrap-distance-left:0;mso-wrap-distance-right:0;mso-position-horizontal-relative:page" coordorigin="1692,225" coordsize="9735,1637">
            <v:shape id="_x0000_s1128" style="position:absolute;left:1699;top:232;width:9720;height:1623" coordorigin="1699,232" coordsize="9720,1623" path="m1973,232r-72,10l1836,269r-56,42l1737,367r-28,65l1699,506r,1080l1709,1657r28,65l1780,1776r56,42l1901,1845r72,10l11150,1855r72,-10l11286,1818r55,-42l11383,1722r27,-65l11419,1586r,-1080l11410,432r-27,-65l11341,311r-55,-42l11222,242r-72,-10l1973,232xe" filled="f" strokeweight=".72pt">
              <v:path arrowok="t"/>
            </v:shape>
            <v:shape id="_x0000_s1129" type="#_x0000_t202" style="position:absolute;left:1692;top:225;width:9735;height:1637" filled="f" stroked="f">
              <v:textbox inset="0,0,0,0">
                <w:txbxContent>
                  <w:p w:rsidR="0001710C" w:rsidRDefault="0001710C" w:rsidP="0001710C">
                    <w:pPr>
                      <w:spacing w:before="158"/>
                      <w:ind w:left="232" w:right="229" w:firstLine="705"/>
                      <w:jc w:val="both"/>
                      <w:rPr>
                        <w:b/>
                        <w:i/>
                        <w:sz w:val="28"/>
                      </w:rPr>
                    </w:pPr>
                    <w:r>
                      <w:rPr>
                        <w:b/>
                        <w:i/>
                        <w:sz w:val="28"/>
                      </w:rPr>
                      <w:t>Цінний папір - це документ встановленої форми, який засвідчує майнові права суб’єкта, здійснення або передача яких можлива за умови його пред’явлення. Разом з передачею цінного паперу іншій особі переходять усі засвідчені ним права</w:t>
                    </w:r>
                  </w:p>
                </w:txbxContent>
              </v:textbox>
            </v:shape>
            <w10:wrap type="topAndBottom" anchorx="page"/>
          </v:group>
        </w:pict>
      </w:r>
    </w:p>
    <w:p w:rsidR="0001710C" w:rsidRDefault="0001710C" w:rsidP="0001710C">
      <w:pPr>
        <w:pStyle w:val="a3"/>
        <w:spacing w:before="121" w:line="220" w:lineRule="auto"/>
        <w:ind w:left="859" w:firstLine="720"/>
      </w:pPr>
      <w:r>
        <w:t xml:space="preserve">Цінні папери є документами на майнові права, свідоцтвами на участь в капіталі. Вони за різними ознаками </w:t>
      </w:r>
      <w:r>
        <w:rPr>
          <w:b/>
          <w:i/>
        </w:rPr>
        <w:t>поділяються на</w:t>
      </w:r>
      <w:r>
        <w:t>:</w:t>
      </w:r>
    </w:p>
    <w:p w:rsidR="0001710C" w:rsidRDefault="0001710C" w:rsidP="0001710C">
      <w:pPr>
        <w:pStyle w:val="a5"/>
        <w:numPr>
          <w:ilvl w:val="0"/>
          <w:numId w:val="4"/>
        </w:numPr>
        <w:tabs>
          <w:tab w:val="left" w:pos="1220"/>
        </w:tabs>
        <w:spacing w:line="287" w:lineRule="exact"/>
        <w:rPr>
          <w:sz w:val="28"/>
        </w:rPr>
      </w:pPr>
      <w:r>
        <w:rPr>
          <w:i/>
          <w:sz w:val="28"/>
        </w:rPr>
        <w:t xml:space="preserve">Форма існування: </w:t>
      </w:r>
      <w:r>
        <w:rPr>
          <w:sz w:val="28"/>
        </w:rPr>
        <w:t>документарні,</w:t>
      </w:r>
      <w:r>
        <w:rPr>
          <w:spacing w:val="7"/>
          <w:sz w:val="28"/>
        </w:rPr>
        <w:t xml:space="preserve"> </w:t>
      </w:r>
      <w:proofErr w:type="spellStart"/>
      <w:r>
        <w:rPr>
          <w:sz w:val="28"/>
        </w:rPr>
        <w:t>бездокументарні</w:t>
      </w:r>
      <w:proofErr w:type="spellEnd"/>
      <w:r>
        <w:rPr>
          <w:sz w:val="28"/>
        </w:rPr>
        <w:t>.</w:t>
      </w:r>
    </w:p>
    <w:p w:rsidR="0001710C" w:rsidRDefault="0001710C" w:rsidP="0001710C">
      <w:pPr>
        <w:pStyle w:val="a5"/>
        <w:numPr>
          <w:ilvl w:val="0"/>
          <w:numId w:val="4"/>
        </w:numPr>
        <w:tabs>
          <w:tab w:val="left" w:pos="1220"/>
        </w:tabs>
        <w:spacing w:line="295" w:lineRule="exact"/>
        <w:rPr>
          <w:sz w:val="28"/>
        </w:rPr>
      </w:pPr>
      <w:r>
        <w:rPr>
          <w:i/>
          <w:sz w:val="28"/>
        </w:rPr>
        <w:t xml:space="preserve">Форма випуску: </w:t>
      </w:r>
      <w:r>
        <w:rPr>
          <w:sz w:val="28"/>
        </w:rPr>
        <w:t>на пред’явника, іменні,</w:t>
      </w:r>
      <w:r>
        <w:rPr>
          <w:spacing w:val="16"/>
          <w:sz w:val="28"/>
        </w:rPr>
        <w:t xml:space="preserve"> </w:t>
      </w:r>
      <w:r>
        <w:rPr>
          <w:sz w:val="28"/>
        </w:rPr>
        <w:t>ордерні.</w:t>
      </w:r>
    </w:p>
    <w:p w:rsidR="0001710C" w:rsidRDefault="0001710C" w:rsidP="0001710C">
      <w:pPr>
        <w:pStyle w:val="a5"/>
        <w:numPr>
          <w:ilvl w:val="0"/>
          <w:numId w:val="4"/>
        </w:numPr>
        <w:tabs>
          <w:tab w:val="left" w:pos="1220"/>
        </w:tabs>
        <w:spacing w:line="307" w:lineRule="exact"/>
        <w:rPr>
          <w:sz w:val="28"/>
        </w:rPr>
      </w:pPr>
      <w:r>
        <w:rPr>
          <w:i/>
          <w:sz w:val="28"/>
        </w:rPr>
        <w:t xml:space="preserve">Спосіб виплати доходів: </w:t>
      </w:r>
      <w:r>
        <w:rPr>
          <w:sz w:val="28"/>
        </w:rPr>
        <w:t>з фіксованим доходом, з плаваючим</w:t>
      </w:r>
      <w:r>
        <w:rPr>
          <w:spacing w:val="-1"/>
          <w:sz w:val="28"/>
        </w:rPr>
        <w:t xml:space="preserve"> </w:t>
      </w:r>
      <w:r>
        <w:rPr>
          <w:sz w:val="28"/>
        </w:rPr>
        <w:t>доходом.</w:t>
      </w:r>
    </w:p>
    <w:p w:rsidR="0001710C" w:rsidRDefault="0001710C" w:rsidP="0001710C">
      <w:pPr>
        <w:spacing w:line="307" w:lineRule="exact"/>
        <w:rPr>
          <w:sz w:val="28"/>
        </w:rPr>
        <w:sectPr w:rsidR="0001710C">
          <w:pgSz w:w="11910" w:h="16840"/>
          <w:pgMar w:top="960" w:right="0" w:bottom="280" w:left="840" w:header="713" w:footer="0" w:gutter="0"/>
          <w:cols w:space="720"/>
        </w:sectPr>
      </w:pPr>
    </w:p>
    <w:p w:rsidR="0001710C" w:rsidRDefault="0001710C" w:rsidP="0001710C">
      <w:pPr>
        <w:pStyle w:val="a5"/>
        <w:numPr>
          <w:ilvl w:val="0"/>
          <w:numId w:val="4"/>
        </w:numPr>
        <w:tabs>
          <w:tab w:val="left" w:pos="1220"/>
        </w:tabs>
        <w:spacing w:before="123" w:line="310" w:lineRule="exact"/>
        <w:rPr>
          <w:sz w:val="28"/>
        </w:rPr>
      </w:pPr>
      <w:r>
        <w:rPr>
          <w:i/>
          <w:sz w:val="28"/>
        </w:rPr>
        <w:lastRenderedPageBreak/>
        <w:t xml:space="preserve">Емітент: </w:t>
      </w:r>
      <w:r>
        <w:rPr>
          <w:sz w:val="28"/>
        </w:rPr>
        <w:t>державні, муніципальні,</w:t>
      </w:r>
      <w:r>
        <w:rPr>
          <w:spacing w:val="2"/>
          <w:sz w:val="28"/>
        </w:rPr>
        <w:t xml:space="preserve"> </w:t>
      </w:r>
      <w:r>
        <w:rPr>
          <w:sz w:val="28"/>
        </w:rPr>
        <w:t>корпоративні.</w:t>
      </w:r>
    </w:p>
    <w:p w:rsidR="0001710C" w:rsidRDefault="0001710C" w:rsidP="0001710C">
      <w:pPr>
        <w:pStyle w:val="a5"/>
        <w:numPr>
          <w:ilvl w:val="0"/>
          <w:numId w:val="4"/>
        </w:numPr>
        <w:tabs>
          <w:tab w:val="left" w:pos="1220"/>
        </w:tabs>
        <w:spacing w:before="11" w:line="218" w:lineRule="auto"/>
        <w:ind w:right="767"/>
        <w:rPr>
          <w:sz w:val="28"/>
        </w:rPr>
      </w:pPr>
      <w:r>
        <w:rPr>
          <w:i/>
          <w:sz w:val="28"/>
        </w:rPr>
        <w:t xml:space="preserve">Термін обігу: </w:t>
      </w:r>
      <w:r>
        <w:rPr>
          <w:sz w:val="28"/>
        </w:rPr>
        <w:t>безстрокові, довгострокові (5-10 років), середньострокові (1-5 років), поточні (до 1</w:t>
      </w:r>
      <w:r>
        <w:rPr>
          <w:spacing w:val="1"/>
          <w:sz w:val="28"/>
        </w:rPr>
        <w:t xml:space="preserve"> </w:t>
      </w:r>
      <w:r>
        <w:rPr>
          <w:sz w:val="28"/>
        </w:rPr>
        <w:t>року).</w:t>
      </w:r>
    </w:p>
    <w:p w:rsidR="0001710C" w:rsidRDefault="0001710C" w:rsidP="0001710C">
      <w:pPr>
        <w:pStyle w:val="a5"/>
        <w:numPr>
          <w:ilvl w:val="0"/>
          <w:numId w:val="4"/>
        </w:numPr>
        <w:tabs>
          <w:tab w:val="left" w:pos="1220"/>
        </w:tabs>
        <w:spacing w:line="288" w:lineRule="exact"/>
        <w:rPr>
          <w:sz w:val="28"/>
        </w:rPr>
      </w:pPr>
      <w:r>
        <w:rPr>
          <w:i/>
          <w:sz w:val="28"/>
        </w:rPr>
        <w:t xml:space="preserve">Термін виплати доходів: </w:t>
      </w:r>
      <w:r>
        <w:rPr>
          <w:sz w:val="28"/>
        </w:rPr>
        <w:t>кумулятивні, на визначену</w:t>
      </w:r>
      <w:r>
        <w:rPr>
          <w:spacing w:val="2"/>
          <w:sz w:val="28"/>
        </w:rPr>
        <w:t xml:space="preserve"> </w:t>
      </w:r>
      <w:r>
        <w:rPr>
          <w:sz w:val="28"/>
        </w:rPr>
        <w:t>дату.</w:t>
      </w:r>
    </w:p>
    <w:p w:rsidR="0001710C" w:rsidRDefault="0001710C" w:rsidP="0001710C">
      <w:pPr>
        <w:pStyle w:val="a5"/>
        <w:numPr>
          <w:ilvl w:val="0"/>
          <w:numId w:val="4"/>
        </w:numPr>
        <w:tabs>
          <w:tab w:val="left" w:pos="1220"/>
        </w:tabs>
        <w:spacing w:before="7" w:line="220" w:lineRule="auto"/>
        <w:ind w:right="1441"/>
        <w:rPr>
          <w:sz w:val="28"/>
        </w:rPr>
      </w:pPr>
      <w:r>
        <w:rPr>
          <w:i/>
          <w:sz w:val="28"/>
        </w:rPr>
        <w:t xml:space="preserve">Право голосу: </w:t>
      </w:r>
      <w:r>
        <w:rPr>
          <w:sz w:val="28"/>
        </w:rPr>
        <w:t>з правом голосу, без права голосу, з обмеженим</w:t>
      </w:r>
      <w:r>
        <w:rPr>
          <w:spacing w:val="-37"/>
          <w:sz w:val="28"/>
        </w:rPr>
        <w:t xml:space="preserve"> </w:t>
      </w:r>
      <w:r>
        <w:rPr>
          <w:sz w:val="28"/>
        </w:rPr>
        <w:t>правом голосу.</w:t>
      </w:r>
    </w:p>
    <w:p w:rsidR="0001710C" w:rsidRDefault="00466E33" w:rsidP="0001710C">
      <w:pPr>
        <w:pStyle w:val="a3"/>
        <w:spacing w:before="1"/>
        <w:ind w:left="859" w:right="566" w:firstLine="705"/>
        <w:jc w:val="both"/>
      </w:pPr>
      <w:r w:rsidRPr="00466E33">
        <w:pict>
          <v:group id="_x0000_s1071" style="position:absolute;left:0;text-align:left;margin-left:102.25pt;margin-top:53.55pt;width:289.35pt;height:100.2pt;z-index:-251645952;mso-position-horizontal-relative:page" coordorigin="2045,1071" coordsize="5787,2004">
            <v:shape id="_x0000_s1072" style="position:absolute;left:2059;top:1260;width:3063;height:1800" coordorigin="2059,1261" coordsize="3063,1800" path="m4354,1261r,451l2059,1712r,898l4354,2610r,451l5122,2163,4354,1261xe" fillcolor="#fc0" stroked="f">
              <v:path arrowok="t"/>
            </v:shape>
            <v:shape id="_x0000_s1073" style="position:absolute;left:2059;top:1260;width:3063;height:1800" coordorigin="2059,1261" coordsize="3063,1800" path="m4354,1261r,451l2059,1712r,898l4354,2610r,451l5122,2163,4354,1261xe" filled="f" strokeweight="1.44pt">
              <v:path arrowok="t"/>
            </v:shape>
            <v:shape id="_x0000_s1074" type="#_x0000_t202" style="position:absolute;left:2044;top:1246;width:3092;height:1829" filled="f" stroked="f">
              <v:textbox inset="0,0,0,0">
                <w:txbxContent>
                  <w:p w:rsidR="0001710C" w:rsidRDefault="0001710C" w:rsidP="0001710C">
                    <w:pPr>
                      <w:rPr>
                        <w:sz w:val="26"/>
                      </w:rPr>
                    </w:pPr>
                  </w:p>
                  <w:p w:rsidR="0001710C" w:rsidRDefault="0001710C" w:rsidP="0001710C">
                    <w:pPr>
                      <w:rPr>
                        <w:sz w:val="26"/>
                      </w:rPr>
                    </w:pPr>
                  </w:p>
                  <w:p w:rsidR="0001710C" w:rsidRDefault="0001710C" w:rsidP="0001710C">
                    <w:pPr>
                      <w:spacing w:before="186"/>
                      <w:ind w:left="244"/>
                      <w:rPr>
                        <w:b/>
                        <w:i/>
                        <w:sz w:val="24"/>
                      </w:rPr>
                    </w:pPr>
                    <w:r>
                      <w:rPr>
                        <w:b/>
                        <w:i/>
                        <w:sz w:val="24"/>
                      </w:rPr>
                      <w:t>Групи цінних паперів</w:t>
                    </w:r>
                  </w:p>
                </w:txbxContent>
              </v:textbox>
            </v:shape>
            <v:shape id="_x0000_s1075" type="#_x0000_t202" style="position:absolute;left:5121;top:1083;width:2698;height:1978" fillcolor="#ff9" strokeweight="1.2pt">
              <v:textbox inset="0,0,0,0">
                <w:txbxContent>
                  <w:p w:rsidR="0001710C" w:rsidRDefault="0001710C" w:rsidP="0001710C">
                    <w:pPr>
                      <w:numPr>
                        <w:ilvl w:val="0"/>
                        <w:numId w:val="3"/>
                      </w:numPr>
                      <w:tabs>
                        <w:tab w:val="left" w:pos="506"/>
                        <w:tab w:val="left" w:pos="507"/>
                      </w:tabs>
                      <w:spacing w:before="63"/>
                      <w:ind w:hanging="361"/>
                      <w:rPr>
                        <w:sz w:val="24"/>
                      </w:rPr>
                    </w:pPr>
                    <w:r>
                      <w:rPr>
                        <w:sz w:val="24"/>
                      </w:rPr>
                      <w:t>пайові</w:t>
                    </w:r>
                  </w:p>
                  <w:p w:rsidR="0001710C" w:rsidRDefault="0001710C" w:rsidP="0001710C">
                    <w:pPr>
                      <w:numPr>
                        <w:ilvl w:val="0"/>
                        <w:numId w:val="3"/>
                      </w:numPr>
                      <w:tabs>
                        <w:tab w:val="left" w:pos="506"/>
                        <w:tab w:val="left" w:pos="507"/>
                      </w:tabs>
                      <w:spacing w:before="4" w:line="293" w:lineRule="exact"/>
                      <w:ind w:hanging="361"/>
                      <w:rPr>
                        <w:sz w:val="24"/>
                      </w:rPr>
                    </w:pPr>
                    <w:r>
                      <w:rPr>
                        <w:sz w:val="24"/>
                      </w:rPr>
                      <w:t>боргові</w:t>
                    </w:r>
                  </w:p>
                  <w:p w:rsidR="0001710C" w:rsidRDefault="0001710C" w:rsidP="0001710C">
                    <w:pPr>
                      <w:numPr>
                        <w:ilvl w:val="0"/>
                        <w:numId w:val="3"/>
                      </w:numPr>
                      <w:tabs>
                        <w:tab w:val="left" w:pos="506"/>
                        <w:tab w:val="left" w:pos="507"/>
                      </w:tabs>
                      <w:spacing w:line="293" w:lineRule="exact"/>
                      <w:ind w:hanging="361"/>
                      <w:rPr>
                        <w:sz w:val="24"/>
                      </w:rPr>
                    </w:pPr>
                    <w:r>
                      <w:rPr>
                        <w:sz w:val="24"/>
                      </w:rPr>
                      <w:t>іпотечні</w:t>
                    </w:r>
                  </w:p>
                  <w:p w:rsidR="0001710C" w:rsidRDefault="0001710C" w:rsidP="0001710C">
                    <w:pPr>
                      <w:numPr>
                        <w:ilvl w:val="0"/>
                        <w:numId w:val="3"/>
                      </w:numPr>
                      <w:tabs>
                        <w:tab w:val="left" w:pos="506"/>
                        <w:tab w:val="left" w:pos="507"/>
                      </w:tabs>
                      <w:spacing w:line="293" w:lineRule="exact"/>
                      <w:ind w:hanging="361"/>
                      <w:rPr>
                        <w:sz w:val="24"/>
                      </w:rPr>
                    </w:pPr>
                    <w:r>
                      <w:rPr>
                        <w:sz w:val="24"/>
                      </w:rPr>
                      <w:t>приватизаційні</w:t>
                    </w:r>
                  </w:p>
                  <w:p w:rsidR="0001710C" w:rsidRDefault="0001710C" w:rsidP="0001710C">
                    <w:pPr>
                      <w:numPr>
                        <w:ilvl w:val="0"/>
                        <w:numId w:val="3"/>
                      </w:numPr>
                      <w:tabs>
                        <w:tab w:val="left" w:pos="506"/>
                        <w:tab w:val="left" w:pos="507"/>
                      </w:tabs>
                      <w:spacing w:line="293" w:lineRule="exact"/>
                      <w:ind w:hanging="361"/>
                      <w:rPr>
                        <w:sz w:val="24"/>
                      </w:rPr>
                    </w:pPr>
                    <w:r>
                      <w:rPr>
                        <w:sz w:val="24"/>
                      </w:rPr>
                      <w:t>похідні</w:t>
                    </w:r>
                  </w:p>
                  <w:p w:rsidR="0001710C" w:rsidRDefault="0001710C" w:rsidP="0001710C">
                    <w:pPr>
                      <w:numPr>
                        <w:ilvl w:val="0"/>
                        <w:numId w:val="3"/>
                      </w:numPr>
                      <w:tabs>
                        <w:tab w:val="left" w:pos="506"/>
                        <w:tab w:val="left" w:pos="507"/>
                      </w:tabs>
                      <w:spacing w:line="293" w:lineRule="exact"/>
                      <w:ind w:hanging="361"/>
                      <w:rPr>
                        <w:sz w:val="24"/>
                      </w:rPr>
                    </w:pPr>
                    <w:r>
                      <w:rPr>
                        <w:sz w:val="24"/>
                      </w:rPr>
                      <w:t>товаророзпорядчі</w:t>
                    </w:r>
                  </w:p>
                </w:txbxContent>
              </v:textbox>
            </v:shape>
            <w10:wrap anchorx="page"/>
          </v:group>
        </w:pict>
      </w:r>
      <w:r w:rsidR="0001710C">
        <w:t>Порядок випуску та обігу цінних паперів в Україні регламентується згаданим Законом України «Про цінні папери та фондовий ринок» та іншими законодавчими і нормативними актами. Ним же визначені основні групи цінних паперів.</w:t>
      </w:r>
    </w:p>
    <w:p w:rsidR="0001710C" w:rsidRDefault="0001710C" w:rsidP="0001710C">
      <w:pPr>
        <w:pStyle w:val="a3"/>
        <w:rPr>
          <w:sz w:val="30"/>
        </w:rPr>
      </w:pPr>
    </w:p>
    <w:p w:rsidR="0001710C" w:rsidRDefault="0001710C" w:rsidP="0001710C">
      <w:pPr>
        <w:pStyle w:val="a3"/>
        <w:rPr>
          <w:sz w:val="30"/>
        </w:rPr>
      </w:pPr>
    </w:p>
    <w:p w:rsidR="0001710C" w:rsidRDefault="0001710C" w:rsidP="0001710C">
      <w:pPr>
        <w:pStyle w:val="a3"/>
        <w:rPr>
          <w:sz w:val="30"/>
        </w:rPr>
      </w:pPr>
    </w:p>
    <w:p w:rsidR="0001710C" w:rsidRDefault="0001710C" w:rsidP="0001710C">
      <w:pPr>
        <w:pStyle w:val="a3"/>
        <w:rPr>
          <w:sz w:val="30"/>
        </w:rPr>
      </w:pPr>
    </w:p>
    <w:p w:rsidR="0001710C" w:rsidRDefault="0001710C" w:rsidP="0001710C">
      <w:pPr>
        <w:pStyle w:val="a3"/>
        <w:rPr>
          <w:sz w:val="30"/>
        </w:rPr>
      </w:pPr>
    </w:p>
    <w:p w:rsidR="0001710C" w:rsidRDefault="0001710C" w:rsidP="0001710C">
      <w:pPr>
        <w:pStyle w:val="a3"/>
        <w:rPr>
          <w:sz w:val="30"/>
        </w:rPr>
      </w:pPr>
    </w:p>
    <w:p w:rsidR="0001710C" w:rsidRDefault="0001710C" w:rsidP="0001710C">
      <w:pPr>
        <w:pStyle w:val="a3"/>
        <w:spacing w:before="184"/>
        <w:ind w:left="859" w:right="566" w:firstLine="705"/>
        <w:jc w:val="both"/>
      </w:pPr>
      <w:r>
        <w:rPr>
          <w:b/>
          <w:i/>
        </w:rPr>
        <w:t xml:space="preserve">Пайові цінні папери </w:t>
      </w:r>
      <w:r>
        <w:t>- засвідчують участь їх власника у статутному капіталі, надають йому право на участь в управлінні емітентом і отримання частини прибутку у вигляді дивідендів або частини майна; до них відносяться акції та інвестиційні сертифікати.</w:t>
      </w:r>
    </w:p>
    <w:p w:rsidR="0001710C" w:rsidRDefault="0001710C" w:rsidP="0001710C">
      <w:pPr>
        <w:ind w:left="859" w:right="569" w:firstLine="705"/>
        <w:jc w:val="both"/>
        <w:rPr>
          <w:sz w:val="28"/>
        </w:rPr>
      </w:pPr>
      <w:r>
        <w:rPr>
          <w:i/>
          <w:sz w:val="28"/>
        </w:rPr>
        <w:t xml:space="preserve">Акція - це цінний папір, який посвідчує право його власника на частку прибутку у вигляді дивідендів та майна акціонерного товариства. </w:t>
      </w:r>
      <w:r>
        <w:rPr>
          <w:sz w:val="28"/>
        </w:rPr>
        <w:t>Емісія (випуск) акцій дає можливість підприємству мобілізувати для цілей інвестування значні суми капіталу.</w:t>
      </w:r>
    </w:p>
    <w:p w:rsidR="0001710C" w:rsidRDefault="0001710C" w:rsidP="0001710C">
      <w:pPr>
        <w:pStyle w:val="a3"/>
        <w:spacing w:before="2" w:line="322" w:lineRule="exact"/>
        <w:ind w:left="1564"/>
        <w:jc w:val="both"/>
      </w:pPr>
      <w:r>
        <w:t>Акції можуть бути простими та привілейованими.</w:t>
      </w:r>
    </w:p>
    <w:p w:rsidR="0001710C" w:rsidRDefault="0001710C" w:rsidP="0001710C">
      <w:pPr>
        <w:pStyle w:val="a3"/>
        <w:ind w:left="859" w:right="571" w:firstLine="705"/>
        <w:jc w:val="both"/>
      </w:pPr>
      <w:r>
        <w:rPr>
          <w:i/>
        </w:rPr>
        <w:t xml:space="preserve">Прості акції </w:t>
      </w:r>
      <w:r>
        <w:t>дають право участі в управлінні акціонерним товариством, отримання дивідендів та частини майна акціонерного товариства в разі його ліквідації, але не надають будь-яких гарантій щодо отримання дивідендів.</w:t>
      </w:r>
    </w:p>
    <w:p w:rsidR="0001710C" w:rsidRDefault="0001710C" w:rsidP="0001710C">
      <w:pPr>
        <w:pStyle w:val="a3"/>
        <w:ind w:left="859" w:right="566" w:firstLine="705"/>
        <w:jc w:val="both"/>
      </w:pPr>
      <w:r>
        <w:rPr>
          <w:i/>
        </w:rPr>
        <w:t xml:space="preserve">Привілейовані акції </w:t>
      </w:r>
      <w:r>
        <w:t>забезпечують власникові переважні, стосовно власників простих акцій, права на одержання дивідендів, а також пріоритетну участь у розподілі майна акціонерного товариства в разі його ліквідації, на участь в управлінні акціонерним товариством у випадках, передбачених статутом і чинним законодавством.</w:t>
      </w:r>
    </w:p>
    <w:p w:rsidR="0001710C" w:rsidRDefault="0001710C" w:rsidP="0001710C">
      <w:pPr>
        <w:pStyle w:val="a3"/>
        <w:spacing w:line="242" w:lineRule="auto"/>
        <w:ind w:left="859" w:right="259" w:firstLine="720"/>
      </w:pPr>
      <w:r>
        <w:rPr>
          <w:b/>
          <w:i/>
        </w:rPr>
        <w:t>Ринковий курс акцій (К</w:t>
      </w:r>
      <w:r>
        <w:rPr>
          <w:b/>
          <w:i/>
          <w:vertAlign w:val="subscript"/>
        </w:rPr>
        <w:t>а</w:t>
      </w:r>
      <w:r>
        <w:rPr>
          <w:b/>
          <w:i/>
        </w:rPr>
        <w:t xml:space="preserve">) </w:t>
      </w:r>
      <w:r>
        <w:t>залежить від становища підприємства на ринку, фінансової стабільності, рентабельності, величини дивідендів, перспектив розвитку тощо:</w:t>
      </w:r>
    </w:p>
    <w:p w:rsidR="0001710C" w:rsidRDefault="0001710C" w:rsidP="0001710C">
      <w:pPr>
        <w:spacing w:line="242" w:lineRule="auto"/>
        <w:sectPr w:rsidR="0001710C">
          <w:pgSz w:w="11910" w:h="16840"/>
          <w:pgMar w:top="960" w:right="0" w:bottom="280" w:left="840" w:header="713" w:footer="0" w:gutter="0"/>
          <w:cols w:space="720"/>
        </w:sectPr>
      </w:pPr>
    </w:p>
    <w:p w:rsidR="0001710C" w:rsidRDefault="0001710C" w:rsidP="0001710C">
      <w:pPr>
        <w:spacing w:before="136"/>
        <w:jc w:val="right"/>
        <w:rPr>
          <w:rFonts w:ascii="Symbol" w:hAnsi="Symbol"/>
          <w:sz w:val="24"/>
        </w:rPr>
      </w:pPr>
      <w:r>
        <w:rPr>
          <w:i/>
          <w:sz w:val="24"/>
        </w:rPr>
        <w:lastRenderedPageBreak/>
        <w:t xml:space="preserve">Ка </w:t>
      </w:r>
      <w:r>
        <w:rPr>
          <w:rFonts w:ascii="Symbol" w:hAnsi="Symbol"/>
          <w:sz w:val="24"/>
        </w:rPr>
        <w:t></w:t>
      </w:r>
    </w:p>
    <w:p w:rsidR="0001710C" w:rsidRDefault="0001710C" w:rsidP="0001710C">
      <w:pPr>
        <w:spacing w:before="78" w:line="165" w:lineRule="auto"/>
        <w:ind w:left="130" w:right="-13" w:hanging="53"/>
        <w:rPr>
          <w:i/>
          <w:sz w:val="24"/>
        </w:rPr>
      </w:pPr>
      <w:r>
        <w:br w:type="column"/>
      </w:r>
      <w:proofErr w:type="spellStart"/>
      <w:r>
        <w:rPr>
          <w:i/>
          <w:position w:val="15"/>
          <w:sz w:val="24"/>
        </w:rPr>
        <w:lastRenderedPageBreak/>
        <w:t>Да</w:t>
      </w:r>
      <w:proofErr w:type="spellEnd"/>
      <w:r>
        <w:rPr>
          <w:i/>
          <w:position w:val="15"/>
          <w:sz w:val="24"/>
        </w:rPr>
        <w:t xml:space="preserve"> </w:t>
      </w:r>
      <w:r>
        <w:rPr>
          <w:rFonts w:ascii="Symbol" w:hAnsi="Symbol"/>
          <w:sz w:val="24"/>
        </w:rPr>
        <w:t></w:t>
      </w:r>
      <w:r>
        <w:rPr>
          <w:sz w:val="24"/>
        </w:rPr>
        <w:t xml:space="preserve">100, </w:t>
      </w:r>
      <w:r>
        <w:rPr>
          <w:i/>
          <w:sz w:val="24"/>
        </w:rPr>
        <w:t>R</w:t>
      </w:r>
    </w:p>
    <w:p w:rsidR="0001710C" w:rsidRDefault="0001710C" w:rsidP="0001710C">
      <w:pPr>
        <w:spacing w:before="116"/>
        <w:ind w:left="72"/>
        <w:rPr>
          <w:i/>
          <w:sz w:val="28"/>
        </w:rPr>
      </w:pPr>
      <w:r>
        <w:br w:type="column"/>
      </w:r>
      <w:r>
        <w:rPr>
          <w:i/>
          <w:sz w:val="28"/>
        </w:rPr>
        <w:lastRenderedPageBreak/>
        <w:t>грн.,</w:t>
      </w:r>
    </w:p>
    <w:p w:rsidR="0001710C" w:rsidRDefault="0001710C" w:rsidP="0001710C">
      <w:pPr>
        <w:rPr>
          <w:sz w:val="28"/>
        </w:rPr>
        <w:sectPr w:rsidR="0001710C">
          <w:type w:val="continuous"/>
          <w:pgSz w:w="11910" w:h="16840"/>
          <w:pgMar w:top="1040" w:right="0" w:bottom="280" w:left="840" w:header="720" w:footer="720" w:gutter="0"/>
          <w:cols w:num="3" w:space="720" w:equalWidth="0">
            <w:col w:w="4222" w:space="40"/>
            <w:col w:w="969" w:space="39"/>
            <w:col w:w="5800"/>
          </w:cols>
        </w:sectPr>
      </w:pPr>
    </w:p>
    <w:p w:rsidR="0001710C" w:rsidRDefault="00466E33" w:rsidP="0001710C">
      <w:pPr>
        <w:pStyle w:val="a3"/>
        <w:spacing w:before="6"/>
        <w:ind w:left="859"/>
      </w:pPr>
      <w:r w:rsidRPr="00466E33">
        <w:lastRenderedPageBreak/>
        <w:pict>
          <v:line id="_x0000_s1070" style="position:absolute;left:0;text-align:left;z-index:-251646976;mso-position-horizontal-relative:page" from="256.55pt,-14.2pt" to="273.35pt,-14.2pt" strokeweight=".17622mm">
            <w10:wrap anchorx="page"/>
          </v:line>
        </w:pict>
      </w:r>
      <w:r w:rsidR="0001710C">
        <w:t xml:space="preserve">де </w:t>
      </w:r>
      <w:proofErr w:type="spellStart"/>
      <w:r w:rsidR="0001710C">
        <w:rPr>
          <w:i/>
        </w:rPr>
        <w:t>Д</w:t>
      </w:r>
      <w:r w:rsidR="0001710C">
        <w:rPr>
          <w:i/>
          <w:vertAlign w:val="subscript"/>
        </w:rPr>
        <w:t>а</w:t>
      </w:r>
      <w:proofErr w:type="spellEnd"/>
      <w:r w:rsidR="0001710C">
        <w:rPr>
          <w:i/>
        </w:rPr>
        <w:t xml:space="preserve"> </w:t>
      </w:r>
      <w:r w:rsidR="0001710C">
        <w:t>- величина дивіденду на одну акцію, грн.</w:t>
      </w:r>
    </w:p>
    <w:p w:rsidR="0001710C" w:rsidRDefault="0001710C" w:rsidP="0001710C">
      <w:pPr>
        <w:pStyle w:val="a3"/>
        <w:spacing w:line="322" w:lineRule="exact"/>
        <w:ind w:left="1579"/>
      </w:pPr>
      <w:r>
        <w:t>Ставка дисконту може бути різною для простих і привілейованих акцій.</w:t>
      </w:r>
    </w:p>
    <w:p w:rsidR="0001710C" w:rsidRDefault="0001710C" w:rsidP="0001710C">
      <w:pPr>
        <w:pStyle w:val="a3"/>
        <w:ind w:left="859" w:firstLine="705"/>
      </w:pPr>
      <w:r>
        <w:t xml:space="preserve">Акції існують виключно в </w:t>
      </w:r>
      <w:proofErr w:type="spellStart"/>
      <w:r>
        <w:t>бездокументарній</w:t>
      </w:r>
      <w:proofErr w:type="spellEnd"/>
      <w:r>
        <w:t xml:space="preserve"> формі, мають номінальну вартість, встановлену в національній валюті.</w:t>
      </w:r>
    </w:p>
    <w:p w:rsidR="0001710C" w:rsidRDefault="0001710C" w:rsidP="0001710C">
      <w:pPr>
        <w:pStyle w:val="a3"/>
        <w:tabs>
          <w:tab w:val="left" w:pos="5687"/>
          <w:tab w:val="left" w:pos="6964"/>
        </w:tabs>
        <w:ind w:left="859" w:right="726" w:firstLine="705"/>
      </w:pPr>
      <w:r>
        <w:rPr>
          <w:b/>
          <w:i/>
        </w:rPr>
        <w:t xml:space="preserve">Боргові цінні папери </w:t>
      </w:r>
      <w:r>
        <w:t xml:space="preserve">- цінні папери, які посвідчують відносини позики і передбачають </w:t>
      </w:r>
      <w:r>
        <w:rPr>
          <w:spacing w:val="46"/>
        </w:rPr>
        <w:t xml:space="preserve"> </w:t>
      </w:r>
      <w:r>
        <w:t xml:space="preserve">зобов’язання </w:t>
      </w:r>
      <w:r>
        <w:rPr>
          <w:spacing w:val="49"/>
        </w:rPr>
        <w:t xml:space="preserve"> </w:t>
      </w:r>
      <w:r>
        <w:t>емітента</w:t>
      </w:r>
      <w:r>
        <w:tab/>
        <w:t>сплатити</w:t>
      </w:r>
      <w:r>
        <w:tab/>
        <w:t>у визначений строк</w:t>
      </w:r>
      <w:r>
        <w:rPr>
          <w:spacing w:val="12"/>
        </w:rPr>
        <w:t xml:space="preserve"> </w:t>
      </w:r>
      <w:r>
        <w:t>кошти</w:t>
      </w:r>
    </w:p>
    <w:p w:rsidR="0001710C" w:rsidRDefault="0001710C" w:rsidP="0001710C">
      <w:pPr>
        <w:sectPr w:rsidR="0001710C">
          <w:type w:val="continuous"/>
          <w:pgSz w:w="11910" w:h="16840"/>
          <w:pgMar w:top="1040" w:right="0" w:bottom="280" w:left="840" w:header="720" w:footer="720" w:gutter="0"/>
          <w:cols w:space="720"/>
        </w:sectPr>
      </w:pPr>
    </w:p>
    <w:p w:rsidR="0001710C" w:rsidRDefault="0001710C" w:rsidP="0001710C">
      <w:pPr>
        <w:pStyle w:val="a3"/>
        <w:spacing w:before="147"/>
        <w:ind w:left="859" w:right="565"/>
        <w:jc w:val="both"/>
      </w:pPr>
      <w:r>
        <w:lastRenderedPageBreak/>
        <w:t>відповідно до зобов’язання; такі цінні папери опосередковують кредитні відносини, тобто емітент несе зобов’язання щодо повернення отриманих коштів і виплати грошей за користування</w:t>
      </w:r>
      <w:r>
        <w:rPr>
          <w:spacing w:val="-4"/>
        </w:rPr>
        <w:t xml:space="preserve"> </w:t>
      </w:r>
      <w:r>
        <w:t>ними.</w:t>
      </w:r>
    </w:p>
    <w:p w:rsidR="0001710C" w:rsidRDefault="0001710C" w:rsidP="0001710C">
      <w:pPr>
        <w:pStyle w:val="a3"/>
        <w:spacing w:line="242" w:lineRule="auto"/>
        <w:ind w:left="859" w:right="565" w:firstLine="705"/>
        <w:jc w:val="both"/>
      </w:pPr>
      <w:r>
        <w:t xml:space="preserve">До цієї групи цінних паперів </w:t>
      </w:r>
      <w:r>
        <w:rPr>
          <w:i/>
        </w:rPr>
        <w:t>належать</w:t>
      </w:r>
      <w:r>
        <w:t>: облігації підприємств, державні облігації України, облігації місцевих позик, казначейські зобов’язання України, ощадні (депозитні) сертифікати, векселі.</w:t>
      </w:r>
    </w:p>
    <w:p w:rsidR="0001710C" w:rsidRDefault="0001710C" w:rsidP="0001710C">
      <w:pPr>
        <w:pStyle w:val="a3"/>
        <w:ind w:left="859" w:right="568" w:firstLine="705"/>
        <w:jc w:val="both"/>
      </w:pPr>
      <w:r>
        <w:t>Боргові цінні папери не надають інвестору права втручатись у діяльність підприємства-емітента, управляти ним або здійснювати інший вплив на його майно. Такі цінні папери надають право інвестору розраховувати на отримання в установлений строк визначеного прибутку як різниці між грошовою сумою, отриманою інвестором, та сумою вкладених у придбання цінного паперу коштів.</w:t>
      </w:r>
    </w:p>
    <w:p w:rsidR="0001710C" w:rsidRDefault="0001710C" w:rsidP="00D66035">
      <w:pPr>
        <w:pStyle w:val="a3"/>
        <w:spacing w:line="320" w:lineRule="exact"/>
        <w:ind w:left="1564"/>
        <w:jc w:val="both"/>
      </w:pPr>
      <w:r>
        <w:t>Найбільш поширеними борговими цінними паперами є облігації.</w:t>
      </w:r>
    </w:p>
    <w:p w:rsidR="0001710C" w:rsidRPr="00D66035" w:rsidRDefault="0001710C" w:rsidP="00D66035">
      <w:pPr>
        <w:pStyle w:val="a3"/>
        <w:ind w:left="859" w:right="568" w:firstLine="705"/>
        <w:jc w:val="both"/>
      </w:pPr>
      <w:r w:rsidRPr="00D66035">
        <w:t>Облігація - цінний папір, який підтверджує внесення грошової суми і зобов’язання повернути номінальну вартість цього цінного паперу в передбачений термін з виплатою певного доходу за облігацією.</w:t>
      </w:r>
    </w:p>
    <w:p w:rsidR="0001710C" w:rsidRDefault="0001710C" w:rsidP="0001710C">
      <w:pPr>
        <w:pStyle w:val="a3"/>
        <w:ind w:left="859" w:right="566" w:firstLine="705"/>
        <w:jc w:val="both"/>
      </w:pPr>
      <w:r>
        <w:t xml:space="preserve">Облігації можуть бути </w:t>
      </w:r>
      <w:r>
        <w:rPr>
          <w:i/>
        </w:rPr>
        <w:t xml:space="preserve">відсотковими, дисконтними </w:t>
      </w:r>
      <w:r>
        <w:t xml:space="preserve">та </w:t>
      </w:r>
      <w:r>
        <w:rPr>
          <w:i/>
        </w:rPr>
        <w:t xml:space="preserve">цільовими. </w:t>
      </w:r>
      <w:r>
        <w:t>Погашення перших двох здійснюється виключно у грошовій формі, а погашення цільових облігацій здійснюється шляхом передачі товарів або надання послуг, а також сплати коштів власнику таких облігацій у передбачених законодавством</w:t>
      </w:r>
      <w:r>
        <w:rPr>
          <w:spacing w:val="-5"/>
        </w:rPr>
        <w:t xml:space="preserve"> </w:t>
      </w:r>
      <w:r>
        <w:t>випадках.</w:t>
      </w:r>
    </w:p>
    <w:p w:rsidR="0001710C" w:rsidRDefault="00466E33" w:rsidP="0001710C">
      <w:pPr>
        <w:pStyle w:val="a3"/>
        <w:ind w:left="859" w:right="726" w:firstLine="720"/>
      </w:pPr>
      <w:r w:rsidRPr="00466E33">
        <w:pict>
          <v:shape id="_x0000_s1131" type="#_x0000_t202" style="position:absolute;left:0;text-align:left;margin-left:288.95pt;margin-top:56.05pt;width:3.9pt;height:7.8pt;z-index:251703296;mso-position-horizontal-relative:page" filled="f" stroked="f">
            <v:textbox inset="0,0,0,0">
              <w:txbxContent>
                <w:p w:rsidR="0001710C" w:rsidRDefault="0001710C" w:rsidP="0001710C">
                  <w:pPr>
                    <w:spacing w:line="155" w:lineRule="exact"/>
                    <w:rPr>
                      <w:i/>
                      <w:sz w:val="14"/>
                    </w:rPr>
                  </w:pPr>
                  <w:r>
                    <w:rPr>
                      <w:i/>
                      <w:sz w:val="14"/>
                    </w:rPr>
                    <w:t>Т</w:t>
                  </w:r>
                </w:p>
              </w:txbxContent>
            </v:textbox>
            <w10:wrap anchorx="page"/>
          </v:shape>
        </w:pict>
      </w:r>
      <w:r w:rsidR="0001710C">
        <w:rPr>
          <w:b/>
          <w:i/>
        </w:rPr>
        <w:t>Курс облігацій (</w:t>
      </w:r>
      <w:proofErr w:type="spellStart"/>
      <w:r w:rsidR="0001710C">
        <w:rPr>
          <w:b/>
          <w:i/>
        </w:rPr>
        <w:t>К</w:t>
      </w:r>
      <w:r w:rsidR="0001710C">
        <w:rPr>
          <w:b/>
          <w:i/>
          <w:vertAlign w:val="subscript"/>
        </w:rPr>
        <w:t>обл</w:t>
      </w:r>
      <w:proofErr w:type="spellEnd"/>
      <w:r w:rsidR="0001710C">
        <w:rPr>
          <w:b/>
          <w:i/>
        </w:rPr>
        <w:t xml:space="preserve">) </w:t>
      </w:r>
      <w:r w:rsidR="0001710C">
        <w:t>визначається із врахуванням обмеження величини доходу, одержуваного її власником, у часі і наступного відшкодування номінальної вартості облігації:</w:t>
      </w:r>
    </w:p>
    <w:p w:rsidR="0001710C" w:rsidRDefault="0001710C" w:rsidP="0001710C">
      <w:pPr>
        <w:sectPr w:rsidR="0001710C">
          <w:pgSz w:w="11910" w:h="16840"/>
          <w:pgMar w:top="960" w:right="0" w:bottom="280" w:left="840" w:header="713" w:footer="0" w:gutter="0"/>
          <w:cols w:space="720"/>
        </w:sectPr>
      </w:pPr>
    </w:p>
    <w:p w:rsidR="0001710C" w:rsidRDefault="0001710C" w:rsidP="0001710C">
      <w:pPr>
        <w:spacing w:before="212" w:line="252" w:lineRule="exact"/>
        <w:jc w:val="right"/>
        <w:rPr>
          <w:rFonts w:ascii="Symbol" w:hAnsi="Symbol"/>
          <w:sz w:val="36"/>
        </w:rPr>
      </w:pPr>
      <w:proofErr w:type="spellStart"/>
      <w:r>
        <w:rPr>
          <w:i/>
          <w:sz w:val="24"/>
        </w:rPr>
        <w:lastRenderedPageBreak/>
        <w:t>Кобл</w:t>
      </w:r>
      <w:proofErr w:type="spellEnd"/>
      <w:r>
        <w:rPr>
          <w:sz w:val="24"/>
        </w:rPr>
        <w:t xml:space="preserve">. </w:t>
      </w:r>
      <w:r>
        <w:rPr>
          <w:rFonts w:ascii="Symbol" w:hAnsi="Symbol"/>
          <w:sz w:val="24"/>
        </w:rPr>
        <w:t></w:t>
      </w:r>
      <w:r>
        <w:rPr>
          <w:sz w:val="24"/>
        </w:rPr>
        <w:t xml:space="preserve"> </w:t>
      </w:r>
      <w:r>
        <w:rPr>
          <w:rFonts w:ascii="Symbol" w:hAnsi="Symbol"/>
          <w:spacing w:val="-181"/>
          <w:position w:val="-5"/>
          <w:sz w:val="36"/>
        </w:rPr>
        <w:t></w:t>
      </w:r>
    </w:p>
    <w:p w:rsidR="0001710C" w:rsidRDefault="0001710C" w:rsidP="0001710C">
      <w:pPr>
        <w:spacing w:before="136"/>
        <w:ind w:left="296"/>
        <w:rPr>
          <w:sz w:val="24"/>
        </w:rPr>
      </w:pPr>
      <w:r>
        <w:br w:type="column"/>
      </w:r>
      <w:proofErr w:type="spellStart"/>
      <w:r>
        <w:rPr>
          <w:i/>
          <w:spacing w:val="-3"/>
          <w:sz w:val="24"/>
        </w:rPr>
        <w:lastRenderedPageBreak/>
        <w:t>Добл</w:t>
      </w:r>
      <w:proofErr w:type="spellEnd"/>
      <w:r>
        <w:rPr>
          <w:spacing w:val="-3"/>
          <w:sz w:val="24"/>
        </w:rPr>
        <w:t>.</w:t>
      </w:r>
    </w:p>
    <w:p w:rsidR="0001710C" w:rsidRDefault="0001710C" w:rsidP="0001710C">
      <w:pPr>
        <w:pStyle w:val="a3"/>
        <w:spacing w:before="8"/>
        <w:rPr>
          <w:sz w:val="23"/>
        </w:rPr>
      </w:pPr>
      <w:r>
        <w:br w:type="column"/>
      </w:r>
    </w:p>
    <w:p w:rsidR="0001710C" w:rsidRDefault="00466E33" w:rsidP="0001710C">
      <w:pPr>
        <w:spacing w:line="192" w:lineRule="exact"/>
        <w:ind w:left="87"/>
        <w:rPr>
          <w:rFonts w:ascii="Symbol" w:hAnsi="Symbol"/>
          <w:sz w:val="24"/>
        </w:rPr>
      </w:pPr>
      <w:r w:rsidRPr="00466E33">
        <w:pict>
          <v:line id="_x0000_s1130" style="position:absolute;left:0;text-align:left;z-index:251702272;mso-position-horizontal-relative:page" from="299.5pt,9.2pt" to="336.95pt,9.2pt" strokeweight=".1765mm">
            <w10:wrap anchorx="page"/>
          </v:line>
        </w:pict>
      </w:r>
      <w:r w:rsidR="0001710C">
        <w:rPr>
          <w:rFonts w:ascii="Symbol" w:hAnsi="Symbol"/>
          <w:sz w:val="24"/>
        </w:rPr>
        <w:t></w:t>
      </w:r>
      <w:r w:rsidR="0001710C">
        <w:rPr>
          <w:sz w:val="24"/>
        </w:rPr>
        <w:t xml:space="preserve"> ...</w:t>
      </w:r>
      <w:r w:rsidR="0001710C">
        <w:rPr>
          <w:spacing w:val="-51"/>
          <w:sz w:val="24"/>
        </w:rPr>
        <w:t xml:space="preserve"> </w:t>
      </w:r>
      <w:r w:rsidR="0001710C">
        <w:rPr>
          <w:rFonts w:ascii="Symbol" w:hAnsi="Symbol"/>
          <w:spacing w:val="-18"/>
          <w:sz w:val="24"/>
        </w:rPr>
        <w:t></w:t>
      </w:r>
    </w:p>
    <w:p w:rsidR="0001710C" w:rsidRDefault="0001710C" w:rsidP="0001710C">
      <w:pPr>
        <w:spacing w:before="136"/>
        <w:ind w:left="144"/>
        <w:rPr>
          <w:sz w:val="24"/>
        </w:rPr>
      </w:pPr>
      <w:r>
        <w:br w:type="column"/>
      </w:r>
      <w:r>
        <w:rPr>
          <w:i/>
          <w:sz w:val="24"/>
        </w:rPr>
        <w:lastRenderedPageBreak/>
        <w:t>Вобл</w:t>
      </w:r>
      <w:r>
        <w:rPr>
          <w:sz w:val="24"/>
        </w:rPr>
        <w:t>.</w:t>
      </w:r>
    </w:p>
    <w:p w:rsidR="0001710C" w:rsidRDefault="0001710C" w:rsidP="0001710C">
      <w:pPr>
        <w:pStyle w:val="a3"/>
        <w:spacing w:before="5"/>
        <w:rPr>
          <w:sz w:val="3"/>
        </w:rPr>
      </w:pPr>
    </w:p>
    <w:p w:rsidR="0001710C" w:rsidRDefault="00466E33" w:rsidP="0001710C">
      <w:pPr>
        <w:pStyle w:val="a3"/>
        <w:spacing w:line="20" w:lineRule="exact"/>
        <w:ind w:left="10"/>
        <w:rPr>
          <w:sz w:val="2"/>
        </w:rPr>
      </w:pPr>
      <w:r w:rsidRPr="00466E33">
        <w:rPr>
          <w:sz w:val="2"/>
        </w:rPr>
      </w:r>
      <w:r>
        <w:rPr>
          <w:sz w:val="2"/>
        </w:rPr>
        <w:pict>
          <v:group id="_x0000_s1026" style="width:38.65pt;height:.5pt;mso-position-horizontal-relative:char;mso-position-vertical-relative:line" coordsize="773,10">
            <v:line id="_x0000_s1027" style="position:absolute" from="0,5" to="773,5" strokeweight=".1765mm"/>
            <w10:wrap type="none"/>
            <w10:anchorlock/>
          </v:group>
        </w:pict>
      </w:r>
    </w:p>
    <w:p w:rsidR="0001710C" w:rsidRDefault="0001710C" w:rsidP="0001710C">
      <w:pPr>
        <w:spacing w:line="20" w:lineRule="exact"/>
        <w:rPr>
          <w:sz w:val="2"/>
        </w:rPr>
        <w:sectPr w:rsidR="0001710C">
          <w:type w:val="continuous"/>
          <w:pgSz w:w="11910" w:h="16840"/>
          <w:pgMar w:top="1040" w:right="0" w:bottom="280" w:left="840" w:header="720" w:footer="720" w:gutter="0"/>
          <w:cols w:num="4" w:space="720" w:equalWidth="0">
            <w:col w:w="4940" w:space="40"/>
            <w:col w:w="846" w:space="39"/>
            <w:col w:w="603" w:space="40"/>
            <w:col w:w="4562"/>
          </w:cols>
        </w:sectPr>
      </w:pPr>
    </w:p>
    <w:p w:rsidR="0001710C" w:rsidRDefault="0001710C" w:rsidP="0001710C">
      <w:pPr>
        <w:tabs>
          <w:tab w:val="left" w:pos="2721"/>
        </w:tabs>
        <w:spacing w:line="305" w:lineRule="exact"/>
        <w:ind w:left="1079"/>
        <w:jc w:val="center"/>
        <w:rPr>
          <w:i/>
          <w:sz w:val="14"/>
        </w:rPr>
      </w:pPr>
      <w:r>
        <w:rPr>
          <w:i/>
          <w:position w:val="-3"/>
          <w:sz w:val="14"/>
        </w:rPr>
        <w:lastRenderedPageBreak/>
        <w:t xml:space="preserve">і </w:t>
      </w:r>
      <w:r>
        <w:rPr>
          <w:rFonts w:ascii="Symbol" w:hAnsi="Symbol"/>
          <w:position w:val="-3"/>
          <w:sz w:val="14"/>
        </w:rPr>
        <w:t></w:t>
      </w:r>
      <w:r>
        <w:rPr>
          <w:position w:val="-3"/>
          <w:sz w:val="14"/>
        </w:rPr>
        <w:t>1</w:t>
      </w:r>
      <w:r>
        <w:rPr>
          <w:spacing w:val="-8"/>
          <w:position w:val="-3"/>
          <w:sz w:val="14"/>
        </w:rPr>
        <w:t xml:space="preserve"> </w:t>
      </w:r>
      <w:r>
        <w:rPr>
          <w:spacing w:val="-12"/>
          <w:sz w:val="24"/>
        </w:rPr>
        <w:t xml:space="preserve">(1 </w:t>
      </w:r>
      <w:r>
        <w:rPr>
          <w:rFonts w:ascii="Symbol" w:hAnsi="Symbol"/>
          <w:sz w:val="24"/>
        </w:rPr>
        <w:t></w:t>
      </w:r>
      <w:r>
        <w:rPr>
          <w:spacing w:val="-5"/>
          <w:sz w:val="24"/>
        </w:rPr>
        <w:t xml:space="preserve"> </w:t>
      </w:r>
      <w:r>
        <w:rPr>
          <w:i/>
          <w:spacing w:val="5"/>
          <w:sz w:val="24"/>
        </w:rPr>
        <w:t>R</w:t>
      </w:r>
      <w:r>
        <w:rPr>
          <w:spacing w:val="5"/>
          <w:sz w:val="24"/>
        </w:rPr>
        <w:t>)</w:t>
      </w:r>
      <w:r>
        <w:rPr>
          <w:i/>
          <w:spacing w:val="5"/>
          <w:position w:val="11"/>
          <w:sz w:val="14"/>
        </w:rPr>
        <w:t>s</w:t>
      </w:r>
      <w:r>
        <w:rPr>
          <w:i/>
          <w:spacing w:val="5"/>
          <w:position w:val="11"/>
          <w:sz w:val="14"/>
        </w:rPr>
        <w:tab/>
      </w:r>
      <w:r>
        <w:rPr>
          <w:spacing w:val="-12"/>
          <w:sz w:val="24"/>
        </w:rPr>
        <w:t xml:space="preserve">(1 </w:t>
      </w:r>
      <w:r>
        <w:rPr>
          <w:rFonts w:ascii="Symbol" w:hAnsi="Symbol"/>
          <w:sz w:val="24"/>
        </w:rPr>
        <w:t></w:t>
      </w:r>
      <w:r>
        <w:rPr>
          <w:spacing w:val="-20"/>
          <w:sz w:val="24"/>
        </w:rPr>
        <w:t xml:space="preserve"> </w:t>
      </w:r>
      <w:r>
        <w:rPr>
          <w:i/>
          <w:spacing w:val="2"/>
          <w:sz w:val="24"/>
        </w:rPr>
        <w:t>R</w:t>
      </w:r>
      <w:r>
        <w:rPr>
          <w:spacing w:val="2"/>
          <w:sz w:val="24"/>
        </w:rPr>
        <w:t>)</w:t>
      </w:r>
      <w:r>
        <w:rPr>
          <w:i/>
          <w:spacing w:val="2"/>
          <w:position w:val="11"/>
          <w:sz w:val="14"/>
        </w:rPr>
        <w:t>T</w:t>
      </w:r>
    </w:p>
    <w:p w:rsidR="0001710C" w:rsidRDefault="0001710C" w:rsidP="0001710C">
      <w:pPr>
        <w:pStyle w:val="a3"/>
        <w:tabs>
          <w:tab w:val="left" w:pos="1703"/>
        </w:tabs>
        <w:spacing w:before="157" w:line="322" w:lineRule="exact"/>
        <w:ind w:left="859"/>
      </w:pPr>
      <w:r>
        <w:t>де</w:t>
      </w:r>
      <w:r>
        <w:rPr>
          <w:spacing w:val="4"/>
        </w:rPr>
        <w:t xml:space="preserve"> </w:t>
      </w:r>
      <w:r>
        <w:rPr>
          <w:i/>
        </w:rPr>
        <w:t>Т</w:t>
      </w:r>
      <w:r>
        <w:rPr>
          <w:i/>
        </w:rPr>
        <w:tab/>
      </w:r>
      <w:r>
        <w:t>- період часу до моменту погашення облігацій,</w:t>
      </w:r>
      <w:r>
        <w:rPr>
          <w:spacing w:val="2"/>
        </w:rPr>
        <w:t xml:space="preserve"> </w:t>
      </w:r>
      <w:r>
        <w:t>роки;</w:t>
      </w:r>
    </w:p>
    <w:p w:rsidR="0001710C" w:rsidRDefault="0001710C" w:rsidP="0001710C">
      <w:pPr>
        <w:pStyle w:val="a3"/>
        <w:spacing w:line="310" w:lineRule="exact"/>
        <w:ind w:left="859"/>
      </w:pPr>
      <w:proofErr w:type="spellStart"/>
      <w:r>
        <w:rPr>
          <w:i/>
        </w:rPr>
        <w:t>Д</w:t>
      </w:r>
      <w:r>
        <w:rPr>
          <w:i/>
          <w:vertAlign w:val="subscript"/>
        </w:rPr>
        <w:t>обл</w:t>
      </w:r>
      <w:proofErr w:type="spellEnd"/>
      <w:r>
        <w:rPr>
          <w:i/>
        </w:rPr>
        <w:t xml:space="preserve"> </w:t>
      </w:r>
      <w:r>
        <w:t>- річний доход від облігації, грн.;</w:t>
      </w:r>
    </w:p>
    <w:p w:rsidR="0001710C" w:rsidRDefault="0001710C" w:rsidP="0001710C">
      <w:pPr>
        <w:pStyle w:val="a3"/>
        <w:spacing w:line="310" w:lineRule="exact"/>
        <w:ind w:left="859"/>
      </w:pPr>
      <w:r>
        <w:rPr>
          <w:i/>
        </w:rPr>
        <w:t>В</w:t>
      </w:r>
      <w:r>
        <w:rPr>
          <w:i/>
          <w:vertAlign w:val="subscript"/>
        </w:rPr>
        <w:t>обл</w:t>
      </w:r>
      <w:r>
        <w:rPr>
          <w:i/>
        </w:rPr>
        <w:t xml:space="preserve"> </w:t>
      </w:r>
      <w:r>
        <w:t>- номінальна вартість облігації, грн.</w:t>
      </w:r>
    </w:p>
    <w:p w:rsidR="0001710C" w:rsidRDefault="0001710C" w:rsidP="0001710C">
      <w:pPr>
        <w:pStyle w:val="a3"/>
        <w:ind w:left="859" w:right="570" w:firstLine="705"/>
        <w:jc w:val="both"/>
      </w:pPr>
      <w:r>
        <w:t>Облігації можуть існувати виключно в без документарній формі. Виручка від продажу облігацій не належить до власного капіталу підприємства.</w:t>
      </w:r>
    </w:p>
    <w:p w:rsidR="0001710C" w:rsidRDefault="0001710C" w:rsidP="0001710C">
      <w:pPr>
        <w:ind w:left="859" w:right="570" w:firstLine="705"/>
        <w:jc w:val="both"/>
        <w:rPr>
          <w:i/>
          <w:sz w:val="28"/>
        </w:rPr>
      </w:pPr>
      <w:r>
        <w:rPr>
          <w:b/>
          <w:i/>
          <w:sz w:val="28"/>
        </w:rPr>
        <w:t xml:space="preserve">Іпотечні цінні папери </w:t>
      </w:r>
      <w:r>
        <w:rPr>
          <w:i/>
          <w:sz w:val="28"/>
        </w:rPr>
        <w:t>- цінні папери, випуск яких забезпечено іпотечним покриттям (іпотечним пулом) та які посвідчують право власників на отримання від емітента належних їм коштів.</w:t>
      </w:r>
    </w:p>
    <w:p w:rsidR="0001710C" w:rsidRDefault="0001710C" w:rsidP="0001710C">
      <w:pPr>
        <w:pStyle w:val="a3"/>
        <w:ind w:left="859" w:right="565" w:firstLine="705"/>
        <w:jc w:val="both"/>
      </w:pPr>
      <w:r>
        <w:t>До іпотечних цінних паперів відносяться: іпотечні облігації, іпотечні сертифікати, заставні, сертифікати фондів операцій з нерухомістю.</w:t>
      </w:r>
    </w:p>
    <w:p w:rsidR="0001710C" w:rsidRDefault="0001710C" w:rsidP="0001710C">
      <w:pPr>
        <w:ind w:left="859" w:right="570" w:firstLine="705"/>
        <w:jc w:val="both"/>
        <w:rPr>
          <w:sz w:val="28"/>
        </w:rPr>
      </w:pPr>
      <w:r>
        <w:rPr>
          <w:b/>
          <w:i/>
          <w:sz w:val="28"/>
        </w:rPr>
        <w:t xml:space="preserve">Приватизаційні цінні папери </w:t>
      </w:r>
      <w:r>
        <w:rPr>
          <w:sz w:val="28"/>
        </w:rPr>
        <w:t xml:space="preserve">- </w:t>
      </w:r>
      <w:r>
        <w:rPr>
          <w:i/>
          <w:sz w:val="28"/>
        </w:rPr>
        <w:t>цінні папери, які посвідчують право власника на безоплатне одержання у процесі приватизації частки майна державних підприємств, державного житлового та земельного фондів</w:t>
      </w:r>
      <w:r>
        <w:rPr>
          <w:sz w:val="28"/>
        </w:rPr>
        <w:t>.</w:t>
      </w:r>
    </w:p>
    <w:p w:rsidR="0001710C" w:rsidRDefault="0001710C" w:rsidP="0001710C">
      <w:pPr>
        <w:spacing w:line="242" w:lineRule="auto"/>
        <w:ind w:left="859" w:right="571" w:firstLine="705"/>
        <w:jc w:val="both"/>
        <w:rPr>
          <w:i/>
          <w:sz w:val="28"/>
        </w:rPr>
      </w:pPr>
      <w:r>
        <w:rPr>
          <w:b/>
          <w:i/>
          <w:sz w:val="28"/>
        </w:rPr>
        <w:t xml:space="preserve">Похідні цінні папери </w:t>
      </w:r>
      <w:r>
        <w:rPr>
          <w:sz w:val="28"/>
        </w:rPr>
        <w:t xml:space="preserve">- </w:t>
      </w:r>
      <w:r>
        <w:rPr>
          <w:i/>
          <w:sz w:val="28"/>
        </w:rPr>
        <w:t>цінні папери, механізм випуску та обігу яких пов’язаний з правом придбання або продажу протягом встановленого договором строку інших цінних паперів, фінансових або товарних ресурсів.</w:t>
      </w:r>
    </w:p>
    <w:p w:rsidR="0001710C" w:rsidRDefault="0001710C" w:rsidP="0001710C">
      <w:pPr>
        <w:ind w:left="859" w:right="571" w:firstLine="705"/>
        <w:jc w:val="both"/>
        <w:rPr>
          <w:i/>
          <w:sz w:val="28"/>
        </w:rPr>
      </w:pPr>
      <w:r>
        <w:rPr>
          <w:b/>
          <w:i/>
          <w:sz w:val="28"/>
        </w:rPr>
        <w:t xml:space="preserve">Товаророзпорядчі цінні папери </w:t>
      </w:r>
      <w:r>
        <w:rPr>
          <w:sz w:val="28"/>
        </w:rPr>
        <w:t xml:space="preserve">- </w:t>
      </w:r>
      <w:r>
        <w:rPr>
          <w:i/>
          <w:sz w:val="28"/>
        </w:rPr>
        <w:t>цінні папери, які надають їхньому власнику право розпоряджатися майном, вказаним у цих документах. До</w:t>
      </w:r>
    </w:p>
    <w:p w:rsidR="0001710C" w:rsidRDefault="0001710C" w:rsidP="0001710C">
      <w:pPr>
        <w:jc w:val="both"/>
        <w:rPr>
          <w:sz w:val="28"/>
        </w:rPr>
        <w:sectPr w:rsidR="0001710C">
          <w:type w:val="continuous"/>
          <w:pgSz w:w="11910" w:h="16840"/>
          <w:pgMar w:top="1040" w:right="0" w:bottom="280" w:left="840" w:header="720" w:footer="720" w:gutter="0"/>
          <w:cols w:space="720"/>
        </w:sectPr>
      </w:pPr>
    </w:p>
    <w:p w:rsidR="0001710C" w:rsidRDefault="0001710C" w:rsidP="0001710C">
      <w:pPr>
        <w:tabs>
          <w:tab w:val="left" w:pos="3503"/>
          <w:tab w:val="left" w:pos="4544"/>
          <w:tab w:val="left" w:pos="5716"/>
          <w:tab w:val="left" w:pos="7252"/>
          <w:tab w:val="left" w:pos="8653"/>
          <w:tab w:val="left" w:pos="10146"/>
        </w:tabs>
        <w:spacing w:before="147"/>
        <w:ind w:left="859" w:right="570"/>
        <w:rPr>
          <w:i/>
          <w:sz w:val="28"/>
        </w:rPr>
      </w:pPr>
      <w:r>
        <w:rPr>
          <w:i/>
          <w:sz w:val="28"/>
        </w:rPr>
        <w:lastRenderedPageBreak/>
        <w:t>товаророзпорядчих</w:t>
      </w:r>
      <w:r>
        <w:rPr>
          <w:i/>
          <w:sz w:val="28"/>
        </w:rPr>
        <w:tab/>
        <w:t>цінних</w:t>
      </w:r>
      <w:r>
        <w:rPr>
          <w:i/>
          <w:sz w:val="28"/>
        </w:rPr>
        <w:tab/>
        <w:t>паперів</w:t>
      </w:r>
      <w:r>
        <w:rPr>
          <w:i/>
          <w:sz w:val="28"/>
        </w:rPr>
        <w:tab/>
        <w:t>належать</w:t>
      </w:r>
      <w:r>
        <w:rPr>
          <w:i/>
          <w:sz w:val="28"/>
        </w:rPr>
        <w:tab/>
        <w:t>складські</w:t>
      </w:r>
      <w:r>
        <w:rPr>
          <w:i/>
          <w:sz w:val="28"/>
        </w:rPr>
        <w:tab/>
        <w:t>свідоцтва</w:t>
      </w:r>
      <w:r>
        <w:rPr>
          <w:i/>
          <w:sz w:val="28"/>
        </w:rPr>
        <w:tab/>
      </w:r>
      <w:r>
        <w:rPr>
          <w:i/>
          <w:spacing w:val="-6"/>
          <w:sz w:val="28"/>
        </w:rPr>
        <w:t xml:space="preserve">та </w:t>
      </w:r>
      <w:r>
        <w:rPr>
          <w:i/>
          <w:sz w:val="28"/>
        </w:rPr>
        <w:t>коносаменти.</w:t>
      </w:r>
    </w:p>
    <w:p w:rsidR="0001710C" w:rsidRDefault="0001710C" w:rsidP="0001710C">
      <w:pPr>
        <w:pStyle w:val="a3"/>
        <w:ind w:left="859" w:right="572" w:firstLine="705"/>
        <w:jc w:val="both"/>
      </w:pPr>
      <w:r>
        <w:t>Емісія, обіг, облік цінних паперів в Україні визначається чинним законодавством.</w:t>
      </w:r>
    </w:p>
    <w:p w:rsidR="0001710C" w:rsidRDefault="0001710C" w:rsidP="0001710C">
      <w:pPr>
        <w:pStyle w:val="a3"/>
        <w:spacing w:before="10"/>
      </w:pPr>
    </w:p>
    <w:p w:rsidR="0001710C" w:rsidRDefault="0001710C" w:rsidP="00D66035">
      <w:pPr>
        <w:pStyle w:val="a5"/>
        <w:numPr>
          <w:ilvl w:val="0"/>
          <w:numId w:val="2"/>
        </w:numPr>
        <w:tabs>
          <w:tab w:val="left" w:pos="1401"/>
          <w:tab w:val="left" w:pos="1402"/>
        </w:tabs>
        <w:jc w:val="center"/>
        <w:rPr>
          <w:rFonts w:ascii="Bookman Old Style" w:hAnsi="Bookman Old Style"/>
          <w:b/>
          <w:sz w:val="28"/>
        </w:rPr>
      </w:pPr>
      <w:r>
        <w:rPr>
          <w:rFonts w:ascii="Bookman Old Style" w:hAnsi="Bookman Old Style"/>
          <w:b/>
          <w:sz w:val="28"/>
        </w:rPr>
        <w:t>Чинники впливу на ефективність</w:t>
      </w:r>
      <w:r>
        <w:rPr>
          <w:rFonts w:ascii="Bookman Old Style" w:hAnsi="Bookman Old Style"/>
          <w:b/>
          <w:spacing w:val="-1"/>
          <w:sz w:val="28"/>
        </w:rPr>
        <w:t xml:space="preserve"> </w:t>
      </w:r>
      <w:r>
        <w:rPr>
          <w:rFonts w:ascii="Bookman Old Style" w:hAnsi="Bookman Old Style"/>
          <w:b/>
          <w:sz w:val="28"/>
        </w:rPr>
        <w:t>інвестицій</w:t>
      </w:r>
    </w:p>
    <w:p w:rsidR="0001710C" w:rsidRDefault="0001710C" w:rsidP="0001710C">
      <w:pPr>
        <w:pStyle w:val="a3"/>
        <w:spacing w:before="5"/>
        <w:rPr>
          <w:rFonts w:ascii="Bookman Old Style"/>
          <w:b/>
          <w:sz w:val="27"/>
        </w:rPr>
      </w:pPr>
    </w:p>
    <w:p w:rsidR="0001710C" w:rsidRDefault="0001710C" w:rsidP="0001710C">
      <w:pPr>
        <w:pStyle w:val="a3"/>
        <w:ind w:left="859" w:right="571" w:firstLine="705"/>
        <w:jc w:val="both"/>
      </w:pPr>
      <w:r>
        <w:t>При розгляді питання підвищення ефективності інвестицій слід розрізняти чинники впливу на ефективність виробничих інвестицій та чинники впливу на ефективність фінансових</w:t>
      </w:r>
      <w:r>
        <w:rPr>
          <w:spacing w:val="-2"/>
        </w:rPr>
        <w:t xml:space="preserve"> </w:t>
      </w:r>
      <w:r>
        <w:t>інвестицій.</w:t>
      </w:r>
    </w:p>
    <w:p w:rsidR="0001710C" w:rsidRDefault="0001710C" w:rsidP="0001710C">
      <w:pPr>
        <w:ind w:left="859" w:right="571" w:firstLine="705"/>
        <w:jc w:val="both"/>
        <w:rPr>
          <w:sz w:val="28"/>
        </w:rPr>
      </w:pPr>
      <w:r>
        <w:rPr>
          <w:noProof/>
          <w:lang w:val="ru-RU" w:eastAsia="ru-RU" w:bidi="ar-SA"/>
        </w:rPr>
        <w:drawing>
          <wp:anchor distT="0" distB="0" distL="0" distR="0" simplePos="0" relativeHeight="251705344" behindDoc="0" locked="0" layoutInCell="1" allowOverlap="1">
            <wp:simplePos x="0" y="0"/>
            <wp:positionH relativeFrom="page">
              <wp:posOffset>2218944</wp:posOffset>
            </wp:positionH>
            <wp:positionV relativeFrom="paragraph">
              <wp:posOffset>1266293</wp:posOffset>
            </wp:positionV>
            <wp:extent cx="118872" cy="76200"/>
            <wp:effectExtent l="0" t="0" r="0" b="0"/>
            <wp:wrapNone/>
            <wp:docPr id="199"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71.png"/>
                    <pic:cNvPicPr/>
                  </pic:nvPicPr>
                  <pic:blipFill>
                    <a:blip r:embed="rId20" cstate="print"/>
                    <a:stretch>
                      <a:fillRect/>
                    </a:stretch>
                  </pic:blipFill>
                  <pic:spPr>
                    <a:xfrm>
                      <a:off x="0" y="0"/>
                      <a:ext cx="118872" cy="76200"/>
                    </a:xfrm>
                    <a:prstGeom prst="rect">
                      <a:avLst/>
                    </a:prstGeom>
                  </pic:spPr>
                </pic:pic>
              </a:graphicData>
            </a:graphic>
          </wp:anchor>
        </w:drawing>
      </w:r>
      <w:r w:rsidR="00466E33" w:rsidRPr="00466E33">
        <w:pict>
          <v:shape id="_x0000_s1133" type="#_x0000_t202" style="position:absolute;left:0;text-align:left;margin-left:84.95pt;margin-top:48.6pt;width:90pt;height:117.15pt;z-index:251706368;mso-position-horizontal-relative:page;mso-position-vertical-relative:text" fillcolor="#fc9" strokeweight="1.44pt">
            <v:textbox style="layout-flow:vertical;mso-layout-flow-alt:bottom-to-top" inset="0,0,0,0">
              <w:txbxContent>
                <w:p w:rsidR="0001710C" w:rsidRDefault="0001710C" w:rsidP="0001710C">
                  <w:pPr>
                    <w:spacing w:before="150" w:line="247" w:lineRule="auto"/>
                    <w:ind w:left="230" w:right="228" w:firstLine="3"/>
                    <w:jc w:val="center"/>
                    <w:rPr>
                      <w:b/>
                      <w:i/>
                      <w:sz w:val="24"/>
                    </w:rPr>
                  </w:pPr>
                  <w:r>
                    <w:rPr>
                      <w:b/>
                      <w:i/>
                      <w:sz w:val="24"/>
                    </w:rPr>
                    <w:t>Класифікація чинників впливу на ефективність виробничих інвестицій</w:t>
                  </w:r>
                </w:p>
              </w:txbxContent>
            </v:textbox>
            <w10:wrap anchorx="page"/>
          </v:shape>
        </w:pict>
      </w:r>
      <w:r>
        <w:rPr>
          <w:b/>
          <w:i/>
          <w:sz w:val="28"/>
        </w:rPr>
        <w:t xml:space="preserve">Чинники впливу на ефективність виробничих інвестицій </w:t>
      </w:r>
      <w:r>
        <w:rPr>
          <w:sz w:val="28"/>
        </w:rPr>
        <w:t>можна класифікувати за такими ознаками:</w:t>
      </w:r>
    </w:p>
    <w:p w:rsidR="0001710C" w:rsidRDefault="0001710C" w:rsidP="0001710C">
      <w:pPr>
        <w:pStyle w:val="a3"/>
        <w:rPr>
          <w:sz w:val="20"/>
        </w:rPr>
      </w:pPr>
    </w:p>
    <w:p w:rsidR="0001710C" w:rsidRDefault="00466E33" w:rsidP="0001710C">
      <w:pPr>
        <w:pStyle w:val="a3"/>
        <w:spacing w:before="9"/>
        <w:rPr>
          <w:sz w:val="14"/>
        </w:rPr>
      </w:pPr>
      <w:r w:rsidRPr="00466E33">
        <w:pict>
          <v:shape id="_x0000_s1132" type="#_x0000_t202" style="position:absolute;margin-left:183.35pt;margin-top:11.1pt;width:378pt;height:99.15pt;z-index:-251612160;mso-wrap-distance-left:0;mso-wrap-distance-right:0;mso-position-horizontal-relative:page" filled="f" strokeweight="1.2pt">
            <v:textbox inset="0,0,0,0">
              <w:txbxContent>
                <w:p w:rsidR="0001710C" w:rsidRDefault="0001710C" w:rsidP="0001710C">
                  <w:pPr>
                    <w:pStyle w:val="a3"/>
                    <w:spacing w:before="10"/>
                  </w:pPr>
                </w:p>
                <w:p w:rsidR="0001710C" w:rsidRDefault="0001710C" w:rsidP="0001710C">
                  <w:pPr>
                    <w:numPr>
                      <w:ilvl w:val="0"/>
                      <w:numId w:val="1"/>
                    </w:numPr>
                    <w:tabs>
                      <w:tab w:val="left" w:pos="501"/>
                      <w:tab w:val="left" w:pos="502"/>
                    </w:tabs>
                    <w:spacing w:line="300" w:lineRule="exact"/>
                    <w:rPr>
                      <w:sz w:val="24"/>
                    </w:rPr>
                  </w:pPr>
                  <w:r>
                    <w:rPr>
                      <w:sz w:val="24"/>
                    </w:rPr>
                    <w:t>за джерелами підвищення ефективності</w:t>
                  </w:r>
                  <w:r>
                    <w:rPr>
                      <w:spacing w:val="4"/>
                      <w:sz w:val="24"/>
                    </w:rPr>
                    <w:t xml:space="preserve"> </w:t>
                  </w:r>
                  <w:r>
                    <w:rPr>
                      <w:sz w:val="24"/>
                    </w:rPr>
                    <w:t>інвестицій;</w:t>
                  </w:r>
                </w:p>
                <w:p w:rsidR="0001710C" w:rsidRDefault="0001710C" w:rsidP="0001710C">
                  <w:pPr>
                    <w:numPr>
                      <w:ilvl w:val="0"/>
                      <w:numId w:val="1"/>
                    </w:numPr>
                    <w:tabs>
                      <w:tab w:val="left" w:pos="501"/>
                      <w:tab w:val="left" w:pos="502"/>
                    </w:tabs>
                    <w:spacing w:line="293" w:lineRule="exact"/>
                    <w:rPr>
                      <w:sz w:val="24"/>
                    </w:rPr>
                  </w:pPr>
                  <w:r>
                    <w:rPr>
                      <w:sz w:val="24"/>
                    </w:rPr>
                    <w:t>за стадіями реалізації інвестиційних</w:t>
                  </w:r>
                  <w:r>
                    <w:rPr>
                      <w:spacing w:val="-2"/>
                      <w:sz w:val="24"/>
                    </w:rPr>
                    <w:t xml:space="preserve"> </w:t>
                  </w:r>
                  <w:r>
                    <w:rPr>
                      <w:sz w:val="24"/>
                    </w:rPr>
                    <w:t>проектів;</w:t>
                  </w:r>
                </w:p>
                <w:p w:rsidR="0001710C" w:rsidRDefault="0001710C" w:rsidP="0001710C">
                  <w:pPr>
                    <w:numPr>
                      <w:ilvl w:val="0"/>
                      <w:numId w:val="1"/>
                    </w:numPr>
                    <w:tabs>
                      <w:tab w:val="left" w:pos="501"/>
                      <w:tab w:val="left" w:pos="502"/>
                    </w:tabs>
                    <w:spacing w:line="295" w:lineRule="exact"/>
                    <w:rPr>
                      <w:sz w:val="24"/>
                    </w:rPr>
                  </w:pPr>
                  <w:r>
                    <w:rPr>
                      <w:sz w:val="24"/>
                    </w:rPr>
                    <w:t>за основними напрями вдосконалення капітального</w:t>
                  </w:r>
                  <w:r>
                    <w:rPr>
                      <w:spacing w:val="-13"/>
                      <w:sz w:val="24"/>
                    </w:rPr>
                    <w:t xml:space="preserve"> </w:t>
                  </w:r>
                  <w:r>
                    <w:rPr>
                      <w:sz w:val="24"/>
                    </w:rPr>
                    <w:t>будівництва;</w:t>
                  </w:r>
                </w:p>
                <w:p w:rsidR="0001710C" w:rsidRDefault="0001710C" w:rsidP="0001710C">
                  <w:pPr>
                    <w:numPr>
                      <w:ilvl w:val="0"/>
                      <w:numId w:val="1"/>
                    </w:numPr>
                    <w:tabs>
                      <w:tab w:val="left" w:pos="501"/>
                      <w:tab w:val="left" w:pos="502"/>
                    </w:tabs>
                    <w:spacing w:line="235" w:lineRule="auto"/>
                    <w:ind w:right="1291"/>
                    <w:rPr>
                      <w:sz w:val="24"/>
                    </w:rPr>
                  </w:pPr>
                  <w:r>
                    <w:rPr>
                      <w:sz w:val="24"/>
                    </w:rPr>
                    <w:t>за рівнем реалізації чинників підвищення ефективності інвестицій.</w:t>
                  </w:r>
                </w:p>
              </w:txbxContent>
            </v:textbox>
            <w10:wrap type="topAndBottom" anchorx="page"/>
          </v:shape>
        </w:pict>
      </w:r>
    </w:p>
    <w:p w:rsidR="0001710C" w:rsidRDefault="0001710C" w:rsidP="0001710C">
      <w:pPr>
        <w:pStyle w:val="a3"/>
        <w:spacing w:before="2"/>
        <w:rPr>
          <w:sz w:val="44"/>
        </w:rPr>
      </w:pPr>
    </w:p>
    <w:p w:rsidR="0001710C" w:rsidRDefault="0001710C" w:rsidP="0001710C">
      <w:pPr>
        <w:pStyle w:val="a3"/>
        <w:ind w:left="859" w:right="565" w:firstLine="705"/>
        <w:jc w:val="both"/>
      </w:pPr>
      <w:r>
        <w:rPr>
          <w:i/>
        </w:rPr>
        <w:t xml:space="preserve">Джерелами підвищення ефективності </w:t>
      </w:r>
      <w:r>
        <w:t>виробничих  інвестицій дозволяють встановити за якими видами витрат і ресурсів очікується ріст ефективності. Таким джерелами можуть бути: удосконалення механізму підготовки проектної документації і кошторисів будівельно-монтажних робіт, зниження кошторисної вартості будівництва, яке залежить, в свою чергу, від зниження трудомісткості, матеріаломісткості, фондомісткості виробництва у машинобудуванні, промисловості будівельних матеріалів, самій будівельній індустрії та інших</w:t>
      </w:r>
      <w:r>
        <w:rPr>
          <w:spacing w:val="-3"/>
        </w:rPr>
        <w:t xml:space="preserve"> </w:t>
      </w:r>
      <w:r>
        <w:t>галузях.</w:t>
      </w:r>
    </w:p>
    <w:p w:rsidR="0001710C" w:rsidRDefault="0001710C" w:rsidP="0001710C">
      <w:pPr>
        <w:pStyle w:val="a3"/>
        <w:spacing w:before="2"/>
        <w:ind w:left="859" w:right="569" w:firstLine="705"/>
        <w:jc w:val="both"/>
      </w:pPr>
      <w:r>
        <w:rPr>
          <w:i/>
        </w:rPr>
        <w:t xml:space="preserve">Стадії реалізації інвестиційних проектів </w:t>
      </w:r>
      <w:r>
        <w:t>впливають на підвищення ефективності виробничих інвестицій через оптимізацію планування, проектування об’єктів, будівництва та введених їх в експлуатацію. На підвищення ефективності таких інвестицій безпосередньо впливає скорочення тривалості інвестиційного циклу.</w:t>
      </w:r>
    </w:p>
    <w:p w:rsidR="0001710C" w:rsidRDefault="0001710C" w:rsidP="0001710C">
      <w:pPr>
        <w:pStyle w:val="a3"/>
        <w:ind w:left="859" w:right="568" w:firstLine="705"/>
        <w:jc w:val="both"/>
      </w:pPr>
      <w:r>
        <w:rPr>
          <w:i/>
        </w:rPr>
        <w:t xml:space="preserve">Напрями вдосконалення капітального будівництва </w:t>
      </w:r>
      <w:r>
        <w:t>характеризують комплекс технічних та організаційно-економічних заходів, які забезпечують підвищення ефективності виробничих інвестицій, а саме: індустріалізація будівництва, вдосконалення технологічної структури капіталовкладень, поліпшення відтворювальної структури виробничих інвестицій, покращення якості обладнання, машин, механізмів і будівельно-монтажних робіт, покращення організації матеріально-технічного забезпечення та ін.</w:t>
      </w:r>
    </w:p>
    <w:p w:rsidR="0001710C" w:rsidRDefault="0001710C" w:rsidP="0001710C">
      <w:pPr>
        <w:spacing w:line="242" w:lineRule="auto"/>
        <w:ind w:left="859" w:right="565" w:firstLine="705"/>
        <w:jc w:val="both"/>
        <w:rPr>
          <w:sz w:val="28"/>
        </w:rPr>
      </w:pPr>
      <w:r>
        <w:rPr>
          <w:i/>
          <w:sz w:val="28"/>
        </w:rPr>
        <w:t xml:space="preserve">За рівнем реалізації чинників підвищення ефективності інвестицій </w:t>
      </w:r>
      <w:r>
        <w:rPr>
          <w:sz w:val="28"/>
        </w:rPr>
        <w:t>їх поділяють на народногосподарські, галузеві та внутрішньовиробничі.</w:t>
      </w:r>
    </w:p>
    <w:p w:rsidR="0001710C" w:rsidRDefault="0001710C" w:rsidP="0001710C">
      <w:pPr>
        <w:spacing w:line="242" w:lineRule="auto"/>
        <w:jc w:val="both"/>
        <w:rPr>
          <w:sz w:val="28"/>
        </w:rPr>
        <w:sectPr w:rsidR="0001710C">
          <w:pgSz w:w="11910" w:h="16840"/>
          <w:pgMar w:top="960" w:right="0" w:bottom="280" w:left="840" w:header="713" w:footer="0" w:gutter="0"/>
          <w:cols w:space="720"/>
        </w:sectPr>
      </w:pPr>
    </w:p>
    <w:p w:rsidR="0001710C" w:rsidRDefault="0001710C" w:rsidP="00D66035">
      <w:pPr>
        <w:spacing w:before="147"/>
        <w:ind w:right="567" w:firstLine="705"/>
        <w:jc w:val="both"/>
        <w:rPr>
          <w:sz w:val="28"/>
        </w:rPr>
      </w:pPr>
      <w:r>
        <w:rPr>
          <w:sz w:val="28"/>
        </w:rPr>
        <w:lastRenderedPageBreak/>
        <w:t xml:space="preserve">Основними </w:t>
      </w:r>
      <w:r>
        <w:rPr>
          <w:b/>
          <w:i/>
          <w:sz w:val="28"/>
        </w:rPr>
        <w:t xml:space="preserve">важелями ефективного формування і реалізації фінансових інвестицій (цінних паперів) </w:t>
      </w:r>
      <w:r>
        <w:rPr>
          <w:sz w:val="28"/>
        </w:rPr>
        <w:t>є ті, котрі забезпечують підвищення ефективності їх обігу. До таких важелів можна віднести:</w:t>
      </w:r>
    </w:p>
    <w:p w:rsidR="0001710C" w:rsidRDefault="0001710C" w:rsidP="00D66035">
      <w:pPr>
        <w:pStyle w:val="a5"/>
        <w:numPr>
          <w:ilvl w:val="1"/>
          <w:numId w:val="14"/>
        </w:numPr>
        <w:tabs>
          <w:tab w:val="left" w:pos="1220"/>
        </w:tabs>
        <w:ind w:left="0" w:right="567"/>
        <w:jc w:val="both"/>
        <w:rPr>
          <w:sz w:val="28"/>
        </w:rPr>
      </w:pPr>
      <w:r>
        <w:rPr>
          <w:i/>
          <w:sz w:val="28"/>
        </w:rPr>
        <w:t xml:space="preserve">розвиток фондового ринку в Україні </w:t>
      </w:r>
      <w:r>
        <w:rPr>
          <w:sz w:val="28"/>
        </w:rPr>
        <w:t xml:space="preserve">з дотриманням усіх визнаних в </w:t>
      </w:r>
      <w:r>
        <w:rPr>
          <w:spacing w:val="2"/>
          <w:sz w:val="28"/>
        </w:rPr>
        <w:t xml:space="preserve">світі </w:t>
      </w:r>
      <w:r>
        <w:rPr>
          <w:sz w:val="28"/>
        </w:rPr>
        <w:t>принципів його функціонування (</w:t>
      </w:r>
      <w:r>
        <w:rPr>
          <w:i/>
          <w:sz w:val="28"/>
        </w:rPr>
        <w:t xml:space="preserve">наприклад, </w:t>
      </w:r>
      <w:r>
        <w:rPr>
          <w:sz w:val="28"/>
        </w:rPr>
        <w:t>правова впорядкованість, прозорість випуску та обігу цінних паперів, формування механізму запобігання та протидії злочинності на фондовому ринку, ефективність інвестицій через розміщення фінансових інвестицій у пріоритетні галузі і виробництва та</w:t>
      </w:r>
      <w:r>
        <w:rPr>
          <w:spacing w:val="8"/>
          <w:sz w:val="28"/>
        </w:rPr>
        <w:t xml:space="preserve"> </w:t>
      </w:r>
      <w:r>
        <w:rPr>
          <w:sz w:val="28"/>
        </w:rPr>
        <w:t>ін.);</w:t>
      </w:r>
    </w:p>
    <w:p w:rsidR="0001710C" w:rsidRDefault="0001710C" w:rsidP="00D66035">
      <w:pPr>
        <w:pStyle w:val="a5"/>
        <w:numPr>
          <w:ilvl w:val="1"/>
          <w:numId w:val="14"/>
        </w:numPr>
        <w:tabs>
          <w:tab w:val="left" w:pos="1220"/>
        </w:tabs>
        <w:ind w:left="0" w:right="567"/>
        <w:jc w:val="both"/>
        <w:rPr>
          <w:sz w:val="28"/>
        </w:rPr>
      </w:pPr>
      <w:r>
        <w:rPr>
          <w:i/>
          <w:sz w:val="28"/>
        </w:rPr>
        <w:t xml:space="preserve">залучення стратегічних інвесторів </w:t>
      </w:r>
      <w:r>
        <w:rPr>
          <w:sz w:val="28"/>
        </w:rPr>
        <w:t>до процесу придбання цінних паперів високодохідних і високоліквідних підприємств (</w:t>
      </w:r>
      <w:r>
        <w:rPr>
          <w:i/>
          <w:sz w:val="28"/>
        </w:rPr>
        <w:t xml:space="preserve">наприклад, </w:t>
      </w:r>
      <w:r>
        <w:rPr>
          <w:sz w:val="28"/>
        </w:rPr>
        <w:t>у галузях енергетики, машинобудування, хімічній, переробній та інших</w:t>
      </w:r>
      <w:r>
        <w:rPr>
          <w:spacing w:val="-3"/>
          <w:sz w:val="28"/>
        </w:rPr>
        <w:t xml:space="preserve"> </w:t>
      </w:r>
      <w:r>
        <w:rPr>
          <w:sz w:val="28"/>
        </w:rPr>
        <w:t>галузях);</w:t>
      </w:r>
    </w:p>
    <w:p w:rsidR="0001710C" w:rsidRDefault="0001710C" w:rsidP="00D66035">
      <w:pPr>
        <w:pStyle w:val="a5"/>
        <w:numPr>
          <w:ilvl w:val="1"/>
          <w:numId w:val="14"/>
        </w:numPr>
        <w:tabs>
          <w:tab w:val="left" w:pos="1220"/>
        </w:tabs>
        <w:spacing w:before="1"/>
        <w:ind w:left="0" w:right="567"/>
        <w:jc w:val="both"/>
        <w:rPr>
          <w:sz w:val="28"/>
        </w:rPr>
      </w:pPr>
      <w:r>
        <w:rPr>
          <w:i/>
          <w:sz w:val="28"/>
        </w:rPr>
        <w:t xml:space="preserve">розширення посередницької діяльності у сфері випуску та обігу цінних паперів </w:t>
      </w:r>
      <w:r>
        <w:rPr>
          <w:sz w:val="28"/>
        </w:rPr>
        <w:t xml:space="preserve">(такими посередниками можуть бути, </w:t>
      </w:r>
      <w:r>
        <w:rPr>
          <w:i/>
          <w:sz w:val="28"/>
        </w:rPr>
        <w:t xml:space="preserve">наприклад, </w:t>
      </w:r>
      <w:r>
        <w:rPr>
          <w:sz w:val="28"/>
        </w:rPr>
        <w:t>банківські установи, брокерські та дилерські компанії, фірми з управління портфелями цінних паперів та</w:t>
      </w:r>
      <w:r>
        <w:rPr>
          <w:spacing w:val="-2"/>
          <w:sz w:val="28"/>
        </w:rPr>
        <w:t xml:space="preserve"> </w:t>
      </w:r>
      <w:r>
        <w:rPr>
          <w:sz w:val="28"/>
        </w:rPr>
        <w:t>ін.);</w:t>
      </w:r>
    </w:p>
    <w:p w:rsidR="0001710C" w:rsidRDefault="0001710C" w:rsidP="00D66035">
      <w:pPr>
        <w:pStyle w:val="a5"/>
        <w:numPr>
          <w:ilvl w:val="1"/>
          <w:numId w:val="14"/>
        </w:numPr>
        <w:tabs>
          <w:tab w:val="left" w:pos="1220"/>
        </w:tabs>
        <w:ind w:left="0" w:right="567"/>
        <w:jc w:val="both"/>
        <w:rPr>
          <w:sz w:val="28"/>
        </w:rPr>
      </w:pPr>
      <w:r>
        <w:rPr>
          <w:i/>
          <w:sz w:val="28"/>
        </w:rPr>
        <w:t xml:space="preserve">посилення контролю за виконанням інвестиційних зобов’язань (наприклад, </w:t>
      </w:r>
      <w:r>
        <w:rPr>
          <w:sz w:val="28"/>
        </w:rPr>
        <w:t xml:space="preserve">за виконанням умов конкурсів з продажу державного чи комунального майна через механізм </w:t>
      </w:r>
      <w:proofErr w:type="spellStart"/>
      <w:r>
        <w:rPr>
          <w:sz w:val="28"/>
        </w:rPr>
        <w:t>деприватизації</w:t>
      </w:r>
      <w:proofErr w:type="spellEnd"/>
      <w:r>
        <w:rPr>
          <w:sz w:val="28"/>
        </w:rPr>
        <w:t>, використання санкцій за порушення таких умов</w:t>
      </w:r>
      <w:r>
        <w:rPr>
          <w:spacing w:val="-2"/>
          <w:sz w:val="28"/>
        </w:rPr>
        <w:t xml:space="preserve"> </w:t>
      </w:r>
      <w:r>
        <w:rPr>
          <w:sz w:val="28"/>
        </w:rPr>
        <w:t>тощо);</w:t>
      </w:r>
    </w:p>
    <w:p w:rsidR="0001710C" w:rsidRDefault="0001710C" w:rsidP="00D66035">
      <w:pPr>
        <w:pStyle w:val="a5"/>
        <w:numPr>
          <w:ilvl w:val="1"/>
          <w:numId w:val="14"/>
        </w:numPr>
        <w:tabs>
          <w:tab w:val="left" w:pos="1220"/>
        </w:tabs>
        <w:ind w:left="0" w:right="567"/>
        <w:jc w:val="both"/>
        <w:rPr>
          <w:sz w:val="28"/>
        </w:rPr>
      </w:pPr>
      <w:r>
        <w:rPr>
          <w:i/>
          <w:sz w:val="28"/>
        </w:rPr>
        <w:t xml:space="preserve">підготовка і підвищення кваліфікації кадрів, </w:t>
      </w:r>
      <w:r>
        <w:rPr>
          <w:sz w:val="28"/>
        </w:rPr>
        <w:t>зайнятих у сфері функціонування фондового ринку (</w:t>
      </w:r>
      <w:r>
        <w:rPr>
          <w:i/>
          <w:sz w:val="28"/>
        </w:rPr>
        <w:t xml:space="preserve">наприклад, </w:t>
      </w:r>
      <w:r>
        <w:rPr>
          <w:sz w:val="28"/>
        </w:rPr>
        <w:t>шляхом започаткуванням підготовки висококваліфікованих фахівців у діючих навчальних закладах різних рівні, створення спеціальних центрів підготовки таких фахівців, відкриття курсів і т.д.).</w:t>
      </w:r>
    </w:p>
    <w:p w:rsidR="00E44406" w:rsidRDefault="00E44406" w:rsidP="00D66035">
      <w:pPr>
        <w:ind w:right="567"/>
      </w:pPr>
    </w:p>
    <w:sectPr w:rsidR="00E44406" w:rsidSect="00E44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612C"/>
    <w:multiLevelType w:val="hybridMultilevel"/>
    <w:tmpl w:val="31FA99FA"/>
    <w:lvl w:ilvl="0" w:tplc="763A0C52">
      <w:start w:val="1"/>
      <w:numFmt w:val="decimal"/>
      <w:lvlText w:val="%1."/>
      <w:lvlJc w:val="left"/>
      <w:pPr>
        <w:ind w:left="859" w:hanging="721"/>
        <w:jc w:val="left"/>
      </w:pPr>
      <w:rPr>
        <w:rFonts w:hint="default"/>
        <w:i/>
        <w:w w:val="99"/>
        <w:lang w:val="uk-UA" w:eastAsia="uk-UA" w:bidi="uk-UA"/>
      </w:rPr>
    </w:lvl>
    <w:lvl w:ilvl="1" w:tplc="F6A24432">
      <w:start w:val="1"/>
      <w:numFmt w:val="decimal"/>
      <w:lvlText w:val="%2."/>
      <w:lvlJc w:val="left"/>
      <w:pPr>
        <w:ind w:left="1785" w:hanging="360"/>
        <w:jc w:val="left"/>
      </w:pPr>
      <w:rPr>
        <w:rFonts w:ascii="Times New Roman" w:eastAsia="Times New Roman" w:hAnsi="Times New Roman" w:cs="Times New Roman" w:hint="default"/>
        <w:w w:val="99"/>
        <w:sz w:val="28"/>
        <w:szCs w:val="28"/>
        <w:lang w:val="uk-UA" w:eastAsia="uk-UA" w:bidi="uk-UA"/>
      </w:rPr>
    </w:lvl>
    <w:lvl w:ilvl="2" w:tplc="A4BE9906">
      <w:numFmt w:val="bullet"/>
      <w:lvlText w:val="•"/>
      <w:lvlJc w:val="left"/>
      <w:pPr>
        <w:ind w:left="2811" w:hanging="360"/>
      </w:pPr>
      <w:rPr>
        <w:rFonts w:hint="default"/>
        <w:lang w:val="uk-UA" w:eastAsia="uk-UA" w:bidi="uk-UA"/>
      </w:rPr>
    </w:lvl>
    <w:lvl w:ilvl="3" w:tplc="FE0CB71C">
      <w:numFmt w:val="bullet"/>
      <w:lvlText w:val="•"/>
      <w:lvlJc w:val="left"/>
      <w:pPr>
        <w:ind w:left="3843" w:hanging="360"/>
      </w:pPr>
      <w:rPr>
        <w:rFonts w:hint="default"/>
        <w:lang w:val="uk-UA" w:eastAsia="uk-UA" w:bidi="uk-UA"/>
      </w:rPr>
    </w:lvl>
    <w:lvl w:ilvl="4" w:tplc="55DE7996">
      <w:numFmt w:val="bullet"/>
      <w:lvlText w:val="•"/>
      <w:lvlJc w:val="left"/>
      <w:pPr>
        <w:ind w:left="4875" w:hanging="360"/>
      </w:pPr>
      <w:rPr>
        <w:rFonts w:hint="default"/>
        <w:lang w:val="uk-UA" w:eastAsia="uk-UA" w:bidi="uk-UA"/>
      </w:rPr>
    </w:lvl>
    <w:lvl w:ilvl="5" w:tplc="CF32454E">
      <w:numFmt w:val="bullet"/>
      <w:lvlText w:val="•"/>
      <w:lvlJc w:val="left"/>
      <w:pPr>
        <w:ind w:left="5906" w:hanging="360"/>
      </w:pPr>
      <w:rPr>
        <w:rFonts w:hint="default"/>
        <w:lang w:val="uk-UA" w:eastAsia="uk-UA" w:bidi="uk-UA"/>
      </w:rPr>
    </w:lvl>
    <w:lvl w:ilvl="6" w:tplc="3686FCF4">
      <w:numFmt w:val="bullet"/>
      <w:lvlText w:val="•"/>
      <w:lvlJc w:val="left"/>
      <w:pPr>
        <w:ind w:left="6938" w:hanging="360"/>
      </w:pPr>
      <w:rPr>
        <w:rFonts w:hint="default"/>
        <w:lang w:val="uk-UA" w:eastAsia="uk-UA" w:bidi="uk-UA"/>
      </w:rPr>
    </w:lvl>
    <w:lvl w:ilvl="7" w:tplc="D8BEA9CE">
      <w:numFmt w:val="bullet"/>
      <w:lvlText w:val="•"/>
      <w:lvlJc w:val="left"/>
      <w:pPr>
        <w:ind w:left="7970" w:hanging="360"/>
      </w:pPr>
      <w:rPr>
        <w:rFonts w:hint="default"/>
        <w:lang w:val="uk-UA" w:eastAsia="uk-UA" w:bidi="uk-UA"/>
      </w:rPr>
    </w:lvl>
    <w:lvl w:ilvl="8" w:tplc="D24AEF5A">
      <w:numFmt w:val="bullet"/>
      <w:lvlText w:val="•"/>
      <w:lvlJc w:val="left"/>
      <w:pPr>
        <w:ind w:left="9002" w:hanging="360"/>
      </w:pPr>
      <w:rPr>
        <w:rFonts w:hint="default"/>
        <w:lang w:val="uk-UA" w:eastAsia="uk-UA" w:bidi="uk-UA"/>
      </w:rPr>
    </w:lvl>
  </w:abstractNum>
  <w:abstractNum w:abstractNumId="1">
    <w:nsid w:val="0A591C6B"/>
    <w:multiLevelType w:val="hybridMultilevel"/>
    <w:tmpl w:val="D428BBB8"/>
    <w:lvl w:ilvl="0" w:tplc="2CE24A44">
      <w:numFmt w:val="bullet"/>
      <w:lvlText w:val="o"/>
      <w:lvlJc w:val="left"/>
      <w:pPr>
        <w:ind w:left="866" w:hanging="360"/>
      </w:pPr>
      <w:rPr>
        <w:rFonts w:ascii="Courier New" w:eastAsia="Courier New" w:hAnsi="Courier New" w:cs="Courier New" w:hint="default"/>
        <w:w w:val="100"/>
        <w:sz w:val="24"/>
        <w:szCs w:val="24"/>
        <w:lang w:val="uk-UA" w:eastAsia="uk-UA" w:bidi="uk-UA"/>
      </w:rPr>
    </w:lvl>
    <w:lvl w:ilvl="1" w:tplc="6DEA3AB2">
      <w:numFmt w:val="bullet"/>
      <w:lvlText w:val="•"/>
      <w:lvlJc w:val="left"/>
      <w:pPr>
        <w:ind w:left="1203" w:hanging="360"/>
      </w:pPr>
      <w:rPr>
        <w:rFonts w:hint="default"/>
        <w:lang w:val="uk-UA" w:eastAsia="uk-UA" w:bidi="uk-UA"/>
      </w:rPr>
    </w:lvl>
    <w:lvl w:ilvl="2" w:tplc="2C2E2634">
      <w:numFmt w:val="bullet"/>
      <w:lvlText w:val="•"/>
      <w:lvlJc w:val="left"/>
      <w:pPr>
        <w:ind w:left="1547" w:hanging="360"/>
      </w:pPr>
      <w:rPr>
        <w:rFonts w:hint="default"/>
        <w:lang w:val="uk-UA" w:eastAsia="uk-UA" w:bidi="uk-UA"/>
      </w:rPr>
    </w:lvl>
    <w:lvl w:ilvl="3" w:tplc="DB04DBB6">
      <w:numFmt w:val="bullet"/>
      <w:lvlText w:val="•"/>
      <w:lvlJc w:val="left"/>
      <w:pPr>
        <w:ind w:left="1890" w:hanging="360"/>
      </w:pPr>
      <w:rPr>
        <w:rFonts w:hint="default"/>
        <w:lang w:val="uk-UA" w:eastAsia="uk-UA" w:bidi="uk-UA"/>
      </w:rPr>
    </w:lvl>
    <w:lvl w:ilvl="4" w:tplc="87286FF8">
      <w:numFmt w:val="bullet"/>
      <w:lvlText w:val="•"/>
      <w:lvlJc w:val="left"/>
      <w:pPr>
        <w:ind w:left="2234" w:hanging="360"/>
      </w:pPr>
      <w:rPr>
        <w:rFonts w:hint="default"/>
        <w:lang w:val="uk-UA" w:eastAsia="uk-UA" w:bidi="uk-UA"/>
      </w:rPr>
    </w:lvl>
    <w:lvl w:ilvl="5" w:tplc="06843FA8">
      <w:numFmt w:val="bullet"/>
      <w:lvlText w:val="•"/>
      <w:lvlJc w:val="left"/>
      <w:pPr>
        <w:ind w:left="2578" w:hanging="360"/>
      </w:pPr>
      <w:rPr>
        <w:rFonts w:hint="default"/>
        <w:lang w:val="uk-UA" w:eastAsia="uk-UA" w:bidi="uk-UA"/>
      </w:rPr>
    </w:lvl>
    <w:lvl w:ilvl="6" w:tplc="5DACF09E">
      <w:numFmt w:val="bullet"/>
      <w:lvlText w:val="•"/>
      <w:lvlJc w:val="left"/>
      <w:pPr>
        <w:ind w:left="2921" w:hanging="360"/>
      </w:pPr>
      <w:rPr>
        <w:rFonts w:hint="default"/>
        <w:lang w:val="uk-UA" w:eastAsia="uk-UA" w:bidi="uk-UA"/>
      </w:rPr>
    </w:lvl>
    <w:lvl w:ilvl="7" w:tplc="A8008076">
      <w:numFmt w:val="bullet"/>
      <w:lvlText w:val="•"/>
      <w:lvlJc w:val="left"/>
      <w:pPr>
        <w:ind w:left="3265" w:hanging="360"/>
      </w:pPr>
      <w:rPr>
        <w:rFonts w:hint="default"/>
        <w:lang w:val="uk-UA" w:eastAsia="uk-UA" w:bidi="uk-UA"/>
      </w:rPr>
    </w:lvl>
    <w:lvl w:ilvl="8" w:tplc="AA1C99C2">
      <w:numFmt w:val="bullet"/>
      <w:lvlText w:val="•"/>
      <w:lvlJc w:val="left"/>
      <w:pPr>
        <w:ind w:left="3608" w:hanging="360"/>
      </w:pPr>
      <w:rPr>
        <w:rFonts w:hint="default"/>
        <w:lang w:val="uk-UA" w:eastAsia="uk-UA" w:bidi="uk-UA"/>
      </w:rPr>
    </w:lvl>
  </w:abstractNum>
  <w:abstractNum w:abstractNumId="2">
    <w:nsid w:val="1335100D"/>
    <w:multiLevelType w:val="hybridMultilevel"/>
    <w:tmpl w:val="E508F672"/>
    <w:lvl w:ilvl="0" w:tplc="2FA2B5DC">
      <w:numFmt w:val="bullet"/>
      <w:lvlText w:val=""/>
      <w:lvlJc w:val="left"/>
      <w:pPr>
        <w:ind w:left="1219" w:hanging="361"/>
      </w:pPr>
      <w:rPr>
        <w:rFonts w:ascii="Wingdings" w:eastAsia="Wingdings" w:hAnsi="Wingdings" w:cs="Wingdings" w:hint="default"/>
        <w:w w:val="99"/>
        <w:sz w:val="28"/>
        <w:szCs w:val="28"/>
        <w:lang w:val="uk-UA" w:eastAsia="uk-UA" w:bidi="uk-UA"/>
      </w:rPr>
    </w:lvl>
    <w:lvl w:ilvl="1" w:tplc="69AC60D6">
      <w:numFmt w:val="bullet"/>
      <w:lvlText w:val=""/>
      <w:lvlJc w:val="left"/>
      <w:pPr>
        <w:ind w:left="1459" w:hanging="360"/>
      </w:pPr>
      <w:rPr>
        <w:rFonts w:ascii="Symbol" w:eastAsia="Symbol" w:hAnsi="Symbol" w:cs="Symbol" w:hint="default"/>
        <w:w w:val="100"/>
        <w:sz w:val="24"/>
        <w:szCs w:val="24"/>
        <w:lang w:val="uk-UA" w:eastAsia="uk-UA" w:bidi="uk-UA"/>
      </w:rPr>
    </w:lvl>
    <w:lvl w:ilvl="2" w:tplc="6E005C2A">
      <w:numFmt w:val="bullet"/>
      <w:lvlText w:val="•"/>
      <w:lvlJc w:val="left"/>
      <w:pPr>
        <w:ind w:left="2216" w:hanging="360"/>
      </w:pPr>
      <w:rPr>
        <w:rFonts w:hint="default"/>
        <w:lang w:val="uk-UA" w:eastAsia="uk-UA" w:bidi="uk-UA"/>
      </w:rPr>
    </w:lvl>
    <w:lvl w:ilvl="3" w:tplc="37AC26FE">
      <w:numFmt w:val="bullet"/>
      <w:lvlText w:val="•"/>
      <w:lvlJc w:val="left"/>
      <w:pPr>
        <w:ind w:left="2972" w:hanging="360"/>
      </w:pPr>
      <w:rPr>
        <w:rFonts w:hint="default"/>
        <w:lang w:val="uk-UA" w:eastAsia="uk-UA" w:bidi="uk-UA"/>
      </w:rPr>
    </w:lvl>
    <w:lvl w:ilvl="4" w:tplc="3B083082">
      <w:numFmt w:val="bullet"/>
      <w:lvlText w:val="•"/>
      <w:lvlJc w:val="left"/>
      <w:pPr>
        <w:ind w:left="3729" w:hanging="360"/>
      </w:pPr>
      <w:rPr>
        <w:rFonts w:hint="default"/>
        <w:lang w:val="uk-UA" w:eastAsia="uk-UA" w:bidi="uk-UA"/>
      </w:rPr>
    </w:lvl>
    <w:lvl w:ilvl="5" w:tplc="5C906C86">
      <w:numFmt w:val="bullet"/>
      <w:lvlText w:val="•"/>
      <w:lvlJc w:val="left"/>
      <w:pPr>
        <w:ind w:left="4485" w:hanging="360"/>
      </w:pPr>
      <w:rPr>
        <w:rFonts w:hint="default"/>
        <w:lang w:val="uk-UA" w:eastAsia="uk-UA" w:bidi="uk-UA"/>
      </w:rPr>
    </w:lvl>
    <w:lvl w:ilvl="6" w:tplc="D558086E">
      <w:numFmt w:val="bullet"/>
      <w:lvlText w:val="•"/>
      <w:lvlJc w:val="left"/>
      <w:pPr>
        <w:ind w:left="5241" w:hanging="360"/>
      </w:pPr>
      <w:rPr>
        <w:rFonts w:hint="default"/>
        <w:lang w:val="uk-UA" w:eastAsia="uk-UA" w:bidi="uk-UA"/>
      </w:rPr>
    </w:lvl>
    <w:lvl w:ilvl="7" w:tplc="B9685F50">
      <w:numFmt w:val="bullet"/>
      <w:lvlText w:val="•"/>
      <w:lvlJc w:val="left"/>
      <w:pPr>
        <w:ind w:left="5998" w:hanging="360"/>
      </w:pPr>
      <w:rPr>
        <w:rFonts w:hint="default"/>
        <w:lang w:val="uk-UA" w:eastAsia="uk-UA" w:bidi="uk-UA"/>
      </w:rPr>
    </w:lvl>
    <w:lvl w:ilvl="8" w:tplc="D668FF6A">
      <w:numFmt w:val="bullet"/>
      <w:lvlText w:val="•"/>
      <w:lvlJc w:val="left"/>
      <w:pPr>
        <w:ind w:left="6754" w:hanging="360"/>
      </w:pPr>
      <w:rPr>
        <w:rFonts w:hint="default"/>
        <w:lang w:val="uk-UA" w:eastAsia="uk-UA" w:bidi="uk-UA"/>
      </w:rPr>
    </w:lvl>
  </w:abstractNum>
  <w:abstractNum w:abstractNumId="3">
    <w:nsid w:val="1BA70718"/>
    <w:multiLevelType w:val="hybridMultilevel"/>
    <w:tmpl w:val="A2CE509E"/>
    <w:lvl w:ilvl="0" w:tplc="4380DDA4">
      <w:numFmt w:val="bullet"/>
      <w:lvlText w:val=""/>
      <w:lvlJc w:val="left"/>
      <w:pPr>
        <w:ind w:left="506" w:hanging="360"/>
      </w:pPr>
      <w:rPr>
        <w:rFonts w:ascii="Symbol" w:eastAsia="Symbol" w:hAnsi="Symbol" w:cs="Symbol" w:hint="default"/>
        <w:w w:val="100"/>
        <w:sz w:val="24"/>
        <w:szCs w:val="24"/>
        <w:lang w:val="uk-UA" w:eastAsia="uk-UA" w:bidi="uk-UA"/>
      </w:rPr>
    </w:lvl>
    <w:lvl w:ilvl="1" w:tplc="61B279CE">
      <w:numFmt w:val="bullet"/>
      <w:lvlText w:val="•"/>
      <w:lvlJc w:val="left"/>
      <w:pPr>
        <w:ind w:left="1096" w:hanging="360"/>
      </w:pPr>
      <w:rPr>
        <w:rFonts w:hint="default"/>
        <w:lang w:val="uk-UA" w:eastAsia="uk-UA" w:bidi="uk-UA"/>
      </w:rPr>
    </w:lvl>
    <w:lvl w:ilvl="2" w:tplc="565EC76C">
      <w:numFmt w:val="bullet"/>
      <w:lvlText w:val="•"/>
      <w:lvlJc w:val="left"/>
      <w:pPr>
        <w:ind w:left="1693" w:hanging="360"/>
      </w:pPr>
      <w:rPr>
        <w:rFonts w:hint="default"/>
        <w:lang w:val="uk-UA" w:eastAsia="uk-UA" w:bidi="uk-UA"/>
      </w:rPr>
    </w:lvl>
    <w:lvl w:ilvl="3" w:tplc="1F8A3FA0">
      <w:numFmt w:val="bullet"/>
      <w:lvlText w:val="•"/>
      <w:lvlJc w:val="left"/>
      <w:pPr>
        <w:ind w:left="2289" w:hanging="360"/>
      </w:pPr>
      <w:rPr>
        <w:rFonts w:hint="default"/>
        <w:lang w:val="uk-UA" w:eastAsia="uk-UA" w:bidi="uk-UA"/>
      </w:rPr>
    </w:lvl>
    <w:lvl w:ilvl="4" w:tplc="42EEFF8E">
      <w:numFmt w:val="bullet"/>
      <w:lvlText w:val="•"/>
      <w:lvlJc w:val="left"/>
      <w:pPr>
        <w:ind w:left="2886" w:hanging="360"/>
      </w:pPr>
      <w:rPr>
        <w:rFonts w:hint="default"/>
        <w:lang w:val="uk-UA" w:eastAsia="uk-UA" w:bidi="uk-UA"/>
      </w:rPr>
    </w:lvl>
    <w:lvl w:ilvl="5" w:tplc="B8726594">
      <w:numFmt w:val="bullet"/>
      <w:lvlText w:val="•"/>
      <w:lvlJc w:val="left"/>
      <w:pPr>
        <w:ind w:left="3482" w:hanging="360"/>
      </w:pPr>
      <w:rPr>
        <w:rFonts w:hint="default"/>
        <w:lang w:val="uk-UA" w:eastAsia="uk-UA" w:bidi="uk-UA"/>
      </w:rPr>
    </w:lvl>
    <w:lvl w:ilvl="6" w:tplc="3E801D3A">
      <w:numFmt w:val="bullet"/>
      <w:lvlText w:val="•"/>
      <w:lvlJc w:val="left"/>
      <w:pPr>
        <w:ind w:left="4079" w:hanging="360"/>
      </w:pPr>
      <w:rPr>
        <w:rFonts w:hint="default"/>
        <w:lang w:val="uk-UA" w:eastAsia="uk-UA" w:bidi="uk-UA"/>
      </w:rPr>
    </w:lvl>
    <w:lvl w:ilvl="7" w:tplc="84E02A84">
      <w:numFmt w:val="bullet"/>
      <w:lvlText w:val="•"/>
      <w:lvlJc w:val="left"/>
      <w:pPr>
        <w:ind w:left="4675" w:hanging="360"/>
      </w:pPr>
      <w:rPr>
        <w:rFonts w:hint="default"/>
        <w:lang w:val="uk-UA" w:eastAsia="uk-UA" w:bidi="uk-UA"/>
      </w:rPr>
    </w:lvl>
    <w:lvl w:ilvl="8" w:tplc="6E44834E">
      <w:numFmt w:val="bullet"/>
      <w:lvlText w:val="•"/>
      <w:lvlJc w:val="left"/>
      <w:pPr>
        <w:ind w:left="5272" w:hanging="360"/>
      </w:pPr>
      <w:rPr>
        <w:rFonts w:hint="default"/>
        <w:lang w:val="uk-UA" w:eastAsia="uk-UA" w:bidi="uk-UA"/>
      </w:rPr>
    </w:lvl>
  </w:abstractNum>
  <w:abstractNum w:abstractNumId="4">
    <w:nsid w:val="273A19E7"/>
    <w:multiLevelType w:val="hybridMultilevel"/>
    <w:tmpl w:val="B7245D38"/>
    <w:lvl w:ilvl="0" w:tplc="BC8CF56C">
      <w:numFmt w:val="bullet"/>
      <w:lvlText w:val=""/>
      <w:lvlJc w:val="left"/>
      <w:pPr>
        <w:ind w:left="216" w:hanging="197"/>
      </w:pPr>
      <w:rPr>
        <w:rFonts w:hint="default"/>
        <w:w w:val="99"/>
        <w:lang w:val="uk-UA" w:eastAsia="uk-UA" w:bidi="uk-UA"/>
      </w:rPr>
    </w:lvl>
    <w:lvl w:ilvl="1" w:tplc="F086E4D4">
      <w:numFmt w:val="bullet"/>
      <w:lvlText w:val=""/>
      <w:lvlJc w:val="left"/>
      <w:pPr>
        <w:ind w:left="1219" w:hanging="361"/>
      </w:pPr>
      <w:rPr>
        <w:rFonts w:ascii="Wingdings" w:eastAsia="Wingdings" w:hAnsi="Wingdings" w:cs="Wingdings" w:hint="default"/>
        <w:w w:val="99"/>
        <w:sz w:val="28"/>
        <w:szCs w:val="28"/>
        <w:lang w:val="uk-UA" w:eastAsia="uk-UA" w:bidi="uk-UA"/>
      </w:rPr>
    </w:lvl>
    <w:lvl w:ilvl="2" w:tplc="3E2C9D4E">
      <w:numFmt w:val="bullet"/>
      <w:lvlText w:val="•"/>
      <w:lvlJc w:val="left"/>
      <w:pPr>
        <w:ind w:left="1667" w:hanging="361"/>
      </w:pPr>
      <w:rPr>
        <w:rFonts w:hint="default"/>
        <w:lang w:val="uk-UA" w:eastAsia="uk-UA" w:bidi="uk-UA"/>
      </w:rPr>
    </w:lvl>
    <w:lvl w:ilvl="3" w:tplc="37C019FE">
      <w:numFmt w:val="bullet"/>
      <w:lvlText w:val="•"/>
      <w:lvlJc w:val="left"/>
      <w:pPr>
        <w:ind w:left="2114" w:hanging="361"/>
      </w:pPr>
      <w:rPr>
        <w:rFonts w:hint="default"/>
        <w:lang w:val="uk-UA" w:eastAsia="uk-UA" w:bidi="uk-UA"/>
      </w:rPr>
    </w:lvl>
    <w:lvl w:ilvl="4" w:tplc="65B43526">
      <w:numFmt w:val="bullet"/>
      <w:lvlText w:val="•"/>
      <w:lvlJc w:val="left"/>
      <w:pPr>
        <w:ind w:left="2561" w:hanging="361"/>
      </w:pPr>
      <w:rPr>
        <w:rFonts w:hint="default"/>
        <w:lang w:val="uk-UA" w:eastAsia="uk-UA" w:bidi="uk-UA"/>
      </w:rPr>
    </w:lvl>
    <w:lvl w:ilvl="5" w:tplc="67A0003C">
      <w:numFmt w:val="bullet"/>
      <w:lvlText w:val="•"/>
      <w:lvlJc w:val="left"/>
      <w:pPr>
        <w:ind w:left="3008" w:hanging="361"/>
      </w:pPr>
      <w:rPr>
        <w:rFonts w:hint="default"/>
        <w:lang w:val="uk-UA" w:eastAsia="uk-UA" w:bidi="uk-UA"/>
      </w:rPr>
    </w:lvl>
    <w:lvl w:ilvl="6" w:tplc="67B28B74">
      <w:numFmt w:val="bullet"/>
      <w:lvlText w:val="•"/>
      <w:lvlJc w:val="left"/>
      <w:pPr>
        <w:ind w:left="3455" w:hanging="361"/>
      </w:pPr>
      <w:rPr>
        <w:rFonts w:hint="default"/>
        <w:lang w:val="uk-UA" w:eastAsia="uk-UA" w:bidi="uk-UA"/>
      </w:rPr>
    </w:lvl>
    <w:lvl w:ilvl="7" w:tplc="773A4C6C">
      <w:numFmt w:val="bullet"/>
      <w:lvlText w:val="•"/>
      <w:lvlJc w:val="left"/>
      <w:pPr>
        <w:ind w:left="3902" w:hanging="361"/>
      </w:pPr>
      <w:rPr>
        <w:rFonts w:hint="default"/>
        <w:lang w:val="uk-UA" w:eastAsia="uk-UA" w:bidi="uk-UA"/>
      </w:rPr>
    </w:lvl>
    <w:lvl w:ilvl="8" w:tplc="5E1488EC">
      <w:numFmt w:val="bullet"/>
      <w:lvlText w:val="•"/>
      <w:lvlJc w:val="left"/>
      <w:pPr>
        <w:ind w:left="4349" w:hanging="361"/>
      </w:pPr>
      <w:rPr>
        <w:rFonts w:hint="default"/>
        <w:lang w:val="uk-UA" w:eastAsia="uk-UA" w:bidi="uk-UA"/>
      </w:rPr>
    </w:lvl>
  </w:abstractNum>
  <w:abstractNum w:abstractNumId="5">
    <w:nsid w:val="2B68670A"/>
    <w:multiLevelType w:val="hybridMultilevel"/>
    <w:tmpl w:val="7F988F8C"/>
    <w:lvl w:ilvl="0" w:tplc="82323136">
      <w:numFmt w:val="bullet"/>
      <w:lvlText w:val=""/>
      <w:lvlJc w:val="left"/>
      <w:pPr>
        <w:ind w:left="613" w:hanging="183"/>
      </w:pPr>
      <w:rPr>
        <w:rFonts w:ascii="Wingdings" w:eastAsia="Wingdings" w:hAnsi="Wingdings" w:cs="Wingdings" w:hint="default"/>
        <w:w w:val="100"/>
        <w:sz w:val="24"/>
        <w:szCs w:val="24"/>
        <w:lang w:val="uk-UA" w:eastAsia="uk-UA" w:bidi="uk-UA"/>
      </w:rPr>
    </w:lvl>
    <w:lvl w:ilvl="1" w:tplc="4CB05CFE">
      <w:numFmt w:val="bullet"/>
      <w:lvlText w:val=""/>
      <w:lvlJc w:val="left"/>
      <w:pPr>
        <w:ind w:left="1219" w:hanging="361"/>
      </w:pPr>
      <w:rPr>
        <w:rFonts w:ascii="Symbol" w:eastAsia="Symbol" w:hAnsi="Symbol" w:cs="Symbol" w:hint="default"/>
        <w:w w:val="99"/>
        <w:sz w:val="28"/>
        <w:szCs w:val="28"/>
        <w:lang w:val="uk-UA" w:eastAsia="uk-UA" w:bidi="uk-UA"/>
      </w:rPr>
    </w:lvl>
    <w:lvl w:ilvl="2" w:tplc="D36683F4">
      <w:numFmt w:val="bullet"/>
      <w:lvlText w:val="•"/>
      <w:lvlJc w:val="left"/>
      <w:pPr>
        <w:ind w:left="1909" w:hanging="361"/>
      </w:pPr>
      <w:rPr>
        <w:rFonts w:hint="default"/>
        <w:lang w:val="uk-UA" w:eastAsia="uk-UA" w:bidi="uk-UA"/>
      </w:rPr>
    </w:lvl>
    <w:lvl w:ilvl="3" w:tplc="9506728E">
      <w:numFmt w:val="bullet"/>
      <w:lvlText w:val="•"/>
      <w:lvlJc w:val="left"/>
      <w:pPr>
        <w:ind w:left="2598" w:hanging="361"/>
      </w:pPr>
      <w:rPr>
        <w:rFonts w:hint="default"/>
        <w:lang w:val="uk-UA" w:eastAsia="uk-UA" w:bidi="uk-UA"/>
      </w:rPr>
    </w:lvl>
    <w:lvl w:ilvl="4" w:tplc="360E200A">
      <w:numFmt w:val="bullet"/>
      <w:lvlText w:val="•"/>
      <w:lvlJc w:val="left"/>
      <w:pPr>
        <w:ind w:left="3287" w:hanging="361"/>
      </w:pPr>
      <w:rPr>
        <w:rFonts w:hint="default"/>
        <w:lang w:val="uk-UA" w:eastAsia="uk-UA" w:bidi="uk-UA"/>
      </w:rPr>
    </w:lvl>
    <w:lvl w:ilvl="5" w:tplc="7CD8087C">
      <w:numFmt w:val="bullet"/>
      <w:lvlText w:val="•"/>
      <w:lvlJc w:val="left"/>
      <w:pPr>
        <w:ind w:left="3976" w:hanging="361"/>
      </w:pPr>
      <w:rPr>
        <w:rFonts w:hint="default"/>
        <w:lang w:val="uk-UA" w:eastAsia="uk-UA" w:bidi="uk-UA"/>
      </w:rPr>
    </w:lvl>
    <w:lvl w:ilvl="6" w:tplc="C1EC329E">
      <w:numFmt w:val="bullet"/>
      <w:lvlText w:val="•"/>
      <w:lvlJc w:val="left"/>
      <w:pPr>
        <w:ind w:left="4665" w:hanging="361"/>
      </w:pPr>
      <w:rPr>
        <w:rFonts w:hint="default"/>
        <w:lang w:val="uk-UA" w:eastAsia="uk-UA" w:bidi="uk-UA"/>
      </w:rPr>
    </w:lvl>
    <w:lvl w:ilvl="7" w:tplc="4DA63A6A">
      <w:numFmt w:val="bullet"/>
      <w:lvlText w:val="•"/>
      <w:lvlJc w:val="left"/>
      <w:pPr>
        <w:ind w:left="5354" w:hanging="361"/>
      </w:pPr>
      <w:rPr>
        <w:rFonts w:hint="default"/>
        <w:lang w:val="uk-UA" w:eastAsia="uk-UA" w:bidi="uk-UA"/>
      </w:rPr>
    </w:lvl>
    <w:lvl w:ilvl="8" w:tplc="3D9E55D6">
      <w:numFmt w:val="bullet"/>
      <w:lvlText w:val="•"/>
      <w:lvlJc w:val="left"/>
      <w:pPr>
        <w:ind w:left="6043" w:hanging="361"/>
      </w:pPr>
      <w:rPr>
        <w:rFonts w:hint="default"/>
        <w:lang w:val="uk-UA" w:eastAsia="uk-UA" w:bidi="uk-UA"/>
      </w:rPr>
    </w:lvl>
  </w:abstractNum>
  <w:abstractNum w:abstractNumId="6">
    <w:nsid w:val="38DB5E98"/>
    <w:multiLevelType w:val="hybridMultilevel"/>
    <w:tmpl w:val="71D8CFD4"/>
    <w:lvl w:ilvl="0" w:tplc="9B7A099A">
      <w:numFmt w:val="bullet"/>
      <w:lvlText w:val=""/>
      <w:lvlJc w:val="left"/>
      <w:pPr>
        <w:ind w:left="506" w:hanging="360"/>
      </w:pPr>
      <w:rPr>
        <w:rFonts w:ascii="Wingdings" w:eastAsia="Wingdings" w:hAnsi="Wingdings" w:cs="Wingdings" w:hint="default"/>
        <w:w w:val="100"/>
        <w:sz w:val="24"/>
        <w:szCs w:val="24"/>
        <w:lang w:val="uk-UA" w:eastAsia="uk-UA" w:bidi="uk-UA"/>
      </w:rPr>
    </w:lvl>
    <w:lvl w:ilvl="1" w:tplc="C108DDF4">
      <w:numFmt w:val="bullet"/>
      <w:lvlText w:val="•"/>
      <w:lvlJc w:val="left"/>
      <w:pPr>
        <w:ind w:left="1096" w:hanging="360"/>
      </w:pPr>
      <w:rPr>
        <w:rFonts w:hint="default"/>
        <w:lang w:val="uk-UA" w:eastAsia="uk-UA" w:bidi="uk-UA"/>
      </w:rPr>
    </w:lvl>
    <w:lvl w:ilvl="2" w:tplc="76A61C32">
      <w:numFmt w:val="bullet"/>
      <w:lvlText w:val="•"/>
      <w:lvlJc w:val="left"/>
      <w:pPr>
        <w:ind w:left="1693" w:hanging="360"/>
      </w:pPr>
      <w:rPr>
        <w:rFonts w:hint="default"/>
        <w:lang w:val="uk-UA" w:eastAsia="uk-UA" w:bidi="uk-UA"/>
      </w:rPr>
    </w:lvl>
    <w:lvl w:ilvl="3" w:tplc="F5EE385A">
      <w:numFmt w:val="bullet"/>
      <w:lvlText w:val="•"/>
      <w:lvlJc w:val="left"/>
      <w:pPr>
        <w:ind w:left="2289" w:hanging="360"/>
      </w:pPr>
      <w:rPr>
        <w:rFonts w:hint="default"/>
        <w:lang w:val="uk-UA" w:eastAsia="uk-UA" w:bidi="uk-UA"/>
      </w:rPr>
    </w:lvl>
    <w:lvl w:ilvl="4" w:tplc="38DCBF2A">
      <w:numFmt w:val="bullet"/>
      <w:lvlText w:val="•"/>
      <w:lvlJc w:val="left"/>
      <w:pPr>
        <w:ind w:left="2886" w:hanging="360"/>
      </w:pPr>
      <w:rPr>
        <w:rFonts w:hint="default"/>
        <w:lang w:val="uk-UA" w:eastAsia="uk-UA" w:bidi="uk-UA"/>
      </w:rPr>
    </w:lvl>
    <w:lvl w:ilvl="5" w:tplc="5FCA60CA">
      <w:numFmt w:val="bullet"/>
      <w:lvlText w:val="•"/>
      <w:lvlJc w:val="left"/>
      <w:pPr>
        <w:ind w:left="3482" w:hanging="360"/>
      </w:pPr>
      <w:rPr>
        <w:rFonts w:hint="default"/>
        <w:lang w:val="uk-UA" w:eastAsia="uk-UA" w:bidi="uk-UA"/>
      </w:rPr>
    </w:lvl>
    <w:lvl w:ilvl="6" w:tplc="A0A2E860">
      <w:numFmt w:val="bullet"/>
      <w:lvlText w:val="•"/>
      <w:lvlJc w:val="left"/>
      <w:pPr>
        <w:ind w:left="4079" w:hanging="360"/>
      </w:pPr>
      <w:rPr>
        <w:rFonts w:hint="default"/>
        <w:lang w:val="uk-UA" w:eastAsia="uk-UA" w:bidi="uk-UA"/>
      </w:rPr>
    </w:lvl>
    <w:lvl w:ilvl="7" w:tplc="4AF85CA4">
      <w:numFmt w:val="bullet"/>
      <w:lvlText w:val="•"/>
      <w:lvlJc w:val="left"/>
      <w:pPr>
        <w:ind w:left="4675" w:hanging="360"/>
      </w:pPr>
      <w:rPr>
        <w:rFonts w:hint="default"/>
        <w:lang w:val="uk-UA" w:eastAsia="uk-UA" w:bidi="uk-UA"/>
      </w:rPr>
    </w:lvl>
    <w:lvl w:ilvl="8" w:tplc="576AF590">
      <w:numFmt w:val="bullet"/>
      <w:lvlText w:val="•"/>
      <w:lvlJc w:val="left"/>
      <w:pPr>
        <w:ind w:left="5272" w:hanging="360"/>
      </w:pPr>
      <w:rPr>
        <w:rFonts w:hint="default"/>
        <w:lang w:val="uk-UA" w:eastAsia="uk-UA" w:bidi="uk-UA"/>
      </w:rPr>
    </w:lvl>
  </w:abstractNum>
  <w:abstractNum w:abstractNumId="7">
    <w:nsid w:val="3C647AA6"/>
    <w:multiLevelType w:val="hybridMultilevel"/>
    <w:tmpl w:val="E84C53E4"/>
    <w:lvl w:ilvl="0" w:tplc="BC7C6494">
      <w:numFmt w:val="bullet"/>
      <w:lvlText w:val=""/>
      <w:lvlJc w:val="left"/>
      <w:pPr>
        <w:ind w:left="506" w:hanging="360"/>
      </w:pPr>
      <w:rPr>
        <w:rFonts w:ascii="Symbol" w:eastAsia="Symbol" w:hAnsi="Symbol" w:cs="Symbol" w:hint="default"/>
        <w:w w:val="100"/>
        <w:sz w:val="24"/>
        <w:szCs w:val="24"/>
        <w:lang w:val="uk-UA" w:eastAsia="uk-UA" w:bidi="uk-UA"/>
      </w:rPr>
    </w:lvl>
    <w:lvl w:ilvl="1" w:tplc="E5EE7A0C">
      <w:numFmt w:val="bullet"/>
      <w:lvlText w:val="•"/>
      <w:lvlJc w:val="left"/>
      <w:pPr>
        <w:ind w:left="717" w:hanging="360"/>
      </w:pPr>
      <w:rPr>
        <w:rFonts w:hint="default"/>
        <w:lang w:val="uk-UA" w:eastAsia="uk-UA" w:bidi="uk-UA"/>
      </w:rPr>
    </w:lvl>
    <w:lvl w:ilvl="2" w:tplc="A48C22EE">
      <w:numFmt w:val="bullet"/>
      <w:lvlText w:val="•"/>
      <w:lvlJc w:val="left"/>
      <w:pPr>
        <w:ind w:left="934" w:hanging="360"/>
      </w:pPr>
      <w:rPr>
        <w:rFonts w:hint="default"/>
        <w:lang w:val="uk-UA" w:eastAsia="uk-UA" w:bidi="uk-UA"/>
      </w:rPr>
    </w:lvl>
    <w:lvl w:ilvl="3" w:tplc="5330AE28">
      <w:numFmt w:val="bullet"/>
      <w:lvlText w:val="•"/>
      <w:lvlJc w:val="left"/>
      <w:pPr>
        <w:ind w:left="1152" w:hanging="360"/>
      </w:pPr>
      <w:rPr>
        <w:rFonts w:hint="default"/>
        <w:lang w:val="uk-UA" w:eastAsia="uk-UA" w:bidi="uk-UA"/>
      </w:rPr>
    </w:lvl>
    <w:lvl w:ilvl="4" w:tplc="CF744746">
      <w:numFmt w:val="bullet"/>
      <w:lvlText w:val="•"/>
      <w:lvlJc w:val="left"/>
      <w:pPr>
        <w:ind w:left="1369" w:hanging="360"/>
      </w:pPr>
      <w:rPr>
        <w:rFonts w:hint="default"/>
        <w:lang w:val="uk-UA" w:eastAsia="uk-UA" w:bidi="uk-UA"/>
      </w:rPr>
    </w:lvl>
    <w:lvl w:ilvl="5" w:tplc="999ED69C">
      <w:numFmt w:val="bullet"/>
      <w:lvlText w:val="•"/>
      <w:lvlJc w:val="left"/>
      <w:pPr>
        <w:ind w:left="1586" w:hanging="360"/>
      </w:pPr>
      <w:rPr>
        <w:rFonts w:hint="default"/>
        <w:lang w:val="uk-UA" w:eastAsia="uk-UA" w:bidi="uk-UA"/>
      </w:rPr>
    </w:lvl>
    <w:lvl w:ilvl="6" w:tplc="D8B89B78">
      <w:numFmt w:val="bullet"/>
      <w:lvlText w:val="•"/>
      <w:lvlJc w:val="left"/>
      <w:pPr>
        <w:ind w:left="1804" w:hanging="360"/>
      </w:pPr>
      <w:rPr>
        <w:rFonts w:hint="default"/>
        <w:lang w:val="uk-UA" w:eastAsia="uk-UA" w:bidi="uk-UA"/>
      </w:rPr>
    </w:lvl>
    <w:lvl w:ilvl="7" w:tplc="DFF4589E">
      <w:numFmt w:val="bullet"/>
      <w:lvlText w:val="•"/>
      <w:lvlJc w:val="left"/>
      <w:pPr>
        <w:ind w:left="2021" w:hanging="360"/>
      </w:pPr>
      <w:rPr>
        <w:rFonts w:hint="default"/>
        <w:lang w:val="uk-UA" w:eastAsia="uk-UA" w:bidi="uk-UA"/>
      </w:rPr>
    </w:lvl>
    <w:lvl w:ilvl="8" w:tplc="42228F96">
      <w:numFmt w:val="bullet"/>
      <w:lvlText w:val="•"/>
      <w:lvlJc w:val="left"/>
      <w:pPr>
        <w:ind w:left="2238" w:hanging="360"/>
      </w:pPr>
      <w:rPr>
        <w:rFonts w:hint="default"/>
        <w:lang w:val="uk-UA" w:eastAsia="uk-UA" w:bidi="uk-UA"/>
      </w:rPr>
    </w:lvl>
  </w:abstractNum>
  <w:abstractNum w:abstractNumId="8">
    <w:nsid w:val="3F3F1132"/>
    <w:multiLevelType w:val="hybridMultilevel"/>
    <w:tmpl w:val="9E72062E"/>
    <w:lvl w:ilvl="0" w:tplc="7402D910">
      <w:start w:val="1"/>
      <w:numFmt w:val="decimal"/>
      <w:lvlText w:val="%1."/>
      <w:lvlJc w:val="left"/>
      <w:pPr>
        <w:ind w:left="1233" w:hanging="375"/>
        <w:jc w:val="left"/>
      </w:pPr>
      <w:rPr>
        <w:rFonts w:ascii="Bookman Old Style" w:eastAsia="Bookman Old Style" w:hAnsi="Bookman Old Style" w:cs="Bookman Old Style" w:hint="default"/>
        <w:spacing w:val="-1"/>
        <w:w w:val="99"/>
        <w:sz w:val="28"/>
        <w:szCs w:val="28"/>
        <w:lang w:val="uk-UA" w:eastAsia="uk-UA" w:bidi="uk-UA"/>
      </w:rPr>
    </w:lvl>
    <w:lvl w:ilvl="1" w:tplc="CD5486BC">
      <w:numFmt w:val="bullet"/>
      <w:lvlText w:val="•"/>
      <w:lvlJc w:val="left"/>
      <w:pPr>
        <w:ind w:left="2222" w:hanging="375"/>
      </w:pPr>
      <w:rPr>
        <w:rFonts w:hint="default"/>
        <w:lang w:val="uk-UA" w:eastAsia="uk-UA" w:bidi="uk-UA"/>
      </w:rPr>
    </w:lvl>
    <w:lvl w:ilvl="2" w:tplc="818C52BC">
      <w:numFmt w:val="bullet"/>
      <w:lvlText w:val="•"/>
      <w:lvlJc w:val="left"/>
      <w:pPr>
        <w:ind w:left="3205" w:hanging="375"/>
      </w:pPr>
      <w:rPr>
        <w:rFonts w:hint="default"/>
        <w:lang w:val="uk-UA" w:eastAsia="uk-UA" w:bidi="uk-UA"/>
      </w:rPr>
    </w:lvl>
    <w:lvl w:ilvl="3" w:tplc="80D4A386">
      <w:numFmt w:val="bullet"/>
      <w:lvlText w:val="•"/>
      <w:lvlJc w:val="left"/>
      <w:pPr>
        <w:ind w:left="4187" w:hanging="375"/>
      </w:pPr>
      <w:rPr>
        <w:rFonts w:hint="default"/>
        <w:lang w:val="uk-UA" w:eastAsia="uk-UA" w:bidi="uk-UA"/>
      </w:rPr>
    </w:lvl>
    <w:lvl w:ilvl="4" w:tplc="E17A90C0">
      <w:numFmt w:val="bullet"/>
      <w:lvlText w:val="•"/>
      <w:lvlJc w:val="left"/>
      <w:pPr>
        <w:ind w:left="5170" w:hanging="375"/>
      </w:pPr>
      <w:rPr>
        <w:rFonts w:hint="default"/>
        <w:lang w:val="uk-UA" w:eastAsia="uk-UA" w:bidi="uk-UA"/>
      </w:rPr>
    </w:lvl>
    <w:lvl w:ilvl="5" w:tplc="A05E9D6C">
      <w:numFmt w:val="bullet"/>
      <w:lvlText w:val="•"/>
      <w:lvlJc w:val="left"/>
      <w:pPr>
        <w:ind w:left="6152" w:hanging="375"/>
      </w:pPr>
      <w:rPr>
        <w:rFonts w:hint="default"/>
        <w:lang w:val="uk-UA" w:eastAsia="uk-UA" w:bidi="uk-UA"/>
      </w:rPr>
    </w:lvl>
    <w:lvl w:ilvl="6" w:tplc="DCC03B6E">
      <w:numFmt w:val="bullet"/>
      <w:lvlText w:val="•"/>
      <w:lvlJc w:val="left"/>
      <w:pPr>
        <w:ind w:left="7135" w:hanging="375"/>
      </w:pPr>
      <w:rPr>
        <w:rFonts w:hint="default"/>
        <w:lang w:val="uk-UA" w:eastAsia="uk-UA" w:bidi="uk-UA"/>
      </w:rPr>
    </w:lvl>
    <w:lvl w:ilvl="7" w:tplc="59E63D1C">
      <w:numFmt w:val="bullet"/>
      <w:lvlText w:val="•"/>
      <w:lvlJc w:val="left"/>
      <w:pPr>
        <w:ind w:left="8117" w:hanging="375"/>
      </w:pPr>
      <w:rPr>
        <w:rFonts w:hint="default"/>
        <w:lang w:val="uk-UA" w:eastAsia="uk-UA" w:bidi="uk-UA"/>
      </w:rPr>
    </w:lvl>
    <w:lvl w:ilvl="8" w:tplc="C5969AE4">
      <w:numFmt w:val="bullet"/>
      <w:lvlText w:val="•"/>
      <w:lvlJc w:val="left"/>
      <w:pPr>
        <w:ind w:left="9100" w:hanging="375"/>
      </w:pPr>
      <w:rPr>
        <w:rFonts w:hint="default"/>
        <w:lang w:val="uk-UA" w:eastAsia="uk-UA" w:bidi="uk-UA"/>
      </w:rPr>
    </w:lvl>
  </w:abstractNum>
  <w:abstractNum w:abstractNumId="9">
    <w:nsid w:val="3FAE2E5F"/>
    <w:multiLevelType w:val="hybridMultilevel"/>
    <w:tmpl w:val="380A582A"/>
    <w:lvl w:ilvl="0" w:tplc="DB88AA9C">
      <w:numFmt w:val="bullet"/>
      <w:lvlText w:val=""/>
      <w:lvlJc w:val="left"/>
      <w:pPr>
        <w:ind w:left="501" w:hanging="361"/>
      </w:pPr>
      <w:rPr>
        <w:rFonts w:ascii="Symbol" w:eastAsia="Symbol" w:hAnsi="Symbol" w:cs="Symbol" w:hint="default"/>
        <w:b/>
        <w:bCs/>
        <w:i/>
        <w:w w:val="95"/>
        <w:sz w:val="25"/>
        <w:szCs w:val="25"/>
        <w:lang w:val="uk-UA" w:eastAsia="uk-UA" w:bidi="uk-UA"/>
      </w:rPr>
    </w:lvl>
    <w:lvl w:ilvl="1" w:tplc="94EA5A2E">
      <w:numFmt w:val="bullet"/>
      <w:lvlText w:val="•"/>
      <w:lvlJc w:val="left"/>
      <w:pPr>
        <w:ind w:left="1203" w:hanging="361"/>
      </w:pPr>
      <w:rPr>
        <w:rFonts w:hint="default"/>
        <w:lang w:val="uk-UA" w:eastAsia="uk-UA" w:bidi="uk-UA"/>
      </w:rPr>
    </w:lvl>
    <w:lvl w:ilvl="2" w:tplc="FC88B2A2">
      <w:numFmt w:val="bullet"/>
      <w:lvlText w:val="•"/>
      <w:lvlJc w:val="left"/>
      <w:pPr>
        <w:ind w:left="1907" w:hanging="361"/>
      </w:pPr>
      <w:rPr>
        <w:rFonts w:hint="default"/>
        <w:lang w:val="uk-UA" w:eastAsia="uk-UA" w:bidi="uk-UA"/>
      </w:rPr>
    </w:lvl>
    <w:lvl w:ilvl="3" w:tplc="87E60AF4">
      <w:numFmt w:val="bullet"/>
      <w:lvlText w:val="•"/>
      <w:lvlJc w:val="left"/>
      <w:pPr>
        <w:ind w:left="2610" w:hanging="361"/>
      </w:pPr>
      <w:rPr>
        <w:rFonts w:hint="default"/>
        <w:lang w:val="uk-UA" w:eastAsia="uk-UA" w:bidi="uk-UA"/>
      </w:rPr>
    </w:lvl>
    <w:lvl w:ilvl="4" w:tplc="ACAE17C6">
      <w:numFmt w:val="bullet"/>
      <w:lvlText w:val="•"/>
      <w:lvlJc w:val="left"/>
      <w:pPr>
        <w:ind w:left="3314" w:hanging="361"/>
      </w:pPr>
      <w:rPr>
        <w:rFonts w:hint="default"/>
        <w:lang w:val="uk-UA" w:eastAsia="uk-UA" w:bidi="uk-UA"/>
      </w:rPr>
    </w:lvl>
    <w:lvl w:ilvl="5" w:tplc="50680F64">
      <w:numFmt w:val="bullet"/>
      <w:lvlText w:val="•"/>
      <w:lvlJc w:val="left"/>
      <w:pPr>
        <w:ind w:left="4018" w:hanging="361"/>
      </w:pPr>
      <w:rPr>
        <w:rFonts w:hint="default"/>
        <w:lang w:val="uk-UA" w:eastAsia="uk-UA" w:bidi="uk-UA"/>
      </w:rPr>
    </w:lvl>
    <w:lvl w:ilvl="6" w:tplc="CAB06466">
      <w:numFmt w:val="bullet"/>
      <w:lvlText w:val="•"/>
      <w:lvlJc w:val="left"/>
      <w:pPr>
        <w:ind w:left="4721" w:hanging="361"/>
      </w:pPr>
      <w:rPr>
        <w:rFonts w:hint="default"/>
        <w:lang w:val="uk-UA" w:eastAsia="uk-UA" w:bidi="uk-UA"/>
      </w:rPr>
    </w:lvl>
    <w:lvl w:ilvl="7" w:tplc="2BA6FDAC">
      <w:numFmt w:val="bullet"/>
      <w:lvlText w:val="•"/>
      <w:lvlJc w:val="left"/>
      <w:pPr>
        <w:ind w:left="5425" w:hanging="361"/>
      </w:pPr>
      <w:rPr>
        <w:rFonts w:hint="default"/>
        <w:lang w:val="uk-UA" w:eastAsia="uk-UA" w:bidi="uk-UA"/>
      </w:rPr>
    </w:lvl>
    <w:lvl w:ilvl="8" w:tplc="63425A46">
      <w:numFmt w:val="bullet"/>
      <w:lvlText w:val="•"/>
      <w:lvlJc w:val="left"/>
      <w:pPr>
        <w:ind w:left="6128" w:hanging="361"/>
      </w:pPr>
      <w:rPr>
        <w:rFonts w:hint="default"/>
        <w:lang w:val="uk-UA" w:eastAsia="uk-UA" w:bidi="uk-UA"/>
      </w:rPr>
    </w:lvl>
  </w:abstractNum>
  <w:abstractNum w:abstractNumId="10">
    <w:nsid w:val="406A7334"/>
    <w:multiLevelType w:val="hybridMultilevel"/>
    <w:tmpl w:val="C8DC247A"/>
    <w:lvl w:ilvl="0" w:tplc="C8E47798">
      <w:start w:val="6"/>
      <w:numFmt w:val="decimal"/>
      <w:lvlText w:val="%1."/>
      <w:lvlJc w:val="left"/>
      <w:pPr>
        <w:ind w:left="1401" w:hanging="543"/>
        <w:jc w:val="left"/>
      </w:pPr>
      <w:rPr>
        <w:rFonts w:ascii="Bookman Old Style" w:eastAsia="Bookman Old Style" w:hAnsi="Bookman Old Style" w:cs="Bookman Old Style" w:hint="default"/>
        <w:i/>
        <w:spacing w:val="-1"/>
        <w:w w:val="99"/>
        <w:sz w:val="28"/>
        <w:szCs w:val="28"/>
        <w:lang w:val="uk-UA" w:eastAsia="uk-UA" w:bidi="uk-UA"/>
      </w:rPr>
    </w:lvl>
    <w:lvl w:ilvl="1" w:tplc="670A7436">
      <w:start w:val="11"/>
      <w:numFmt w:val="decimal"/>
      <w:lvlText w:val="%2."/>
      <w:lvlJc w:val="left"/>
      <w:pPr>
        <w:ind w:left="3379" w:hanging="360"/>
        <w:jc w:val="right"/>
      </w:pPr>
      <w:rPr>
        <w:rFonts w:ascii="Times New Roman" w:eastAsia="Times New Roman" w:hAnsi="Times New Roman" w:cs="Times New Roman" w:hint="default"/>
        <w:i/>
        <w:w w:val="99"/>
        <w:sz w:val="26"/>
        <w:szCs w:val="26"/>
        <w:lang w:val="uk-UA" w:eastAsia="uk-UA" w:bidi="uk-UA"/>
      </w:rPr>
    </w:lvl>
    <w:lvl w:ilvl="2" w:tplc="CA8CFAE0">
      <w:numFmt w:val="bullet"/>
      <w:lvlText w:val="•"/>
      <w:lvlJc w:val="left"/>
      <w:pPr>
        <w:ind w:left="4233" w:hanging="360"/>
      </w:pPr>
      <w:rPr>
        <w:rFonts w:hint="default"/>
        <w:lang w:val="uk-UA" w:eastAsia="uk-UA" w:bidi="uk-UA"/>
      </w:rPr>
    </w:lvl>
    <w:lvl w:ilvl="3" w:tplc="FFC4B2E6">
      <w:numFmt w:val="bullet"/>
      <w:lvlText w:val="•"/>
      <w:lvlJc w:val="left"/>
      <w:pPr>
        <w:ind w:left="5087" w:hanging="360"/>
      </w:pPr>
      <w:rPr>
        <w:rFonts w:hint="default"/>
        <w:lang w:val="uk-UA" w:eastAsia="uk-UA" w:bidi="uk-UA"/>
      </w:rPr>
    </w:lvl>
    <w:lvl w:ilvl="4" w:tplc="92FA26F0">
      <w:numFmt w:val="bullet"/>
      <w:lvlText w:val="•"/>
      <w:lvlJc w:val="left"/>
      <w:pPr>
        <w:ind w:left="5941" w:hanging="360"/>
      </w:pPr>
      <w:rPr>
        <w:rFonts w:hint="default"/>
        <w:lang w:val="uk-UA" w:eastAsia="uk-UA" w:bidi="uk-UA"/>
      </w:rPr>
    </w:lvl>
    <w:lvl w:ilvl="5" w:tplc="2A2085F6">
      <w:numFmt w:val="bullet"/>
      <w:lvlText w:val="•"/>
      <w:lvlJc w:val="left"/>
      <w:pPr>
        <w:ind w:left="6795" w:hanging="360"/>
      </w:pPr>
      <w:rPr>
        <w:rFonts w:hint="default"/>
        <w:lang w:val="uk-UA" w:eastAsia="uk-UA" w:bidi="uk-UA"/>
      </w:rPr>
    </w:lvl>
    <w:lvl w:ilvl="6" w:tplc="8D324060">
      <w:numFmt w:val="bullet"/>
      <w:lvlText w:val="•"/>
      <w:lvlJc w:val="left"/>
      <w:pPr>
        <w:ind w:left="7649" w:hanging="360"/>
      </w:pPr>
      <w:rPr>
        <w:rFonts w:hint="default"/>
        <w:lang w:val="uk-UA" w:eastAsia="uk-UA" w:bidi="uk-UA"/>
      </w:rPr>
    </w:lvl>
    <w:lvl w:ilvl="7" w:tplc="09486C9C">
      <w:numFmt w:val="bullet"/>
      <w:lvlText w:val="•"/>
      <w:lvlJc w:val="left"/>
      <w:pPr>
        <w:ind w:left="8503" w:hanging="360"/>
      </w:pPr>
      <w:rPr>
        <w:rFonts w:hint="default"/>
        <w:lang w:val="uk-UA" w:eastAsia="uk-UA" w:bidi="uk-UA"/>
      </w:rPr>
    </w:lvl>
    <w:lvl w:ilvl="8" w:tplc="2AE28966">
      <w:numFmt w:val="bullet"/>
      <w:lvlText w:val="•"/>
      <w:lvlJc w:val="left"/>
      <w:pPr>
        <w:ind w:left="9357" w:hanging="360"/>
      </w:pPr>
      <w:rPr>
        <w:rFonts w:hint="default"/>
        <w:lang w:val="uk-UA" w:eastAsia="uk-UA" w:bidi="uk-UA"/>
      </w:rPr>
    </w:lvl>
  </w:abstractNum>
  <w:abstractNum w:abstractNumId="11">
    <w:nsid w:val="53407EF1"/>
    <w:multiLevelType w:val="hybridMultilevel"/>
    <w:tmpl w:val="6C3EE6BE"/>
    <w:lvl w:ilvl="0" w:tplc="A43E70DE">
      <w:start w:val="1"/>
      <w:numFmt w:val="decimal"/>
      <w:lvlText w:val="%1."/>
      <w:lvlJc w:val="left"/>
      <w:pPr>
        <w:ind w:left="1142" w:hanging="284"/>
        <w:jc w:val="left"/>
      </w:pPr>
      <w:rPr>
        <w:rFonts w:ascii="Times New Roman" w:eastAsia="Times New Roman" w:hAnsi="Times New Roman" w:cs="Times New Roman" w:hint="default"/>
        <w:w w:val="99"/>
        <w:sz w:val="28"/>
        <w:szCs w:val="28"/>
        <w:lang w:val="uk-UA" w:eastAsia="uk-UA" w:bidi="uk-UA"/>
      </w:rPr>
    </w:lvl>
    <w:lvl w:ilvl="1" w:tplc="5128C204">
      <w:numFmt w:val="bullet"/>
      <w:lvlText w:val="•"/>
      <w:lvlJc w:val="left"/>
      <w:pPr>
        <w:ind w:left="2132" w:hanging="284"/>
      </w:pPr>
      <w:rPr>
        <w:rFonts w:hint="default"/>
        <w:lang w:val="uk-UA" w:eastAsia="uk-UA" w:bidi="uk-UA"/>
      </w:rPr>
    </w:lvl>
    <w:lvl w:ilvl="2" w:tplc="978667A0">
      <w:numFmt w:val="bullet"/>
      <w:lvlText w:val="•"/>
      <w:lvlJc w:val="left"/>
      <w:pPr>
        <w:ind w:left="3125" w:hanging="284"/>
      </w:pPr>
      <w:rPr>
        <w:rFonts w:hint="default"/>
        <w:lang w:val="uk-UA" w:eastAsia="uk-UA" w:bidi="uk-UA"/>
      </w:rPr>
    </w:lvl>
    <w:lvl w:ilvl="3" w:tplc="C736E06E">
      <w:numFmt w:val="bullet"/>
      <w:lvlText w:val="•"/>
      <w:lvlJc w:val="left"/>
      <w:pPr>
        <w:ind w:left="4117" w:hanging="284"/>
      </w:pPr>
      <w:rPr>
        <w:rFonts w:hint="default"/>
        <w:lang w:val="uk-UA" w:eastAsia="uk-UA" w:bidi="uk-UA"/>
      </w:rPr>
    </w:lvl>
    <w:lvl w:ilvl="4" w:tplc="7390F1F4">
      <w:numFmt w:val="bullet"/>
      <w:lvlText w:val="•"/>
      <w:lvlJc w:val="left"/>
      <w:pPr>
        <w:ind w:left="5110" w:hanging="284"/>
      </w:pPr>
      <w:rPr>
        <w:rFonts w:hint="default"/>
        <w:lang w:val="uk-UA" w:eastAsia="uk-UA" w:bidi="uk-UA"/>
      </w:rPr>
    </w:lvl>
    <w:lvl w:ilvl="5" w:tplc="BEB84852">
      <w:numFmt w:val="bullet"/>
      <w:lvlText w:val="•"/>
      <w:lvlJc w:val="left"/>
      <w:pPr>
        <w:ind w:left="6102" w:hanging="284"/>
      </w:pPr>
      <w:rPr>
        <w:rFonts w:hint="default"/>
        <w:lang w:val="uk-UA" w:eastAsia="uk-UA" w:bidi="uk-UA"/>
      </w:rPr>
    </w:lvl>
    <w:lvl w:ilvl="6" w:tplc="F114545E">
      <w:numFmt w:val="bullet"/>
      <w:lvlText w:val="•"/>
      <w:lvlJc w:val="left"/>
      <w:pPr>
        <w:ind w:left="7095" w:hanging="284"/>
      </w:pPr>
      <w:rPr>
        <w:rFonts w:hint="default"/>
        <w:lang w:val="uk-UA" w:eastAsia="uk-UA" w:bidi="uk-UA"/>
      </w:rPr>
    </w:lvl>
    <w:lvl w:ilvl="7" w:tplc="0FE0633E">
      <w:numFmt w:val="bullet"/>
      <w:lvlText w:val="•"/>
      <w:lvlJc w:val="left"/>
      <w:pPr>
        <w:ind w:left="8087" w:hanging="284"/>
      </w:pPr>
      <w:rPr>
        <w:rFonts w:hint="default"/>
        <w:lang w:val="uk-UA" w:eastAsia="uk-UA" w:bidi="uk-UA"/>
      </w:rPr>
    </w:lvl>
    <w:lvl w:ilvl="8" w:tplc="995E5330">
      <w:numFmt w:val="bullet"/>
      <w:lvlText w:val="•"/>
      <w:lvlJc w:val="left"/>
      <w:pPr>
        <w:ind w:left="9080" w:hanging="284"/>
      </w:pPr>
      <w:rPr>
        <w:rFonts w:hint="default"/>
        <w:lang w:val="uk-UA" w:eastAsia="uk-UA" w:bidi="uk-UA"/>
      </w:rPr>
    </w:lvl>
  </w:abstractNum>
  <w:abstractNum w:abstractNumId="12">
    <w:nsid w:val="56181C34"/>
    <w:multiLevelType w:val="hybridMultilevel"/>
    <w:tmpl w:val="34F87D10"/>
    <w:lvl w:ilvl="0" w:tplc="617E8F34">
      <w:numFmt w:val="bullet"/>
      <w:lvlText w:val=""/>
      <w:lvlJc w:val="left"/>
      <w:pPr>
        <w:ind w:left="506" w:hanging="360"/>
      </w:pPr>
      <w:rPr>
        <w:rFonts w:ascii="Wingdings" w:eastAsia="Wingdings" w:hAnsi="Wingdings" w:cs="Wingdings" w:hint="default"/>
        <w:w w:val="100"/>
        <w:sz w:val="24"/>
        <w:szCs w:val="24"/>
        <w:lang w:val="uk-UA" w:eastAsia="uk-UA" w:bidi="uk-UA"/>
      </w:rPr>
    </w:lvl>
    <w:lvl w:ilvl="1" w:tplc="246A6592">
      <w:numFmt w:val="bullet"/>
      <w:lvlText w:val="•"/>
      <w:lvlJc w:val="left"/>
      <w:pPr>
        <w:ind w:left="1096" w:hanging="360"/>
      </w:pPr>
      <w:rPr>
        <w:rFonts w:hint="default"/>
        <w:lang w:val="uk-UA" w:eastAsia="uk-UA" w:bidi="uk-UA"/>
      </w:rPr>
    </w:lvl>
    <w:lvl w:ilvl="2" w:tplc="00B8E46C">
      <w:numFmt w:val="bullet"/>
      <w:lvlText w:val="•"/>
      <w:lvlJc w:val="left"/>
      <w:pPr>
        <w:ind w:left="1692" w:hanging="360"/>
      </w:pPr>
      <w:rPr>
        <w:rFonts w:hint="default"/>
        <w:lang w:val="uk-UA" w:eastAsia="uk-UA" w:bidi="uk-UA"/>
      </w:rPr>
    </w:lvl>
    <w:lvl w:ilvl="3" w:tplc="9648DA0A">
      <w:numFmt w:val="bullet"/>
      <w:lvlText w:val="•"/>
      <w:lvlJc w:val="left"/>
      <w:pPr>
        <w:ind w:left="2288" w:hanging="360"/>
      </w:pPr>
      <w:rPr>
        <w:rFonts w:hint="default"/>
        <w:lang w:val="uk-UA" w:eastAsia="uk-UA" w:bidi="uk-UA"/>
      </w:rPr>
    </w:lvl>
    <w:lvl w:ilvl="4" w:tplc="394A2B0C">
      <w:numFmt w:val="bullet"/>
      <w:lvlText w:val="•"/>
      <w:lvlJc w:val="left"/>
      <w:pPr>
        <w:ind w:left="2884" w:hanging="360"/>
      </w:pPr>
      <w:rPr>
        <w:rFonts w:hint="default"/>
        <w:lang w:val="uk-UA" w:eastAsia="uk-UA" w:bidi="uk-UA"/>
      </w:rPr>
    </w:lvl>
    <w:lvl w:ilvl="5" w:tplc="C010D61E">
      <w:numFmt w:val="bullet"/>
      <w:lvlText w:val="•"/>
      <w:lvlJc w:val="left"/>
      <w:pPr>
        <w:ind w:left="3480" w:hanging="360"/>
      </w:pPr>
      <w:rPr>
        <w:rFonts w:hint="default"/>
        <w:lang w:val="uk-UA" w:eastAsia="uk-UA" w:bidi="uk-UA"/>
      </w:rPr>
    </w:lvl>
    <w:lvl w:ilvl="6" w:tplc="D40C85E0">
      <w:numFmt w:val="bullet"/>
      <w:lvlText w:val="•"/>
      <w:lvlJc w:val="left"/>
      <w:pPr>
        <w:ind w:left="4076" w:hanging="360"/>
      </w:pPr>
      <w:rPr>
        <w:rFonts w:hint="default"/>
        <w:lang w:val="uk-UA" w:eastAsia="uk-UA" w:bidi="uk-UA"/>
      </w:rPr>
    </w:lvl>
    <w:lvl w:ilvl="7" w:tplc="7CCC287A">
      <w:numFmt w:val="bullet"/>
      <w:lvlText w:val="•"/>
      <w:lvlJc w:val="left"/>
      <w:pPr>
        <w:ind w:left="4672" w:hanging="360"/>
      </w:pPr>
      <w:rPr>
        <w:rFonts w:hint="default"/>
        <w:lang w:val="uk-UA" w:eastAsia="uk-UA" w:bidi="uk-UA"/>
      </w:rPr>
    </w:lvl>
    <w:lvl w:ilvl="8" w:tplc="46963836">
      <w:numFmt w:val="bullet"/>
      <w:lvlText w:val="•"/>
      <w:lvlJc w:val="left"/>
      <w:pPr>
        <w:ind w:left="5268" w:hanging="360"/>
      </w:pPr>
      <w:rPr>
        <w:rFonts w:hint="default"/>
        <w:lang w:val="uk-UA" w:eastAsia="uk-UA" w:bidi="uk-UA"/>
      </w:rPr>
    </w:lvl>
  </w:abstractNum>
  <w:abstractNum w:abstractNumId="13">
    <w:nsid w:val="6CDB5D0C"/>
    <w:multiLevelType w:val="hybridMultilevel"/>
    <w:tmpl w:val="A11E9DD4"/>
    <w:lvl w:ilvl="0" w:tplc="3D5409D4">
      <w:numFmt w:val="bullet"/>
      <w:lvlText w:val=""/>
      <w:lvlJc w:val="left"/>
      <w:pPr>
        <w:ind w:left="1219" w:hanging="361"/>
      </w:pPr>
      <w:rPr>
        <w:rFonts w:ascii="Wingdings" w:eastAsia="Wingdings" w:hAnsi="Wingdings" w:cs="Wingdings" w:hint="default"/>
        <w:w w:val="99"/>
        <w:sz w:val="28"/>
        <w:szCs w:val="28"/>
        <w:lang w:val="uk-UA" w:eastAsia="uk-UA" w:bidi="uk-UA"/>
      </w:rPr>
    </w:lvl>
    <w:lvl w:ilvl="1" w:tplc="8892B574">
      <w:numFmt w:val="bullet"/>
      <w:lvlText w:val="•"/>
      <w:lvlJc w:val="left"/>
      <w:pPr>
        <w:ind w:left="2204" w:hanging="361"/>
      </w:pPr>
      <w:rPr>
        <w:rFonts w:hint="default"/>
        <w:lang w:val="uk-UA" w:eastAsia="uk-UA" w:bidi="uk-UA"/>
      </w:rPr>
    </w:lvl>
    <w:lvl w:ilvl="2" w:tplc="CD1C5542">
      <w:numFmt w:val="bullet"/>
      <w:lvlText w:val="•"/>
      <w:lvlJc w:val="left"/>
      <w:pPr>
        <w:ind w:left="3189" w:hanging="361"/>
      </w:pPr>
      <w:rPr>
        <w:rFonts w:hint="default"/>
        <w:lang w:val="uk-UA" w:eastAsia="uk-UA" w:bidi="uk-UA"/>
      </w:rPr>
    </w:lvl>
    <w:lvl w:ilvl="3" w:tplc="22C0A02E">
      <w:numFmt w:val="bullet"/>
      <w:lvlText w:val="•"/>
      <w:lvlJc w:val="left"/>
      <w:pPr>
        <w:ind w:left="4173" w:hanging="361"/>
      </w:pPr>
      <w:rPr>
        <w:rFonts w:hint="default"/>
        <w:lang w:val="uk-UA" w:eastAsia="uk-UA" w:bidi="uk-UA"/>
      </w:rPr>
    </w:lvl>
    <w:lvl w:ilvl="4" w:tplc="7AFCA5C4">
      <w:numFmt w:val="bullet"/>
      <w:lvlText w:val="•"/>
      <w:lvlJc w:val="left"/>
      <w:pPr>
        <w:ind w:left="5158" w:hanging="361"/>
      </w:pPr>
      <w:rPr>
        <w:rFonts w:hint="default"/>
        <w:lang w:val="uk-UA" w:eastAsia="uk-UA" w:bidi="uk-UA"/>
      </w:rPr>
    </w:lvl>
    <w:lvl w:ilvl="5" w:tplc="FA24E23E">
      <w:numFmt w:val="bullet"/>
      <w:lvlText w:val="•"/>
      <w:lvlJc w:val="left"/>
      <w:pPr>
        <w:ind w:left="6142" w:hanging="361"/>
      </w:pPr>
      <w:rPr>
        <w:rFonts w:hint="default"/>
        <w:lang w:val="uk-UA" w:eastAsia="uk-UA" w:bidi="uk-UA"/>
      </w:rPr>
    </w:lvl>
    <w:lvl w:ilvl="6" w:tplc="18F61E86">
      <w:numFmt w:val="bullet"/>
      <w:lvlText w:val="•"/>
      <w:lvlJc w:val="left"/>
      <w:pPr>
        <w:ind w:left="7127" w:hanging="361"/>
      </w:pPr>
      <w:rPr>
        <w:rFonts w:hint="default"/>
        <w:lang w:val="uk-UA" w:eastAsia="uk-UA" w:bidi="uk-UA"/>
      </w:rPr>
    </w:lvl>
    <w:lvl w:ilvl="7" w:tplc="3E2C67AE">
      <w:numFmt w:val="bullet"/>
      <w:lvlText w:val="•"/>
      <w:lvlJc w:val="left"/>
      <w:pPr>
        <w:ind w:left="8111" w:hanging="361"/>
      </w:pPr>
      <w:rPr>
        <w:rFonts w:hint="default"/>
        <w:lang w:val="uk-UA" w:eastAsia="uk-UA" w:bidi="uk-UA"/>
      </w:rPr>
    </w:lvl>
    <w:lvl w:ilvl="8" w:tplc="D624E3B0">
      <w:numFmt w:val="bullet"/>
      <w:lvlText w:val="•"/>
      <w:lvlJc w:val="left"/>
      <w:pPr>
        <w:ind w:left="9096" w:hanging="361"/>
      </w:pPr>
      <w:rPr>
        <w:rFonts w:hint="default"/>
        <w:lang w:val="uk-UA" w:eastAsia="uk-UA" w:bidi="uk-UA"/>
      </w:rPr>
    </w:lvl>
  </w:abstractNum>
  <w:abstractNum w:abstractNumId="14">
    <w:nsid w:val="71A10FD0"/>
    <w:multiLevelType w:val="hybridMultilevel"/>
    <w:tmpl w:val="88CC5F92"/>
    <w:lvl w:ilvl="0" w:tplc="C6322986">
      <w:start w:val="1"/>
      <w:numFmt w:val="decimal"/>
      <w:lvlText w:val="%1."/>
      <w:lvlJc w:val="left"/>
      <w:pPr>
        <w:ind w:left="1401" w:hanging="543"/>
        <w:jc w:val="left"/>
      </w:pPr>
      <w:rPr>
        <w:rFonts w:hint="default"/>
        <w:b/>
        <w:bCs/>
        <w:i/>
        <w:w w:val="99"/>
        <w:lang w:val="uk-UA" w:eastAsia="uk-UA" w:bidi="uk-UA"/>
      </w:rPr>
    </w:lvl>
    <w:lvl w:ilvl="1" w:tplc="7752F23E">
      <w:numFmt w:val="bullet"/>
      <w:lvlText w:val="•"/>
      <w:lvlJc w:val="left"/>
      <w:pPr>
        <w:ind w:left="2366" w:hanging="543"/>
      </w:pPr>
      <w:rPr>
        <w:rFonts w:hint="default"/>
        <w:lang w:val="uk-UA" w:eastAsia="uk-UA" w:bidi="uk-UA"/>
      </w:rPr>
    </w:lvl>
    <w:lvl w:ilvl="2" w:tplc="D83619C8">
      <w:numFmt w:val="bullet"/>
      <w:lvlText w:val="•"/>
      <w:lvlJc w:val="left"/>
      <w:pPr>
        <w:ind w:left="3333" w:hanging="543"/>
      </w:pPr>
      <w:rPr>
        <w:rFonts w:hint="default"/>
        <w:lang w:val="uk-UA" w:eastAsia="uk-UA" w:bidi="uk-UA"/>
      </w:rPr>
    </w:lvl>
    <w:lvl w:ilvl="3" w:tplc="8B8AD946">
      <w:numFmt w:val="bullet"/>
      <w:lvlText w:val="•"/>
      <w:lvlJc w:val="left"/>
      <w:pPr>
        <w:ind w:left="4299" w:hanging="543"/>
      </w:pPr>
      <w:rPr>
        <w:rFonts w:hint="default"/>
        <w:lang w:val="uk-UA" w:eastAsia="uk-UA" w:bidi="uk-UA"/>
      </w:rPr>
    </w:lvl>
    <w:lvl w:ilvl="4" w:tplc="E960C3EA">
      <w:numFmt w:val="bullet"/>
      <w:lvlText w:val="•"/>
      <w:lvlJc w:val="left"/>
      <w:pPr>
        <w:ind w:left="5266" w:hanging="543"/>
      </w:pPr>
      <w:rPr>
        <w:rFonts w:hint="default"/>
        <w:lang w:val="uk-UA" w:eastAsia="uk-UA" w:bidi="uk-UA"/>
      </w:rPr>
    </w:lvl>
    <w:lvl w:ilvl="5" w:tplc="9D9E4EC6">
      <w:numFmt w:val="bullet"/>
      <w:lvlText w:val="•"/>
      <w:lvlJc w:val="left"/>
      <w:pPr>
        <w:ind w:left="6232" w:hanging="543"/>
      </w:pPr>
      <w:rPr>
        <w:rFonts w:hint="default"/>
        <w:lang w:val="uk-UA" w:eastAsia="uk-UA" w:bidi="uk-UA"/>
      </w:rPr>
    </w:lvl>
    <w:lvl w:ilvl="6" w:tplc="7F927A14">
      <w:numFmt w:val="bullet"/>
      <w:lvlText w:val="•"/>
      <w:lvlJc w:val="left"/>
      <w:pPr>
        <w:ind w:left="7199" w:hanging="543"/>
      </w:pPr>
      <w:rPr>
        <w:rFonts w:hint="default"/>
        <w:lang w:val="uk-UA" w:eastAsia="uk-UA" w:bidi="uk-UA"/>
      </w:rPr>
    </w:lvl>
    <w:lvl w:ilvl="7" w:tplc="AC9A1AC8">
      <w:numFmt w:val="bullet"/>
      <w:lvlText w:val="•"/>
      <w:lvlJc w:val="left"/>
      <w:pPr>
        <w:ind w:left="8165" w:hanging="543"/>
      </w:pPr>
      <w:rPr>
        <w:rFonts w:hint="default"/>
        <w:lang w:val="uk-UA" w:eastAsia="uk-UA" w:bidi="uk-UA"/>
      </w:rPr>
    </w:lvl>
    <w:lvl w:ilvl="8" w:tplc="CFC8B124">
      <w:numFmt w:val="bullet"/>
      <w:lvlText w:val="•"/>
      <w:lvlJc w:val="left"/>
      <w:pPr>
        <w:ind w:left="9132" w:hanging="543"/>
      </w:pPr>
      <w:rPr>
        <w:rFonts w:hint="default"/>
        <w:lang w:val="uk-UA" w:eastAsia="uk-UA" w:bidi="uk-UA"/>
      </w:rPr>
    </w:lvl>
  </w:abstractNum>
  <w:abstractNum w:abstractNumId="15">
    <w:nsid w:val="72015867"/>
    <w:multiLevelType w:val="hybridMultilevel"/>
    <w:tmpl w:val="6CBCFD86"/>
    <w:lvl w:ilvl="0" w:tplc="B24A6426">
      <w:numFmt w:val="bullet"/>
      <w:lvlText w:val="o"/>
      <w:lvlJc w:val="left"/>
      <w:pPr>
        <w:ind w:left="506" w:hanging="360"/>
      </w:pPr>
      <w:rPr>
        <w:rFonts w:ascii="Courier New" w:eastAsia="Courier New" w:hAnsi="Courier New" w:cs="Courier New" w:hint="default"/>
        <w:w w:val="100"/>
        <w:sz w:val="24"/>
        <w:szCs w:val="24"/>
        <w:lang w:val="uk-UA" w:eastAsia="uk-UA" w:bidi="uk-UA"/>
      </w:rPr>
    </w:lvl>
    <w:lvl w:ilvl="1" w:tplc="6B1A5808">
      <w:numFmt w:val="bullet"/>
      <w:lvlText w:val="•"/>
      <w:lvlJc w:val="left"/>
      <w:pPr>
        <w:ind w:left="1078" w:hanging="360"/>
      </w:pPr>
      <w:rPr>
        <w:rFonts w:hint="default"/>
        <w:lang w:val="uk-UA" w:eastAsia="uk-UA" w:bidi="uk-UA"/>
      </w:rPr>
    </w:lvl>
    <w:lvl w:ilvl="2" w:tplc="7F78C172">
      <w:numFmt w:val="bullet"/>
      <w:lvlText w:val="•"/>
      <w:lvlJc w:val="left"/>
      <w:pPr>
        <w:ind w:left="1656" w:hanging="360"/>
      </w:pPr>
      <w:rPr>
        <w:rFonts w:hint="default"/>
        <w:lang w:val="uk-UA" w:eastAsia="uk-UA" w:bidi="uk-UA"/>
      </w:rPr>
    </w:lvl>
    <w:lvl w:ilvl="3" w:tplc="AC7698EE">
      <w:numFmt w:val="bullet"/>
      <w:lvlText w:val="•"/>
      <w:lvlJc w:val="left"/>
      <w:pPr>
        <w:ind w:left="2234" w:hanging="360"/>
      </w:pPr>
      <w:rPr>
        <w:rFonts w:hint="default"/>
        <w:lang w:val="uk-UA" w:eastAsia="uk-UA" w:bidi="uk-UA"/>
      </w:rPr>
    </w:lvl>
    <w:lvl w:ilvl="4" w:tplc="8B7461F2">
      <w:numFmt w:val="bullet"/>
      <w:lvlText w:val="•"/>
      <w:lvlJc w:val="left"/>
      <w:pPr>
        <w:ind w:left="2813" w:hanging="360"/>
      </w:pPr>
      <w:rPr>
        <w:rFonts w:hint="default"/>
        <w:lang w:val="uk-UA" w:eastAsia="uk-UA" w:bidi="uk-UA"/>
      </w:rPr>
    </w:lvl>
    <w:lvl w:ilvl="5" w:tplc="1C4CE1E0">
      <w:numFmt w:val="bullet"/>
      <w:lvlText w:val="•"/>
      <w:lvlJc w:val="left"/>
      <w:pPr>
        <w:ind w:left="3391" w:hanging="360"/>
      </w:pPr>
      <w:rPr>
        <w:rFonts w:hint="default"/>
        <w:lang w:val="uk-UA" w:eastAsia="uk-UA" w:bidi="uk-UA"/>
      </w:rPr>
    </w:lvl>
    <w:lvl w:ilvl="6" w:tplc="0EA2E2DE">
      <w:numFmt w:val="bullet"/>
      <w:lvlText w:val="•"/>
      <w:lvlJc w:val="left"/>
      <w:pPr>
        <w:ind w:left="3969" w:hanging="360"/>
      </w:pPr>
      <w:rPr>
        <w:rFonts w:hint="default"/>
        <w:lang w:val="uk-UA" w:eastAsia="uk-UA" w:bidi="uk-UA"/>
      </w:rPr>
    </w:lvl>
    <w:lvl w:ilvl="7" w:tplc="16507D46">
      <w:numFmt w:val="bullet"/>
      <w:lvlText w:val="•"/>
      <w:lvlJc w:val="left"/>
      <w:pPr>
        <w:ind w:left="4548" w:hanging="360"/>
      </w:pPr>
      <w:rPr>
        <w:rFonts w:hint="default"/>
        <w:lang w:val="uk-UA" w:eastAsia="uk-UA" w:bidi="uk-UA"/>
      </w:rPr>
    </w:lvl>
    <w:lvl w:ilvl="8" w:tplc="727204D2">
      <w:numFmt w:val="bullet"/>
      <w:lvlText w:val="•"/>
      <w:lvlJc w:val="left"/>
      <w:pPr>
        <w:ind w:left="5126" w:hanging="360"/>
      </w:pPr>
      <w:rPr>
        <w:rFonts w:hint="default"/>
        <w:lang w:val="uk-UA" w:eastAsia="uk-UA" w:bidi="uk-UA"/>
      </w:rPr>
    </w:lvl>
  </w:abstractNum>
  <w:abstractNum w:abstractNumId="16">
    <w:nsid w:val="7C7447C3"/>
    <w:multiLevelType w:val="hybridMultilevel"/>
    <w:tmpl w:val="9836F5C2"/>
    <w:lvl w:ilvl="0" w:tplc="CBBC5F9E">
      <w:start w:val="1"/>
      <w:numFmt w:val="decimal"/>
      <w:lvlText w:val="%1."/>
      <w:lvlJc w:val="left"/>
      <w:pPr>
        <w:ind w:left="1219" w:hanging="361"/>
        <w:jc w:val="left"/>
      </w:pPr>
      <w:rPr>
        <w:rFonts w:ascii="Times New Roman" w:eastAsia="Times New Roman" w:hAnsi="Times New Roman" w:cs="Times New Roman" w:hint="default"/>
        <w:w w:val="99"/>
        <w:sz w:val="28"/>
        <w:szCs w:val="28"/>
        <w:lang w:val="uk-UA" w:eastAsia="uk-UA" w:bidi="uk-UA"/>
      </w:rPr>
    </w:lvl>
    <w:lvl w:ilvl="1" w:tplc="AA1EEB38">
      <w:numFmt w:val="bullet"/>
      <w:lvlText w:val="•"/>
      <w:lvlJc w:val="left"/>
      <w:pPr>
        <w:ind w:left="2204" w:hanging="361"/>
      </w:pPr>
      <w:rPr>
        <w:rFonts w:hint="default"/>
        <w:lang w:val="uk-UA" w:eastAsia="uk-UA" w:bidi="uk-UA"/>
      </w:rPr>
    </w:lvl>
    <w:lvl w:ilvl="2" w:tplc="639CF2E6">
      <w:numFmt w:val="bullet"/>
      <w:lvlText w:val="•"/>
      <w:lvlJc w:val="left"/>
      <w:pPr>
        <w:ind w:left="3189" w:hanging="361"/>
      </w:pPr>
      <w:rPr>
        <w:rFonts w:hint="default"/>
        <w:lang w:val="uk-UA" w:eastAsia="uk-UA" w:bidi="uk-UA"/>
      </w:rPr>
    </w:lvl>
    <w:lvl w:ilvl="3" w:tplc="04127A9A">
      <w:numFmt w:val="bullet"/>
      <w:lvlText w:val="•"/>
      <w:lvlJc w:val="left"/>
      <w:pPr>
        <w:ind w:left="4173" w:hanging="361"/>
      </w:pPr>
      <w:rPr>
        <w:rFonts w:hint="default"/>
        <w:lang w:val="uk-UA" w:eastAsia="uk-UA" w:bidi="uk-UA"/>
      </w:rPr>
    </w:lvl>
    <w:lvl w:ilvl="4" w:tplc="098CBF6A">
      <w:numFmt w:val="bullet"/>
      <w:lvlText w:val="•"/>
      <w:lvlJc w:val="left"/>
      <w:pPr>
        <w:ind w:left="5158" w:hanging="361"/>
      </w:pPr>
      <w:rPr>
        <w:rFonts w:hint="default"/>
        <w:lang w:val="uk-UA" w:eastAsia="uk-UA" w:bidi="uk-UA"/>
      </w:rPr>
    </w:lvl>
    <w:lvl w:ilvl="5" w:tplc="D1E84666">
      <w:numFmt w:val="bullet"/>
      <w:lvlText w:val="•"/>
      <w:lvlJc w:val="left"/>
      <w:pPr>
        <w:ind w:left="6142" w:hanging="361"/>
      </w:pPr>
      <w:rPr>
        <w:rFonts w:hint="default"/>
        <w:lang w:val="uk-UA" w:eastAsia="uk-UA" w:bidi="uk-UA"/>
      </w:rPr>
    </w:lvl>
    <w:lvl w:ilvl="6" w:tplc="1D92F40A">
      <w:numFmt w:val="bullet"/>
      <w:lvlText w:val="•"/>
      <w:lvlJc w:val="left"/>
      <w:pPr>
        <w:ind w:left="7127" w:hanging="361"/>
      </w:pPr>
      <w:rPr>
        <w:rFonts w:hint="default"/>
        <w:lang w:val="uk-UA" w:eastAsia="uk-UA" w:bidi="uk-UA"/>
      </w:rPr>
    </w:lvl>
    <w:lvl w:ilvl="7" w:tplc="A51A727A">
      <w:numFmt w:val="bullet"/>
      <w:lvlText w:val="•"/>
      <w:lvlJc w:val="left"/>
      <w:pPr>
        <w:ind w:left="8111" w:hanging="361"/>
      </w:pPr>
      <w:rPr>
        <w:rFonts w:hint="default"/>
        <w:lang w:val="uk-UA" w:eastAsia="uk-UA" w:bidi="uk-UA"/>
      </w:rPr>
    </w:lvl>
    <w:lvl w:ilvl="8" w:tplc="19C63F46">
      <w:numFmt w:val="bullet"/>
      <w:lvlText w:val="•"/>
      <w:lvlJc w:val="left"/>
      <w:pPr>
        <w:ind w:left="9096" w:hanging="361"/>
      </w:pPr>
      <w:rPr>
        <w:rFonts w:hint="default"/>
        <w:lang w:val="uk-UA" w:eastAsia="uk-UA" w:bidi="uk-UA"/>
      </w:rPr>
    </w:lvl>
  </w:abstractNum>
  <w:num w:numId="1">
    <w:abstractNumId w:val="9"/>
  </w:num>
  <w:num w:numId="2">
    <w:abstractNumId w:val="10"/>
  </w:num>
  <w:num w:numId="3">
    <w:abstractNumId w:val="7"/>
  </w:num>
  <w:num w:numId="4">
    <w:abstractNumId w:val="16"/>
  </w:num>
  <w:num w:numId="5">
    <w:abstractNumId w:val="14"/>
  </w:num>
  <w:num w:numId="6">
    <w:abstractNumId w:val="2"/>
  </w:num>
  <w:num w:numId="7">
    <w:abstractNumId w:val="1"/>
  </w:num>
  <w:num w:numId="8">
    <w:abstractNumId w:val="0"/>
  </w:num>
  <w:num w:numId="9">
    <w:abstractNumId w:val="13"/>
  </w:num>
  <w:num w:numId="10">
    <w:abstractNumId w:val="6"/>
  </w:num>
  <w:num w:numId="11">
    <w:abstractNumId w:val="3"/>
  </w:num>
  <w:num w:numId="12">
    <w:abstractNumId w:val="12"/>
  </w:num>
  <w:num w:numId="13">
    <w:abstractNumId w:val="15"/>
  </w:num>
  <w:num w:numId="14">
    <w:abstractNumId w:val="5"/>
  </w:num>
  <w:num w:numId="15">
    <w:abstractNumId w:val="8"/>
  </w:num>
  <w:num w:numId="16">
    <w:abstractNumId w:val="1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710C"/>
    <w:rsid w:val="0001710C"/>
    <w:rsid w:val="000D434C"/>
    <w:rsid w:val="0031148E"/>
    <w:rsid w:val="00466E33"/>
    <w:rsid w:val="008754AE"/>
    <w:rsid w:val="009D2C76"/>
    <w:rsid w:val="00A76374"/>
    <w:rsid w:val="00D66035"/>
    <w:rsid w:val="00E44406"/>
    <w:rsid w:val="00F465EF"/>
    <w:rsid w:val="00F63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1710C"/>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1710C"/>
    <w:rPr>
      <w:sz w:val="28"/>
      <w:szCs w:val="28"/>
    </w:rPr>
  </w:style>
  <w:style w:type="character" w:customStyle="1" w:styleId="a4">
    <w:name w:val="Основной текст Знак"/>
    <w:basedOn w:val="a0"/>
    <w:link w:val="a3"/>
    <w:uiPriority w:val="1"/>
    <w:rsid w:val="0001710C"/>
    <w:rPr>
      <w:rFonts w:ascii="Times New Roman" w:eastAsia="Times New Roman" w:hAnsi="Times New Roman" w:cs="Times New Roman"/>
      <w:sz w:val="28"/>
      <w:szCs w:val="28"/>
      <w:lang w:val="uk-UA" w:eastAsia="uk-UA" w:bidi="uk-UA"/>
    </w:rPr>
  </w:style>
  <w:style w:type="paragraph" w:customStyle="1" w:styleId="Heading1">
    <w:name w:val="Heading 1"/>
    <w:basedOn w:val="a"/>
    <w:uiPriority w:val="1"/>
    <w:qFormat/>
    <w:rsid w:val="0001710C"/>
    <w:pPr>
      <w:ind w:left="1530" w:right="1234"/>
      <w:jc w:val="center"/>
      <w:outlineLvl w:val="1"/>
    </w:pPr>
    <w:rPr>
      <w:rFonts w:ascii="Bookman Old Style" w:eastAsia="Bookman Old Style" w:hAnsi="Bookman Old Style" w:cs="Bookman Old Style"/>
      <w:sz w:val="32"/>
      <w:szCs w:val="32"/>
    </w:rPr>
  </w:style>
  <w:style w:type="paragraph" w:customStyle="1" w:styleId="Heading4">
    <w:name w:val="Heading 4"/>
    <w:basedOn w:val="a"/>
    <w:uiPriority w:val="1"/>
    <w:qFormat/>
    <w:rsid w:val="0001710C"/>
    <w:pPr>
      <w:ind w:left="2659"/>
      <w:jc w:val="both"/>
      <w:outlineLvl w:val="4"/>
    </w:pPr>
    <w:rPr>
      <w:b/>
      <w:bCs/>
      <w:i/>
      <w:sz w:val="28"/>
      <w:szCs w:val="28"/>
    </w:rPr>
  </w:style>
  <w:style w:type="paragraph" w:styleId="a5">
    <w:name w:val="List Paragraph"/>
    <w:basedOn w:val="a"/>
    <w:uiPriority w:val="1"/>
    <w:qFormat/>
    <w:rsid w:val="0001710C"/>
    <w:pPr>
      <w:ind w:left="1219" w:hanging="36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4650</Words>
  <Characters>26511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2020-11-10T13:02:00Z</dcterms:created>
  <dcterms:modified xsi:type="dcterms:W3CDTF">2020-11-11T07:18:00Z</dcterms:modified>
</cp:coreProperties>
</file>