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6" w:rsidRDefault="00AD0246" w:rsidP="00AD02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ПИТАНЬ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AD0246" w:rsidRPr="00BA2337" w:rsidRDefault="00AD0246" w:rsidP="00AD0246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before="242" w:line="322" w:lineRule="exact"/>
        <w:contextualSpacing w:val="0"/>
        <w:rPr>
          <w:sz w:val="28"/>
        </w:rPr>
      </w:pPr>
      <w:r>
        <w:rPr>
          <w:sz w:val="28"/>
          <w:szCs w:val="28"/>
          <w:lang w:val="uk-UA"/>
        </w:rPr>
        <w:t>1</w:t>
      </w:r>
      <w:r w:rsidRPr="00A864CC">
        <w:rPr>
          <w:sz w:val="28"/>
          <w:szCs w:val="28"/>
          <w:lang w:val="uk-UA"/>
        </w:rPr>
        <w:t xml:space="preserve">. </w:t>
      </w:r>
      <w:r>
        <w:rPr>
          <w:sz w:val="28"/>
        </w:rPr>
        <w:t xml:space="preserve">Предмет і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курсу «</w:t>
      </w:r>
      <w:proofErr w:type="spellStart"/>
      <w:r>
        <w:rPr>
          <w:sz w:val="28"/>
        </w:rPr>
        <w:t>Історична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граматика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».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2.</w:t>
      </w:r>
      <w:proofErr w:type="spellStart"/>
      <w:r>
        <w:rPr>
          <w:sz w:val="28"/>
        </w:rPr>
        <w:t>Зв‟язки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граматики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іншими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науками.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3.</w:t>
      </w:r>
      <w:proofErr w:type="spellStart"/>
      <w:r>
        <w:rPr>
          <w:sz w:val="28"/>
        </w:rPr>
        <w:t>Загальні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 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діахронії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contextualSpacing w:val="0"/>
        <w:rPr>
          <w:sz w:val="28"/>
        </w:rPr>
      </w:pPr>
      <w:r>
        <w:rPr>
          <w:sz w:val="28"/>
          <w:lang w:val="uk-UA"/>
        </w:rPr>
        <w:t>4.</w:t>
      </w:r>
      <w:proofErr w:type="spellStart"/>
      <w:r>
        <w:rPr>
          <w:sz w:val="28"/>
        </w:rPr>
        <w:t>Джерела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мовно-історичних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відомостей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before="2"/>
        <w:ind w:right="530"/>
        <w:contextualSpacing w:val="0"/>
        <w:rPr>
          <w:sz w:val="28"/>
        </w:rPr>
      </w:pPr>
      <w:r>
        <w:rPr>
          <w:sz w:val="28"/>
          <w:lang w:val="uk-UA"/>
        </w:rPr>
        <w:t>5.</w:t>
      </w:r>
      <w:proofErr w:type="spellStart"/>
      <w:r>
        <w:rPr>
          <w:sz w:val="28"/>
        </w:rPr>
        <w:t>Специфіка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писемних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пам‟яток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джерела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історії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>6.</w:t>
      </w:r>
      <w:proofErr w:type="spellStart"/>
      <w:r>
        <w:rPr>
          <w:sz w:val="28"/>
        </w:rPr>
        <w:t>Основні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етнополітичні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концепції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народу.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53"/>
          <w:tab w:val="left" w:pos="4719"/>
          <w:tab w:val="left" w:pos="6112"/>
          <w:tab w:val="left" w:pos="7586"/>
          <w:tab w:val="left" w:pos="9491"/>
        </w:tabs>
        <w:autoSpaceDE w:val="0"/>
        <w:autoSpaceDN w:val="0"/>
        <w:ind w:right="532"/>
        <w:contextualSpacing w:val="0"/>
        <w:rPr>
          <w:sz w:val="28"/>
        </w:rPr>
      </w:pPr>
      <w:r>
        <w:rPr>
          <w:sz w:val="28"/>
          <w:lang w:val="uk-UA"/>
        </w:rPr>
        <w:t>7.</w:t>
      </w:r>
      <w:proofErr w:type="spellStart"/>
      <w:r>
        <w:rPr>
          <w:sz w:val="28"/>
        </w:rPr>
        <w:t>Зародження</w:t>
      </w:r>
      <w:proofErr w:type="spellEnd"/>
      <w:r>
        <w:rPr>
          <w:sz w:val="28"/>
        </w:rPr>
        <w:tab/>
        <w:t>та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концепції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самостійного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4"/>
          <w:sz w:val="28"/>
        </w:rPr>
        <w:t>існування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>8.</w:t>
      </w:r>
      <w:proofErr w:type="spellStart"/>
      <w:r>
        <w:rPr>
          <w:sz w:val="28"/>
        </w:rPr>
        <w:t>Праслов‟янська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Періодизація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історії</w:t>
      </w:r>
      <w:proofErr w:type="spellEnd"/>
      <w:r>
        <w:rPr>
          <w:sz w:val="28"/>
        </w:rPr>
        <w:t>. Проблема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розпаду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9.</w:t>
      </w:r>
      <w:r>
        <w:rPr>
          <w:sz w:val="28"/>
        </w:rPr>
        <w:t xml:space="preserve">Два погляди на </w:t>
      </w:r>
      <w:proofErr w:type="spellStart"/>
      <w:r>
        <w:rPr>
          <w:sz w:val="28"/>
        </w:rPr>
        <w:t>походження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східнослов‟янських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10.</w:t>
      </w:r>
      <w:proofErr w:type="spellStart"/>
      <w:r>
        <w:rPr>
          <w:sz w:val="28"/>
        </w:rPr>
        <w:t>Давньоруська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міф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реальність</w:t>
      </w:r>
      <w:proofErr w:type="spellEnd"/>
      <w:r>
        <w:rPr>
          <w:sz w:val="28"/>
        </w:rPr>
        <w:t>?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11.</w:t>
      </w:r>
      <w:proofErr w:type="spellStart"/>
      <w:r>
        <w:rPr>
          <w:sz w:val="28"/>
        </w:rPr>
        <w:t>Концепція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Ю.Шевельова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12.</w:t>
      </w:r>
      <w:proofErr w:type="spellStart"/>
      <w:r>
        <w:rPr>
          <w:sz w:val="28"/>
        </w:rPr>
        <w:t>Періодизація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05"/>
          <w:tab w:val="left" w:pos="4897"/>
          <w:tab w:val="left" w:pos="6496"/>
          <w:tab w:val="left" w:pos="7318"/>
          <w:tab w:val="left" w:pos="7791"/>
          <w:tab w:val="left" w:pos="8174"/>
          <w:tab w:val="left" w:pos="9054"/>
          <w:tab w:val="left" w:pos="9934"/>
        </w:tabs>
        <w:autoSpaceDE w:val="0"/>
        <w:autoSpaceDN w:val="0"/>
        <w:ind w:right="533"/>
        <w:contextualSpacing w:val="0"/>
        <w:rPr>
          <w:sz w:val="28"/>
        </w:rPr>
      </w:pPr>
      <w:r>
        <w:rPr>
          <w:sz w:val="28"/>
          <w:lang w:val="uk-UA"/>
        </w:rPr>
        <w:t>13.</w:t>
      </w:r>
      <w:proofErr w:type="spellStart"/>
      <w:r>
        <w:rPr>
          <w:sz w:val="28"/>
        </w:rPr>
        <w:t>Визначальні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риси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мови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та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6"/>
          <w:sz w:val="28"/>
        </w:rPr>
        <w:t>інших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слов‟янських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>14.</w:t>
      </w:r>
      <w:r>
        <w:rPr>
          <w:sz w:val="28"/>
        </w:rPr>
        <w:t xml:space="preserve">Предмет </w:t>
      </w:r>
      <w:proofErr w:type="spellStart"/>
      <w:r>
        <w:rPr>
          <w:sz w:val="28"/>
        </w:rPr>
        <w:t>історичної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фонології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ind w:right="527"/>
        <w:contextualSpacing w:val="0"/>
        <w:rPr>
          <w:sz w:val="28"/>
        </w:rPr>
      </w:pPr>
      <w:r>
        <w:rPr>
          <w:sz w:val="28"/>
          <w:lang w:val="uk-UA"/>
        </w:rPr>
        <w:t>15.</w:t>
      </w:r>
      <w:proofErr w:type="spellStart"/>
      <w:r>
        <w:rPr>
          <w:sz w:val="28"/>
        </w:rPr>
        <w:t>Фонетичні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праслов‟янського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періоду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їхнє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відображення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українській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мові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>16.</w:t>
      </w:r>
      <w:proofErr w:type="spellStart"/>
      <w:r>
        <w:rPr>
          <w:sz w:val="28"/>
        </w:rPr>
        <w:t>Фонетичні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зумовлені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дією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відкритого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складу.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17.</w:t>
      </w:r>
      <w:proofErr w:type="spellStart"/>
      <w:r>
        <w:rPr>
          <w:sz w:val="28"/>
        </w:rPr>
        <w:t>Звукові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пов‟язані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постконсонантним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[j].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18.</w:t>
      </w:r>
      <w:r>
        <w:rPr>
          <w:sz w:val="28"/>
        </w:rPr>
        <w:t xml:space="preserve">Перша </w:t>
      </w:r>
      <w:proofErr w:type="spellStart"/>
      <w:r>
        <w:rPr>
          <w:sz w:val="28"/>
        </w:rPr>
        <w:t>перехідна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палаталізація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задньоязикових</w:t>
      </w:r>
      <w:proofErr w:type="spellEnd"/>
      <w:r>
        <w:rPr>
          <w:spacing w:val="-30"/>
          <w:sz w:val="28"/>
        </w:rPr>
        <w:t xml:space="preserve"> </w:t>
      </w:r>
      <w:proofErr w:type="spellStart"/>
      <w:r>
        <w:rPr>
          <w:sz w:val="28"/>
        </w:rPr>
        <w:t>приголосних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19.</w:t>
      </w:r>
      <w:r>
        <w:rPr>
          <w:sz w:val="28"/>
        </w:rPr>
        <w:t xml:space="preserve">Друга </w:t>
      </w:r>
      <w:proofErr w:type="spellStart"/>
      <w:r>
        <w:rPr>
          <w:sz w:val="28"/>
        </w:rPr>
        <w:t>перехідна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палаталізація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задньоязикових</w:t>
      </w:r>
      <w:proofErr w:type="spellEnd"/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приголосних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contextualSpacing w:val="0"/>
        <w:rPr>
          <w:sz w:val="28"/>
        </w:rPr>
      </w:pPr>
      <w:r>
        <w:rPr>
          <w:sz w:val="28"/>
          <w:lang w:val="uk-UA"/>
        </w:rPr>
        <w:t>20.</w:t>
      </w:r>
      <w:proofErr w:type="spellStart"/>
      <w:r>
        <w:rPr>
          <w:sz w:val="28"/>
        </w:rPr>
        <w:t>Третя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перехідна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палаталізація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задньоязикових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приголосних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before="1" w:line="322" w:lineRule="exact"/>
        <w:contextualSpacing w:val="0"/>
        <w:rPr>
          <w:sz w:val="28"/>
        </w:rPr>
      </w:pPr>
      <w:r>
        <w:rPr>
          <w:sz w:val="28"/>
          <w:lang w:val="uk-UA"/>
        </w:rPr>
        <w:t>21.</w:t>
      </w:r>
      <w:proofErr w:type="spellStart"/>
      <w:r>
        <w:rPr>
          <w:sz w:val="28"/>
        </w:rPr>
        <w:t>Фонетичні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протоукраїнського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періоду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contextualSpacing w:val="0"/>
        <w:rPr>
          <w:sz w:val="28"/>
        </w:rPr>
      </w:pPr>
      <w:r>
        <w:rPr>
          <w:sz w:val="28"/>
          <w:lang w:val="uk-UA"/>
        </w:rPr>
        <w:t>22.</w:t>
      </w:r>
      <w:proofErr w:type="spellStart"/>
      <w:r>
        <w:rPr>
          <w:sz w:val="28"/>
        </w:rPr>
        <w:t>Фонетична</w:t>
      </w:r>
      <w:proofErr w:type="spellEnd"/>
      <w:r>
        <w:rPr>
          <w:sz w:val="28"/>
        </w:rPr>
        <w:t xml:space="preserve"> система </w:t>
      </w:r>
      <w:proofErr w:type="spellStart"/>
      <w:r>
        <w:rPr>
          <w:sz w:val="28"/>
        </w:rPr>
        <w:t>староукраїнського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періоду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Вокалізм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23.</w:t>
      </w:r>
      <w:proofErr w:type="spellStart"/>
      <w:r>
        <w:rPr>
          <w:sz w:val="28"/>
        </w:rPr>
        <w:t>Фонетична</w:t>
      </w:r>
      <w:proofErr w:type="spellEnd"/>
      <w:r>
        <w:rPr>
          <w:sz w:val="28"/>
        </w:rPr>
        <w:t xml:space="preserve"> система </w:t>
      </w:r>
      <w:proofErr w:type="spellStart"/>
      <w:r>
        <w:rPr>
          <w:sz w:val="28"/>
        </w:rPr>
        <w:t>староукраїнського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періоду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Консонантизм.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24. </w:t>
      </w:r>
      <w:proofErr w:type="spellStart"/>
      <w:r>
        <w:rPr>
          <w:sz w:val="28"/>
        </w:rPr>
        <w:t>Занепад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редукованих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системі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вокалізму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25. </w:t>
      </w:r>
      <w:proofErr w:type="spellStart"/>
      <w:r>
        <w:rPr>
          <w:sz w:val="28"/>
        </w:rPr>
        <w:t>Занепад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редукованих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системі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консонантизму.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26. </w:t>
      </w:r>
      <w:proofErr w:type="spellStart"/>
      <w:r>
        <w:rPr>
          <w:sz w:val="28"/>
        </w:rPr>
        <w:t>Втрата</w:t>
      </w:r>
      <w:proofErr w:type="spellEnd"/>
      <w:r>
        <w:rPr>
          <w:sz w:val="28"/>
        </w:rPr>
        <w:t xml:space="preserve"> звука,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позначала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літера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«ять».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27. </w:t>
      </w:r>
      <w:proofErr w:type="spellStart"/>
      <w:r>
        <w:rPr>
          <w:sz w:val="28"/>
        </w:rPr>
        <w:t>Поява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українського</w:t>
      </w:r>
      <w:proofErr w:type="spellEnd"/>
      <w:r>
        <w:rPr>
          <w:sz w:val="28"/>
        </w:rPr>
        <w:t xml:space="preserve"> 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[и].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>28.</w:t>
      </w:r>
      <w:r>
        <w:rPr>
          <w:sz w:val="28"/>
        </w:rPr>
        <w:t xml:space="preserve">Природа </w:t>
      </w:r>
      <w:proofErr w:type="spellStart"/>
      <w:r>
        <w:rPr>
          <w:sz w:val="28"/>
        </w:rPr>
        <w:t>історичних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чергувань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contextualSpacing w:val="0"/>
        <w:rPr>
          <w:sz w:val="28"/>
        </w:rPr>
      </w:pPr>
      <w:r>
        <w:rPr>
          <w:sz w:val="28"/>
          <w:lang w:val="uk-UA"/>
        </w:rPr>
        <w:t xml:space="preserve">29. </w:t>
      </w:r>
      <w:proofErr w:type="spellStart"/>
      <w:r>
        <w:rPr>
          <w:sz w:val="28"/>
        </w:rPr>
        <w:t>Історична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морфонологія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явища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усічення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накладання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нарощення</w:t>
      </w:r>
      <w:proofErr w:type="spellEnd"/>
      <w:r>
        <w:rPr>
          <w:sz w:val="28"/>
        </w:rPr>
        <w:t>.</w:t>
      </w:r>
    </w:p>
    <w:p w:rsidR="00AD0246" w:rsidRDefault="00AD0246" w:rsidP="00AD0246">
      <w:pPr>
        <w:rPr>
          <w:sz w:val="28"/>
        </w:rPr>
        <w:sectPr w:rsidR="00AD0246" w:rsidSect="00AD0246">
          <w:pgSz w:w="12240" w:h="15840"/>
          <w:pgMar w:top="1040" w:right="320" w:bottom="1200" w:left="720" w:header="0" w:footer="988" w:gutter="0"/>
          <w:cols w:space="720"/>
        </w:sectPr>
      </w:pPr>
    </w:p>
    <w:p w:rsidR="00AD0246" w:rsidRDefault="00AD0246" w:rsidP="00AD0246">
      <w:pPr>
        <w:pStyle w:val="a3"/>
        <w:widowControl w:val="0"/>
        <w:tabs>
          <w:tab w:val="left" w:pos="2398"/>
          <w:tab w:val="left" w:pos="3745"/>
          <w:tab w:val="left" w:pos="5321"/>
          <w:tab w:val="left" w:pos="7034"/>
          <w:tab w:val="left" w:pos="8427"/>
          <w:tab w:val="left" w:pos="8818"/>
          <w:tab w:val="left" w:pos="10151"/>
        </w:tabs>
        <w:autoSpaceDE w:val="0"/>
        <w:autoSpaceDN w:val="0"/>
        <w:spacing w:before="65"/>
        <w:ind w:right="531"/>
        <w:contextualSpacing w:val="0"/>
        <w:rPr>
          <w:sz w:val="28"/>
        </w:rPr>
      </w:pPr>
      <w:r>
        <w:rPr>
          <w:sz w:val="28"/>
          <w:lang w:val="uk-UA"/>
        </w:rPr>
        <w:lastRenderedPageBreak/>
        <w:t xml:space="preserve">30. </w:t>
      </w:r>
      <w:r>
        <w:rPr>
          <w:sz w:val="28"/>
        </w:rPr>
        <w:t>Предмет</w:t>
      </w:r>
      <w:r>
        <w:rPr>
          <w:sz w:val="28"/>
        </w:rPr>
        <w:tab/>
      </w:r>
      <w:proofErr w:type="spellStart"/>
      <w:r>
        <w:rPr>
          <w:sz w:val="28"/>
        </w:rPr>
        <w:t>історичної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морфології</w:t>
      </w:r>
      <w:proofErr w:type="spellEnd"/>
      <w:r>
        <w:rPr>
          <w:sz w:val="28"/>
        </w:rPr>
        <w:t>.</w:t>
      </w:r>
      <w:r>
        <w:rPr>
          <w:sz w:val="28"/>
        </w:rPr>
        <w:tab/>
        <w:t>Причини</w:t>
      </w:r>
      <w:r>
        <w:rPr>
          <w:sz w:val="28"/>
        </w:rPr>
        <w:tab/>
        <w:t>і</w:t>
      </w:r>
      <w:r>
        <w:rPr>
          <w:sz w:val="28"/>
        </w:rPr>
        <w:tab/>
      </w:r>
      <w:proofErr w:type="spellStart"/>
      <w:r>
        <w:rPr>
          <w:sz w:val="28"/>
        </w:rPr>
        <w:t>напрями</w:t>
      </w:r>
      <w:proofErr w:type="spellEnd"/>
      <w:r>
        <w:rPr>
          <w:sz w:val="28"/>
        </w:rPr>
        <w:tab/>
      </w:r>
      <w:proofErr w:type="spellStart"/>
      <w:r>
        <w:rPr>
          <w:spacing w:val="-6"/>
          <w:sz w:val="28"/>
        </w:rPr>
        <w:t>змін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морфологічного</w:t>
      </w:r>
      <w:proofErr w:type="spellEnd"/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івня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17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31.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граматичних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іменника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Категорія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числа.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32.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граматичних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іменника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Категорія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відмінка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33. </w:t>
      </w:r>
      <w:proofErr w:type="spellStart"/>
      <w:r>
        <w:rPr>
          <w:sz w:val="28"/>
        </w:rPr>
        <w:t>Витворення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сучасної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відмінювання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іменникі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34.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займенника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частини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35.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прикметника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частини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36.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числівника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частини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6"/>
          <w:tab w:val="left" w:pos="7684"/>
          <w:tab w:val="left" w:pos="8049"/>
          <w:tab w:val="left" w:pos="9186"/>
        </w:tabs>
        <w:autoSpaceDE w:val="0"/>
        <w:autoSpaceDN w:val="0"/>
        <w:ind w:right="528"/>
        <w:contextualSpacing w:val="0"/>
        <w:rPr>
          <w:sz w:val="28"/>
        </w:rPr>
      </w:pPr>
      <w:r>
        <w:rPr>
          <w:sz w:val="28"/>
          <w:lang w:val="uk-UA"/>
        </w:rPr>
        <w:t xml:space="preserve">37.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ab/>
      </w:r>
      <w:proofErr w:type="spellStart"/>
      <w:r>
        <w:rPr>
          <w:spacing w:val="-3"/>
          <w:sz w:val="28"/>
        </w:rPr>
        <w:t>становлення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Класи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дієслі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3"/>
          <w:tab w:val="left" w:pos="7682"/>
          <w:tab w:val="left" w:pos="8046"/>
          <w:tab w:val="left" w:pos="9184"/>
        </w:tabs>
        <w:autoSpaceDE w:val="0"/>
        <w:autoSpaceDN w:val="0"/>
        <w:ind w:right="531"/>
        <w:contextualSpacing w:val="0"/>
        <w:rPr>
          <w:sz w:val="28"/>
        </w:rPr>
      </w:pPr>
      <w:r>
        <w:rPr>
          <w:sz w:val="28"/>
          <w:lang w:val="uk-UA"/>
        </w:rPr>
        <w:t xml:space="preserve">38.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4"/>
          <w:sz w:val="28"/>
        </w:rPr>
        <w:t>становлення</w:t>
      </w:r>
      <w:proofErr w:type="spellEnd"/>
      <w:r>
        <w:rPr>
          <w:spacing w:val="-4"/>
          <w:sz w:val="28"/>
          <w:lang w:val="uk-UA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Категорія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особи.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3"/>
          <w:tab w:val="left" w:pos="7682"/>
          <w:tab w:val="left" w:pos="8046"/>
          <w:tab w:val="left" w:pos="9184"/>
        </w:tabs>
        <w:autoSpaceDE w:val="0"/>
        <w:autoSpaceDN w:val="0"/>
        <w:ind w:right="523"/>
        <w:contextualSpacing w:val="0"/>
        <w:rPr>
          <w:sz w:val="28"/>
        </w:rPr>
      </w:pPr>
      <w:r>
        <w:rPr>
          <w:sz w:val="28"/>
          <w:lang w:val="uk-UA"/>
        </w:rPr>
        <w:t xml:space="preserve">39.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3"/>
          <w:sz w:val="28"/>
        </w:rPr>
        <w:t>становлення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Категорія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часу.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3"/>
          <w:tab w:val="left" w:pos="7682"/>
          <w:tab w:val="left" w:pos="8046"/>
          <w:tab w:val="left" w:pos="9184"/>
        </w:tabs>
        <w:autoSpaceDE w:val="0"/>
        <w:autoSpaceDN w:val="0"/>
        <w:ind w:right="531"/>
        <w:contextualSpacing w:val="0"/>
        <w:rPr>
          <w:sz w:val="28"/>
        </w:rPr>
      </w:pPr>
      <w:r>
        <w:rPr>
          <w:sz w:val="28"/>
          <w:lang w:val="uk-UA"/>
        </w:rPr>
        <w:t xml:space="preserve">40.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4"/>
          <w:sz w:val="28"/>
        </w:rPr>
        <w:t>становлення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Категорія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способу.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3"/>
          <w:tab w:val="left" w:pos="7682"/>
          <w:tab w:val="left" w:pos="8046"/>
          <w:tab w:val="left" w:pos="9184"/>
        </w:tabs>
        <w:autoSpaceDE w:val="0"/>
        <w:autoSpaceDN w:val="0"/>
        <w:ind w:right="531"/>
        <w:contextualSpacing w:val="0"/>
        <w:rPr>
          <w:sz w:val="28"/>
        </w:rPr>
      </w:pPr>
      <w:r>
        <w:rPr>
          <w:sz w:val="28"/>
          <w:lang w:val="uk-UA"/>
        </w:rPr>
        <w:t xml:space="preserve">41.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ab/>
      </w:r>
      <w:proofErr w:type="spellStart"/>
      <w:r>
        <w:rPr>
          <w:spacing w:val="-4"/>
          <w:sz w:val="28"/>
        </w:rPr>
        <w:t>становлення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Інфінітив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Супі</w:t>
      </w:r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  <w:tab w:val="left" w:pos="4129"/>
          <w:tab w:val="left" w:pos="5332"/>
          <w:tab w:val="left" w:pos="6813"/>
          <w:tab w:val="left" w:pos="7682"/>
          <w:tab w:val="left" w:pos="8046"/>
          <w:tab w:val="left" w:pos="9184"/>
        </w:tabs>
        <w:autoSpaceDE w:val="0"/>
        <w:autoSpaceDN w:val="0"/>
        <w:ind w:right="531"/>
        <w:contextualSpacing w:val="0"/>
        <w:rPr>
          <w:sz w:val="28"/>
        </w:rPr>
      </w:pPr>
      <w:r>
        <w:rPr>
          <w:sz w:val="28"/>
          <w:lang w:val="uk-UA"/>
        </w:rPr>
        <w:t xml:space="preserve">42.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дієслівних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форм</w:t>
      </w:r>
      <w:r>
        <w:rPr>
          <w:sz w:val="28"/>
          <w:lang w:val="uk-UA"/>
        </w:rPr>
        <w:t xml:space="preserve"> </w:t>
      </w:r>
      <w:r>
        <w:rPr>
          <w:sz w:val="28"/>
        </w:rPr>
        <w:t>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4"/>
          <w:sz w:val="28"/>
        </w:rPr>
        <w:t>становлення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граматичної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Дієприкметник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Дієприслівник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43.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прислівника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частини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44. </w:t>
      </w:r>
      <w:proofErr w:type="spellStart"/>
      <w:r>
        <w:rPr>
          <w:sz w:val="28"/>
        </w:rPr>
        <w:t>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45. </w:t>
      </w:r>
      <w:r>
        <w:rPr>
          <w:sz w:val="28"/>
        </w:rPr>
        <w:t xml:space="preserve">Предмет </w:t>
      </w:r>
      <w:proofErr w:type="spellStart"/>
      <w:r>
        <w:rPr>
          <w:sz w:val="28"/>
        </w:rPr>
        <w:t>історичного</w:t>
      </w:r>
      <w:proofErr w:type="spellEnd"/>
      <w:r>
        <w:rPr>
          <w:sz w:val="28"/>
        </w:rPr>
        <w:t xml:space="preserve"> синтаксису.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ind w:right="532"/>
        <w:contextualSpacing w:val="0"/>
        <w:rPr>
          <w:sz w:val="28"/>
        </w:rPr>
      </w:pPr>
      <w:r>
        <w:rPr>
          <w:sz w:val="28"/>
          <w:lang w:val="uk-UA"/>
        </w:rPr>
        <w:t xml:space="preserve">46.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давньоукраїнський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староукраїнський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періоди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ind w:right="531"/>
        <w:contextualSpacing w:val="0"/>
        <w:rPr>
          <w:sz w:val="28"/>
        </w:rPr>
      </w:pPr>
      <w:r>
        <w:rPr>
          <w:sz w:val="28"/>
          <w:lang w:val="uk-UA"/>
        </w:rPr>
        <w:t xml:space="preserve">47.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другорядних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давньоукраїнський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староукраїнський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періоди</w:t>
      </w:r>
      <w:proofErr w:type="spellEnd"/>
      <w:r>
        <w:rPr>
          <w:sz w:val="28"/>
        </w:rPr>
        <w:t>.</w:t>
      </w:r>
    </w:p>
    <w:p w:rsidR="00AD0246" w:rsidRDefault="00AD0246" w:rsidP="00AD0246">
      <w:pPr>
        <w:pStyle w:val="a3"/>
        <w:widowControl w:val="0"/>
        <w:tabs>
          <w:tab w:val="left" w:pos="2398"/>
        </w:tabs>
        <w:autoSpaceDE w:val="0"/>
        <w:autoSpaceDN w:val="0"/>
        <w:spacing w:line="321" w:lineRule="exact"/>
        <w:contextualSpacing w:val="0"/>
        <w:rPr>
          <w:sz w:val="28"/>
        </w:rPr>
      </w:pPr>
      <w:r>
        <w:rPr>
          <w:sz w:val="28"/>
          <w:lang w:val="uk-UA"/>
        </w:rPr>
        <w:t xml:space="preserve">48. </w:t>
      </w:r>
      <w:proofErr w:type="spellStart"/>
      <w:r>
        <w:rPr>
          <w:sz w:val="28"/>
        </w:rPr>
        <w:t>Конструкції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подвійними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відмінками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систем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речення</w:t>
      </w:r>
      <w:proofErr w:type="spellEnd"/>
      <w:r>
        <w:rPr>
          <w:sz w:val="28"/>
        </w:rPr>
        <w:t>.</w:t>
      </w:r>
    </w:p>
    <w:p w:rsidR="00AD0246" w:rsidRPr="00685C14" w:rsidRDefault="00AD0246" w:rsidP="00AD0246">
      <w:pPr>
        <w:pStyle w:val="a3"/>
        <w:widowControl w:val="0"/>
        <w:tabs>
          <w:tab w:val="left" w:pos="2398"/>
          <w:tab w:val="left" w:pos="3541"/>
          <w:tab w:val="left" w:pos="5721"/>
          <w:tab w:val="left" w:pos="7709"/>
          <w:tab w:val="left" w:pos="10421"/>
        </w:tabs>
        <w:autoSpaceDE w:val="0"/>
        <w:autoSpaceDN w:val="0"/>
        <w:ind w:right="532"/>
        <w:contextualSpacing w:val="0"/>
        <w:rPr>
          <w:sz w:val="28"/>
          <w:lang w:val="uk-UA"/>
        </w:rPr>
      </w:pPr>
      <w:r>
        <w:rPr>
          <w:sz w:val="28"/>
          <w:lang w:val="uk-UA"/>
        </w:rPr>
        <w:t xml:space="preserve">49. </w:t>
      </w:r>
      <w:proofErr w:type="spellStart"/>
      <w:r>
        <w:rPr>
          <w:sz w:val="28"/>
        </w:rPr>
        <w:t>Типи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синтаксичних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конструкцій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давньоукраїнської</w:t>
      </w:r>
      <w:proofErr w:type="spellEnd"/>
      <w:r>
        <w:rPr>
          <w:sz w:val="28"/>
          <w:lang w:val="uk-UA"/>
        </w:rPr>
        <w:t xml:space="preserve"> </w:t>
      </w:r>
      <w:r>
        <w:rPr>
          <w:spacing w:val="-11"/>
          <w:sz w:val="28"/>
        </w:rPr>
        <w:t xml:space="preserve">та </w:t>
      </w:r>
      <w:proofErr w:type="spellStart"/>
      <w:r>
        <w:rPr>
          <w:sz w:val="28"/>
        </w:rPr>
        <w:t>староукраїнської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</w:t>
      </w:r>
    </w:p>
    <w:p w:rsidR="00AD0246" w:rsidRPr="00685C14" w:rsidRDefault="00AD0246" w:rsidP="00AD0246">
      <w:pPr>
        <w:pStyle w:val="a3"/>
        <w:widowControl w:val="0"/>
        <w:tabs>
          <w:tab w:val="left" w:pos="2398"/>
          <w:tab w:val="left" w:pos="4319"/>
          <w:tab w:val="left" w:pos="6197"/>
          <w:tab w:val="left" w:pos="7576"/>
          <w:tab w:val="left" w:pos="9314"/>
        </w:tabs>
        <w:autoSpaceDE w:val="0"/>
        <w:autoSpaceDN w:val="0"/>
        <w:ind w:right="531"/>
        <w:contextualSpacing w:val="0"/>
        <w:rPr>
          <w:sz w:val="28"/>
          <w:lang w:val="uk-UA"/>
        </w:rPr>
        <w:sectPr w:rsidR="00AD0246" w:rsidRPr="00685C14">
          <w:pgSz w:w="12240" w:h="15840"/>
          <w:pgMar w:top="1060" w:right="320" w:bottom="1260" w:left="720" w:header="0" w:footer="988" w:gutter="0"/>
          <w:cols w:space="720"/>
        </w:sectPr>
      </w:pPr>
      <w:r>
        <w:rPr>
          <w:sz w:val="28"/>
          <w:lang w:val="uk-UA"/>
        </w:rPr>
        <w:t xml:space="preserve">50. </w:t>
      </w:r>
      <w:proofErr w:type="spellStart"/>
      <w:r>
        <w:rPr>
          <w:sz w:val="28"/>
        </w:rPr>
        <w:t>Перспективи</w:t>
      </w:r>
      <w:proofErr w:type="spellEnd"/>
      <w:r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ab/>
        <w:t>проблем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української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pacing w:val="-3"/>
          <w:sz w:val="28"/>
        </w:rPr>
        <w:t>етномовної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глотогонії</w:t>
      </w:r>
      <w:proofErr w:type="spellEnd"/>
      <w:r>
        <w:rPr>
          <w:sz w:val="28"/>
        </w:rPr>
        <w:t>.</w:t>
      </w:r>
    </w:p>
    <w:p w:rsidR="0024091C" w:rsidRPr="00AD0246" w:rsidRDefault="0024091C">
      <w:pPr>
        <w:rPr>
          <w:lang w:val="uk-UA"/>
        </w:rPr>
      </w:pPr>
    </w:p>
    <w:sectPr w:rsidR="0024091C" w:rsidRPr="00A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6"/>
    <w:rsid w:val="0024091C"/>
    <w:rsid w:val="00A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2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024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2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024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2020-11-14T19:01:00Z</dcterms:created>
  <dcterms:modified xsi:type="dcterms:W3CDTF">2020-11-14T19:01:00Z</dcterms:modified>
</cp:coreProperties>
</file>