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7E" w:rsidRDefault="0077147E" w:rsidP="0077147E">
      <w:pPr>
        <w:ind w:firstLine="426"/>
        <w:jc w:val="center"/>
        <w:rPr>
          <w:rFonts w:ascii="Times New Roman" w:hAnsi="Times New Roman" w:cs="Times New Roman"/>
          <w:b/>
          <w:sz w:val="28"/>
          <w:szCs w:val="28"/>
          <w:lang w:val="ru-RU"/>
        </w:rPr>
      </w:pPr>
      <w:r>
        <w:rPr>
          <w:rFonts w:ascii="Times New Roman" w:hAnsi="Times New Roman" w:cs="Times New Roman"/>
          <w:b/>
          <w:sz w:val="28"/>
          <w:szCs w:val="28"/>
          <w:lang w:val="ru-RU"/>
        </w:rPr>
        <w:t>Тема №6</w:t>
      </w:r>
    </w:p>
    <w:p w:rsidR="0077147E" w:rsidRPr="0077147E" w:rsidRDefault="0077147E" w:rsidP="0077147E">
      <w:pPr>
        <w:ind w:firstLine="426"/>
        <w:jc w:val="center"/>
        <w:rPr>
          <w:rFonts w:ascii="Times New Roman" w:hAnsi="Times New Roman" w:cs="Times New Roman"/>
          <w:b/>
          <w:sz w:val="28"/>
          <w:szCs w:val="28"/>
          <w:lang w:val="ru-RU"/>
        </w:rPr>
      </w:pPr>
      <w:r w:rsidRPr="0077147E">
        <w:rPr>
          <w:rFonts w:ascii="Times New Roman" w:hAnsi="Times New Roman" w:cs="Times New Roman"/>
          <w:b/>
          <w:sz w:val="28"/>
          <w:szCs w:val="28"/>
          <w:lang w:val="ru-RU"/>
        </w:rPr>
        <w:t>Політико-територіальний устрій</w:t>
      </w:r>
      <w:r>
        <w:rPr>
          <w:rFonts w:ascii="Times New Roman" w:hAnsi="Times New Roman" w:cs="Times New Roman"/>
          <w:b/>
          <w:sz w:val="28"/>
          <w:szCs w:val="28"/>
          <w:lang w:val="ru-RU"/>
        </w:rPr>
        <w:t xml:space="preserve"> зару</w:t>
      </w:r>
      <w:r>
        <w:rPr>
          <w:rFonts w:ascii="Times New Roman" w:hAnsi="Times New Roman" w:cs="Times New Roman"/>
          <w:b/>
          <w:sz w:val="28"/>
          <w:szCs w:val="28"/>
          <w:lang w:val="uk-UA"/>
        </w:rPr>
        <w:t>біжних</w:t>
      </w:r>
      <w:r w:rsidRPr="0077147E">
        <w:rPr>
          <w:rFonts w:ascii="Times New Roman" w:hAnsi="Times New Roman" w:cs="Times New Roman"/>
          <w:b/>
          <w:sz w:val="28"/>
          <w:szCs w:val="28"/>
          <w:lang w:val="ru-RU"/>
        </w:rPr>
        <w:t xml:space="preserve"> держав</w:t>
      </w:r>
    </w:p>
    <w:p w:rsidR="0077147E" w:rsidRPr="0077147E" w:rsidRDefault="0077147E" w:rsidP="0077147E">
      <w:pPr>
        <w:ind w:firstLine="426"/>
        <w:rPr>
          <w:rFonts w:ascii="Times New Roman" w:hAnsi="Times New Roman" w:cs="Times New Roman"/>
          <w:sz w:val="28"/>
          <w:szCs w:val="28"/>
          <w:lang w:val="ru-RU"/>
        </w:rPr>
      </w:pP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1. Поняття політико-територіального устрою</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Під політико-територіальним устроєм слід розуміти на­ціонально-територіальну організацію держави, що обіймає правове становище складових частин держави (республік, штатів, провінцій, земель, кантонів тощо) і порядок взаємо­відносин між центральними та місцевими органами влади.</w:t>
      </w:r>
    </w:p>
    <w:p w:rsidR="0077147E" w:rsidRPr="0077147E" w:rsidRDefault="0077147E" w:rsidP="0077147E">
      <w:pPr>
        <w:ind w:firstLine="426"/>
        <w:rPr>
          <w:rFonts w:ascii="Times New Roman" w:hAnsi="Times New Roman" w:cs="Times New Roman"/>
          <w:sz w:val="28"/>
          <w:szCs w:val="28"/>
        </w:rPr>
      </w:pPr>
      <w:proofErr w:type="gramStart"/>
      <w:r w:rsidRPr="0077147E">
        <w:rPr>
          <w:rFonts w:ascii="Times New Roman" w:hAnsi="Times New Roman" w:cs="Times New Roman"/>
          <w:sz w:val="28"/>
          <w:szCs w:val="28"/>
        </w:rPr>
        <w:t>Політико-територіальний устрій вивчає проблеми з пи­тань організації території держави, її складових частин, їх правове становище, взаємовідносини між центральними й місцевими державними органами влади.</w:t>
      </w:r>
      <w:proofErr w:type="gramEnd"/>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Розрізняють дві основні форми політико-територіального устрою: унітарну та федеративну. Вибір конкретної форми політико-територіального устрою залежить від багатьох чин­ників: соціально-економічних, географічних, історичних, на­ціональних, площі території тощо.</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2. Унітарна форма політико-територіального устрою</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Унітарною називається єдина централізована держава, з територією, що розподілена на звичайні адміністративно-те­риторіальні або національно-територіальні одиниці, до скла­ду яких не належать державні утворення. У сучасному світі більша частина держав — і однонаціональних, і багатонаціо­нальних як республіканських, так і монархічних — є унітар­ними.</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xml:space="preserve">Унітарна форма закріплена деякими Конституціями. Так, у Конституції Іспанії зафіксовано, що Конституція грунту­ється на непорушній єдності іспанської нації, яка є єдиною і неподільною для всіх іспанців. Вона визнає і гарантує право на автономію національностей і регіонів, де вони проживають, а також відносини солідарності між ними. Конститу­ція Італійської Республіки проголошує: "Республіка єдина і неподільна, визнає та заохочує місцеві автономії; здійснює найширшу адміністративну децентралізацію у тих сферах ді­яльності, які входять до компетенції держави; координує принципи й методи законодавства стосовно вимог автономії та децентралізації". Китайська Народна Республіка є, як ві­домо, багатонаціональною державою, Проте за формою </w:t>
      </w:r>
      <w:r w:rsidRPr="0077147E">
        <w:rPr>
          <w:rFonts w:ascii="Times New Roman" w:hAnsi="Times New Roman" w:cs="Times New Roman"/>
          <w:sz w:val="28"/>
          <w:szCs w:val="28"/>
          <w:lang w:val="ru-RU"/>
        </w:rPr>
        <w:lastRenderedPageBreak/>
        <w:t xml:space="preserve">полі­тико-територіального устрою КНР є унітарною державою. Конституція1 КНР 1982 </w:t>
      </w:r>
      <w:r w:rsidRPr="0077147E">
        <w:rPr>
          <w:rFonts w:ascii="Times New Roman" w:hAnsi="Times New Roman" w:cs="Times New Roman"/>
          <w:sz w:val="28"/>
          <w:szCs w:val="28"/>
        </w:rPr>
        <w:t>p</w:t>
      </w:r>
      <w:r w:rsidRPr="0077147E">
        <w:rPr>
          <w:rFonts w:ascii="Times New Roman" w:hAnsi="Times New Roman" w:cs="Times New Roman"/>
          <w:sz w:val="28"/>
          <w:szCs w:val="28"/>
          <w:lang w:val="ru-RU"/>
        </w:rPr>
        <w:t>. проголошує її єдиною багатонаціо­нальною державою, яка була утворена загальними зусилля­ми народів різних національностей усієї країни, а автономія надається національним меншостям, що компактно мешка­ють на її території. А ось Конституція Республіки Болгарії 1991 р., на території якої проживає національна меншість (турки), проголошуючи Болгарію єдиною з місцевим само­врядуванням, додає, що у державі утворення територіальної автономії вважається недопустимим.</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Більшість конституцій зарубіжних держав безпосередньо не закріплює унітарної форми державного устрою.</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Унітаризм прийшов на зміну феодальній роздрібненості й тому в історичному сенсі зіграв прогресивну роль. На сучас­ному історичному етапі є змога простежити тенденцію щодо зміцнення центральної влади у державах, посилення контро­лю центральних органів влади за місцевими органами та ор­ганами самоврядування, 3 погляду на управління державою унітарній формі віддається перевага перед федерацією.</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Як політико-територіальна форма устрою унітаризм має такі головні ознаки: на території всієї країни діє єдина кон­ституція; функціонує єдина система вищих органів держав­ної влади й управління, а її юрисдикція поширюється на всю територію країни; правосуддя здійснюється у межах центра­лізованої системи на підставі єдиних норм матеріального та процесуального права; діє єдина структура органів конститу­ційного контролю (нагляду); територія розподіляється, як правило, на прості адміністративно-територіальні одиниці (області, провінції, округи, воєводства тощо), а іноді й на ав­тономні адміністративно-територіальні чи національно-тери­торіальні одиниці, правове становище яких регулюється кон­ституцією й нормативними актами (КНР, Італія, Іспанія); права органів влади і самоврядування встановлюються в однобічному порядку центральною владою; встановлене єдине громадянство.</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Унітаризм певною мірою зумовлюється також потребами ринкової економіки.</w:t>
      </w:r>
    </w:p>
    <w:p w:rsidR="0077147E" w:rsidRPr="0077147E" w:rsidRDefault="0077147E" w:rsidP="0077147E">
      <w:pPr>
        <w:ind w:firstLine="426"/>
        <w:rPr>
          <w:rFonts w:ascii="Times New Roman" w:hAnsi="Times New Roman" w:cs="Times New Roman"/>
          <w:sz w:val="28"/>
          <w:szCs w:val="28"/>
          <w:lang w:val="ru-RU"/>
        </w:rPr>
      </w:pP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3.   Федеративна форма політико-територіального устрою</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lastRenderedPageBreak/>
        <w:t>Федеративна форма політико-територіального устрою менш поширена порівняно з унітарною формою;</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Сьогодні у світі існують такі федеративні держави, як Ро­сія, США, Канада, Австралія, Німеччина, Австрія, Бельгія, Союзна Республіка Югославія, Аргентина, Бразилія, Мекси­ка, Індія та ін., тобто до них належать країни, які відіграють, провідну роль в економіці світу. Вони розташовані на різних континентах, вирізняються площами своїх територій (від Австралії, яка займає весь континент, до невеликих — Авст­рії та Бельгії) та є унікальними за ступенем свого політично­го й культурного розвитку, а також за національним складом населення. Загальна кількість їх населення наближається до півтора мільярда громадян.</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xml:space="preserve">Спочатку федерація виникла у США (1787 </w:t>
      </w:r>
      <w:r w:rsidRPr="0077147E">
        <w:rPr>
          <w:rFonts w:ascii="Times New Roman" w:hAnsi="Times New Roman" w:cs="Times New Roman"/>
          <w:sz w:val="28"/>
          <w:szCs w:val="28"/>
        </w:rPr>
        <w:t>p</w:t>
      </w:r>
      <w:r w:rsidRPr="0077147E">
        <w:rPr>
          <w:rFonts w:ascii="Times New Roman" w:hAnsi="Times New Roman" w:cs="Times New Roman"/>
          <w:sz w:val="28"/>
          <w:szCs w:val="28"/>
          <w:lang w:val="ru-RU"/>
        </w:rPr>
        <w:t xml:space="preserve">.). Політико-територіальний устрій окремих країн не є сталим. Про це свідчить досвід деяких європейських держав. Так, протягом </w:t>
      </w:r>
      <w:r w:rsidRPr="0077147E">
        <w:rPr>
          <w:rFonts w:ascii="Times New Roman" w:hAnsi="Times New Roman" w:cs="Times New Roman"/>
          <w:sz w:val="28"/>
          <w:szCs w:val="28"/>
        </w:rPr>
        <w:t>XX</w:t>
      </w:r>
      <w:r w:rsidRPr="0077147E">
        <w:rPr>
          <w:rFonts w:ascii="Times New Roman" w:hAnsi="Times New Roman" w:cs="Times New Roman"/>
          <w:sz w:val="28"/>
          <w:szCs w:val="28"/>
          <w:lang w:val="ru-RU"/>
        </w:rPr>
        <w:t xml:space="preserve"> ст. Чехословаччина була унітарною державою (1918— 1968 </w:t>
      </w:r>
      <w:r w:rsidRPr="0077147E">
        <w:rPr>
          <w:rFonts w:ascii="Times New Roman" w:hAnsi="Times New Roman" w:cs="Times New Roman"/>
          <w:sz w:val="28"/>
          <w:szCs w:val="28"/>
        </w:rPr>
        <w:t>pp</w:t>
      </w:r>
      <w:r w:rsidRPr="0077147E">
        <w:rPr>
          <w:rFonts w:ascii="Times New Roman" w:hAnsi="Times New Roman" w:cs="Times New Roman"/>
          <w:sz w:val="28"/>
          <w:szCs w:val="28"/>
          <w:lang w:val="ru-RU"/>
        </w:rPr>
        <w:t xml:space="preserve">.), федеративною державою (1969 — 1992 </w:t>
      </w:r>
      <w:r w:rsidRPr="0077147E">
        <w:rPr>
          <w:rFonts w:ascii="Times New Roman" w:hAnsi="Times New Roman" w:cs="Times New Roman"/>
          <w:sz w:val="28"/>
          <w:szCs w:val="28"/>
        </w:rPr>
        <w:t>pp</w:t>
      </w:r>
      <w:r w:rsidRPr="0077147E">
        <w:rPr>
          <w:rFonts w:ascii="Times New Roman" w:hAnsi="Times New Roman" w:cs="Times New Roman"/>
          <w:sz w:val="28"/>
          <w:szCs w:val="28"/>
          <w:lang w:val="ru-RU"/>
        </w:rPr>
        <w:t>.), а з січня 1993 р. Чехословацька Федерація .взагалі припинила своє існування. На її території утворилися дві унітарні дер­жави — Чеська Республіка і Словацька Республіка (Словач­чина).</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xml:space="preserve">У 1946 р. була утворена Югославська Федерація, до складу якої входили шість республік і два автономних краї. Події кінця 80-х — початку 90-х років </w:t>
      </w:r>
      <w:r w:rsidRPr="0077147E">
        <w:rPr>
          <w:rFonts w:ascii="Times New Roman" w:hAnsi="Times New Roman" w:cs="Times New Roman"/>
          <w:sz w:val="28"/>
          <w:szCs w:val="28"/>
        </w:rPr>
        <w:t>XX</w:t>
      </w:r>
      <w:r w:rsidRPr="0077147E">
        <w:rPr>
          <w:rFonts w:ascii="Times New Roman" w:hAnsi="Times New Roman" w:cs="Times New Roman"/>
          <w:sz w:val="28"/>
          <w:szCs w:val="28"/>
          <w:lang w:val="ru-RU"/>
        </w:rPr>
        <w:t xml:space="preserve"> ст. призвели до розпаду федерації у тому вигляді, який був передбачений Конституцією 1974 </w:t>
      </w:r>
      <w:r w:rsidRPr="0077147E">
        <w:rPr>
          <w:rFonts w:ascii="Times New Roman" w:hAnsi="Times New Roman" w:cs="Times New Roman"/>
          <w:sz w:val="28"/>
          <w:szCs w:val="28"/>
        </w:rPr>
        <w:t>p</w:t>
      </w:r>
      <w:r w:rsidRPr="0077147E">
        <w:rPr>
          <w:rFonts w:ascii="Times New Roman" w:hAnsi="Times New Roman" w:cs="Times New Roman"/>
          <w:sz w:val="28"/>
          <w:szCs w:val="28"/>
          <w:lang w:val="ru-RU"/>
        </w:rPr>
        <w:t>., і утворена нова Югославська Федера­ція — Союзна Республіка Югославія, суб'єктами якої стали лише дві республіки — Сербія та Чорногорія. Решта колиш­ніх суб'єктів Югославської Федерації тепер існує як само­стійні національні держави.</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У 1993 р. завершився довгий процес перетворення Бельгії з унітарної держави на федеративну.</w:t>
      </w:r>
    </w:p>
    <w:p w:rsidR="0077147E" w:rsidRPr="0077147E" w:rsidRDefault="0077147E" w:rsidP="0077147E">
      <w:pPr>
        <w:ind w:firstLine="426"/>
        <w:rPr>
          <w:rFonts w:ascii="Times New Roman" w:hAnsi="Times New Roman" w:cs="Times New Roman"/>
          <w:sz w:val="28"/>
          <w:szCs w:val="28"/>
          <w:lang w:val="ru-RU"/>
        </w:rPr>
      </w:pP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xml:space="preserve">Федерація — це союзна держава, що складається з окре­мих державних утворень (республік, штатів, земель, провін­цій). До складу Російської Федерації входять різноманітні суб'єкти федерації: республіки; краї; області; автономна об­ласть; Москва, Санкт-Петербург — міста федерального під­порядкування — та автономні округи. Ці державні утворен­ня мають назву </w:t>
      </w:r>
      <w:r w:rsidRPr="0077147E">
        <w:rPr>
          <w:rFonts w:ascii="Times New Roman" w:hAnsi="Times New Roman" w:cs="Times New Roman"/>
          <w:sz w:val="28"/>
          <w:szCs w:val="28"/>
          <w:lang w:val="ru-RU"/>
        </w:rPr>
        <w:lastRenderedPageBreak/>
        <w:t>"суб'єкти федерації"". Правове становище республік, штатів, земель, провінцій регулюється конститу­цією федерації та власними конституціями суб'єктів федера­ції, що мають відповідати конституціям спілки (союзу). В Ін­дії, наприклад, тільки один штат з 25 (Джамму й Кашмір) має власну конституцію.</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Обов'язковість відповідності конституцій суб'єктів феде­рації конституції союзу передбачена у законах Німеччини, Австрії та інших федеративних держав. Так, ст. 28 Основно­го Закону ФРН проголошує, що конституційний устрій зе­мель повинен відповідати основним завданням республікан­ської, демократичної та соціальної правової держави згідно з вимогами сучасного Основного Закону. Суб'єктам федерації надається право в межах їх компетенції приймати закони, що не суперечать загальнофедеративному законодавству.</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В окремих федераціях (США, Бразилія, Мексика, Авст­ралія та ін.) утворені своєрідні територіальні одиниці. Так, у США, Мексиці та інших федеративних державах існують фе­деральні округи, є острівки, рифи, континентальний шельф, внутрішні морські води, які не є суб'єктами федерації.</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Конституції федеративних держав не надають суб'єктам федерації права виходу з федерації, тобто права сецесії.</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Проте, як свідчить історія федералізму, інколи цього не досить, щоб стати перешкодою для виходу з федерації окре­мих суб'єктів за їх бажанням.</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Так, Конституція Югославії 1974 р. і Конституційний за­кон про Чехословацьку Федерацію 1968 р. не надавали суб'­єктам федерації права на вихід з неї. Проте колишні суб'єкти федерації, зокрема Хорватія, Словенія та інші суб'єкти, ро­зірвали федеративну спілку, провівши референдум.</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Чехословацька Федерація припинила своє існування на підставі прийнятих Федеральними зборами Чехословаччини низки конституційних законів.</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Політичній історії відомі інші випадки виходу з федерації та створення незалежних держав. Це розпад СРСР та утво­рення суверенних незалежних держав, вихід Бангладеш з Пакистанської Федерації, а Сінгапуру — з Федерації Малай­зії. Однак у деяких випадках спроба вийти зі складу федера­ції придушувалася збройними федеральними силами. Закін­чилася поразкою у жовтні 1995 р. спроба з допомогою рефе­рендуму вийти зі складу переважно англомовної Канадської Федерації франкомовної провінції Квебеку.</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lastRenderedPageBreak/>
        <w:t>Принципи устрою федерації. 1. Федерація, побудована за територіальним принципом. Це США, Бразилія, Мексика, Австрія, Німеччина, Австралія та ін. Так, жоден із 50 штатів США не був утворений за національною ознакою, однак на півдні країни темношкіре населення складає більшість; у Мексиканських Сполучених Штатах існує три національні групи і 31 штат; в Аргентині утворено 22 штати, де є дві на­ціональні групи; у Німеччині є одна нація, а суб'єктів феде­рації після об'єднання з НДР — 16; в Австрії проживає одна нація, проте земель, які є суб'єктами федерації, — 9.</w:t>
      </w:r>
    </w:p>
    <w:p w:rsidR="0077147E" w:rsidRPr="0077147E" w:rsidRDefault="0077147E" w:rsidP="0077147E">
      <w:pPr>
        <w:ind w:firstLine="426"/>
        <w:rPr>
          <w:rFonts w:ascii="Times New Roman" w:hAnsi="Times New Roman" w:cs="Times New Roman"/>
          <w:sz w:val="28"/>
          <w:szCs w:val="28"/>
          <w:lang w:val="ru-RU"/>
        </w:rPr>
      </w:pP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2. Федерація, побудована за національним принципом. Суб'єктами федерації Союзної Республіки Югославії за Кон­ституцією 1992 р. є дві республіки — Сербська Республіка та Республіка Чорногорія. Незважаючи на дуже велику від­мінність у кількості населення, суб'єкти федерації мають рів­ні права. Досить сказати, що коли президентом СРЮ буде обраний серб, то прем'єр-міністром буде чорногорець, і нав­паки; республіки мають свої конституції і громадянство.</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xml:space="preserve">Рівноправними суб'єктами бельгійської федерації, почи­наючи з 1993 </w:t>
      </w:r>
      <w:r w:rsidRPr="0077147E">
        <w:rPr>
          <w:rFonts w:ascii="Times New Roman" w:hAnsi="Times New Roman" w:cs="Times New Roman"/>
          <w:sz w:val="28"/>
          <w:szCs w:val="28"/>
        </w:rPr>
        <w:t>p</w:t>
      </w:r>
      <w:r w:rsidRPr="0077147E">
        <w:rPr>
          <w:rFonts w:ascii="Times New Roman" w:hAnsi="Times New Roman" w:cs="Times New Roman"/>
          <w:sz w:val="28"/>
          <w:szCs w:val="28"/>
          <w:lang w:val="ru-RU"/>
        </w:rPr>
        <w:t>., коли завершилася трансформація Бельгії від унітарної до федеративної держави, є община Фландрія, де використовується нідерландська мова, община Валонія, що застосовує французьку мову, та Брюсельський регіон, де вживають обидві мови. Суб'єкти цієї федерації рівноправні. Утворенням федерації були припинені сепаратистські тен­денції серед фламандців, які складають близько 60% десяти-мільйонного населення Бельгії.</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xml:space="preserve">Індія — багатонаціональна держава, що об'єднує понад десять націй, велику кількість народностей та етнічних груп. Період з 1956 по 1960 </w:t>
      </w:r>
      <w:r w:rsidRPr="0077147E">
        <w:rPr>
          <w:rFonts w:ascii="Times New Roman" w:hAnsi="Times New Roman" w:cs="Times New Roman"/>
          <w:sz w:val="28"/>
          <w:szCs w:val="28"/>
        </w:rPr>
        <w:t>pp</w:t>
      </w:r>
      <w:r w:rsidRPr="0077147E">
        <w:rPr>
          <w:rFonts w:ascii="Times New Roman" w:hAnsi="Times New Roman" w:cs="Times New Roman"/>
          <w:sz w:val="28"/>
          <w:szCs w:val="28"/>
          <w:lang w:val="ru-RU"/>
        </w:rPr>
        <w:t>. відзначено як добу реорганізації індійської федерації за національною основою. Значну части­ну багатонаціональних штатів було реорганізовано в однонаціональні.У 1989 р. функціонувало 25 штатів і кілька союз­них територій. У цілому національний принцип побудови фе­дерації в Індії виправдав себе.</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3. Федерація, побудована за змішаним принципом: націо­нальним і територіальним. Згідно з Конституцією Російської Федерації до складу держави входять утворені за національ­ним принципом 21 республіка, одна автономна область і 10 автономних округів, за територіальним принципом —</w:t>
      </w:r>
      <w:r w:rsidRPr="0077147E">
        <w:rPr>
          <w:rFonts w:ascii="Times New Roman" w:hAnsi="Times New Roman" w:cs="Times New Roman"/>
          <w:sz w:val="28"/>
          <w:szCs w:val="28"/>
        </w:rPr>
        <w:t>i</w:t>
      </w:r>
      <w:r w:rsidRPr="0077147E">
        <w:rPr>
          <w:rFonts w:ascii="Times New Roman" w:hAnsi="Times New Roman" w:cs="Times New Roman"/>
          <w:sz w:val="28"/>
          <w:szCs w:val="28"/>
          <w:lang w:val="ru-RU"/>
        </w:rPr>
        <w:t>-49 областей і два мівта федерального значення.</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lastRenderedPageBreak/>
        <w:t>Суб'єкти федерації мають свої законодавчі, виконавчі та судові органи. Називаються вони по-різному. Так, законодав­чий орган штатів в Індії є легіслатурою, у США — законо­давчою чи генеральною асамблеєю, у Мексиці — законодав­чим органом, у Німеччині та в Австрії—ландтагом землі тощо.</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Законодавчі органи суб'єктів федерації обираються ви­борчим корпусом штату (землі). За своєю структурою вони або однопалатні (Німеччина, Австрія, більшість штатів Індії та один штат — Небраска — у США), абб двопалатні.</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Виконавчу владу уособлює губернатор, який обирається повнолітніми громадянами (США, Мексика та ін.) або при­значається президентом (Індія). Іноді це робить уряд землі, який обирається ландтагом землі (Німеччина, Австрія).</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Суб'єкти федерації мають, як правило, особисте грома­дянство. Характерною формальною ознакою федеративної держави є подвійне громадянство. Подвійне громадянство зафіксовано у конституціях США, Німеччини, Австрії.</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xml:space="preserve">Так, розділ І і поправка </w:t>
      </w:r>
      <w:r w:rsidRPr="0077147E">
        <w:rPr>
          <w:rFonts w:ascii="Times New Roman" w:hAnsi="Times New Roman" w:cs="Times New Roman"/>
          <w:sz w:val="28"/>
          <w:szCs w:val="28"/>
        </w:rPr>
        <w:t>XIV</w:t>
      </w:r>
      <w:r w:rsidRPr="0077147E">
        <w:rPr>
          <w:rFonts w:ascii="Times New Roman" w:hAnsi="Times New Roman" w:cs="Times New Roman"/>
          <w:sz w:val="28"/>
          <w:szCs w:val="28"/>
          <w:lang w:val="ru-RU"/>
        </w:rPr>
        <w:t xml:space="preserve"> до Конституції США перед­бачають, що особи, народжені або натуралізовані у США та підлеглі їх владі, є громадянами США і штатів, де вони про­живають.</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У конституціях лзтиноамериканських федерацій (Мекси­ка, Бразилія, Аргентина, Венесуела) закріплюється союзне громадянство та громадянство суб'єктів. Але відносини у галу­зі громадянства регулюються переважно законами федерації.</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У Конституції Австрії (ст. 6 п. 1) записано, що для кож­ної землі існує своє громадянство. Головною передумовою громадянства землі є належність до однієї з її общин. З на­буттям громадянства землі набувається й громадянство фе­дерації. Кожен громадянин федерації має у будь-якій із зе-ммель такі самі права й обов'язки, що й громадяни цієї землі.</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Конституція ФРН відносить до компетенції федеральних органів встановлення громадянства федерації (ст. 73 п. 2), а ст. 74 п. 8 встановлення громадянства земель відносить до конкуруючого законодавства. Кожен німець має у кожній землі однакові громадянські права та обов'язки (ст. 33 п. 1). З набуттям федерального громадянства автоматично на­дається громадянство окремої землі. Конституція Індії вста­новлює тільки союзне громадянство.</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lastRenderedPageBreak/>
        <w:t>Федеральний парламент, як правило, будується за двопа­латною схемою. Верхні палати відбивають інтереси суб'єктів федерації. Вони мають різні назви: Сенат (США, Мексика, Бразилія, Канада); Рада штатів (Індія), Федеральна Рада (Австрія), Рада федерації (Росія).</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Нижні палати є органами загальносоюзного представ­ництва, вони обираються за територіальними виборчими округами на менш тривалий строк повноважень, ніж верхні палати.</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Верхні палати є представниками інтересів суб'єктів фе­дерацій, вони обираються на довший термін, ніж нижні па­лати. Існують різні способи утворення верхніх палат: перший спосіб полягає у тому, що вони обираються у фіксо­ваному складі, незалежно від кількості населення суб'єктів 4&gt;едерації, площі їхніх територій та інших критеріїв. Так, усі 50 штатів США обирають до Сенату по два сенатори; кожен штат і федеральний округ Мексиканських Сполучених Шта­тів також обирає по два члени палати сенаторів, а кожен штат Бразилії — по три сенатори; другий спосіб утворення верхніх палат передбачено, наприклад, конституціями Авст­рії та Індії. Кількість членів Федеральної ради Австрії та Ра­ди штатів в Індії, які обираються відповідно землями та шта­тами, залежить від кількості населення суб'єктів федерації. Так, найчисленніша земля Австрії Обирає до Федеральної ра­ди 12 представників, а значно більший за кількістю населен­ня Індійський штат — 34 члени до Ради штатів. Менш насе­лені суб'єкти цих федерацій відповідно — З і 4 представни­ки. Характерну рису утворення Ради штатів в Індії стано­вить призначення 12 її членів президентом республіки; третій спосіб притаманний Сенату Канади та бундесрату Німеччини. Конституції цих держав установили різні норми Представництва, які залежать від кількості населення провін­цій у Канаді (4—24) та земель у Німеччині (3—6). Сенатори</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у Канаді призначаються генерал-губернатором, а члени бун­десрату призначаються та відкликаються урядами земель; нарешті, останній спосіб — розмежування компетенції між союзом і суб'єктами федерації — має велике значення, ос­кільки від принципів розподілу такої компетенції залежать правове становище суб'єктів федерації, їхні відносини поміж собою та з центром. Ці питання вирішуються неоднаково в різних федераціях і на різних ступенях їх розвитку. Усе за­лежить не тільки від відносин поміж класами й націями все­редині країни, а й від причин, що диктуються міжнародним становищем.</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lastRenderedPageBreak/>
        <w:t>Федерації розрізняються за ступенем централізації або децентралізації влади.</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Конституції передбачають розмежування компетенції між центром і державними утвореннями.</w:t>
      </w:r>
    </w:p>
    <w:p w:rsidR="0077147E" w:rsidRPr="0077147E" w:rsidRDefault="0077147E" w:rsidP="0077147E">
      <w:pPr>
        <w:ind w:firstLine="426"/>
        <w:rPr>
          <w:rFonts w:ascii="Times New Roman" w:hAnsi="Times New Roman" w:cs="Times New Roman"/>
          <w:sz w:val="28"/>
          <w:szCs w:val="28"/>
          <w:lang w:val="ru-RU"/>
        </w:rPr>
      </w:pP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Компетенція — це сукупність закріплених у правових нормах повноважень у різних сферах діяльності, розподіл прав між федерацією в цілому та її суб'єктами.</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Такий розподіл забезпечується нормативними актами в різний спосіб. Часто компетенція має кілька видів: виключну компетенцію федерації (тобто таку, яка виконується тільки союзними органами); виключну компетенцію суб'єктів феде­рації; сумісну, або збіжну, компетенцію федерації та її чле­нів; залишкову компетенцію (в Австрії та у Німеччині існує поняття "конкуруючої компетенції", остання являє собою різновид збіжної, або сумісної, компетенції).</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xml:space="preserve">У деяких країнах (США, Канаді, Латиноамериканській Федерації) існує два види компетенції: виключна компетен­ція союзу та залишкова компетенція суб'єктів федерації. До виключної компетенції США належить регулювання по-міжштатної та зовнішньої торгівлі; карбування монет, вста­новлення стандарту міри та ваги; оголошення війни; призов до військової служби та утримання армії; створення та утри­мання Військово-Морського Флоту; здійснення зовнішніх відносин; укладення позик від імені США; видання законів для забезпечення цих повноважень (ст. 1 розд. 8 та ін.). Решта питань, не згаданих у цьому переліку, згідно з попра­вкою </w:t>
      </w:r>
      <w:r w:rsidRPr="0077147E">
        <w:rPr>
          <w:rFonts w:ascii="Times New Roman" w:hAnsi="Times New Roman" w:cs="Times New Roman"/>
          <w:sz w:val="28"/>
          <w:szCs w:val="28"/>
        </w:rPr>
        <w:t>X</w:t>
      </w:r>
      <w:r w:rsidRPr="0077147E">
        <w:rPr>
          <w:rFonts w:ascii="Times New Roman" w:hAnsi="Times New Roman" w:cs="Times New Roman"/>
          <w:sz w:val="28"/>
          <w:szCs w:val="28"/>
          <w:lang w:val="ru-RU"/>
        </w:rPr>
        <w:t>, стосуються виключної компетенції штатів (прове­дення виборів, встановлення органів місцевого самовряду­вання, охорона здоров'я і громадського порядку, прийняття та внесення змін до Конституції штату та його органів влади й управління, ратифікація поправок до Конституції США).</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Конституція Індії закріплює такі види компетенції: ви­ключну компетенцію союзу, виключну компетенцію штатів і сумісну компетенцію союзу і штатів.</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xml:space="preserve">До виключної компетенції союзу Конституція Індії відно­сить 97 питань, у тому числі всі питання щодо організації і здійснення оборони країни; зовнішньої політики (відносини з іноземними державами; дипломатичне, консульське й торго­ве представництва; участь у міжнародних конференціях; </w:t>
      </w:r>
      <w:r w:rsidRPr="0077147E">
        <w:rPr>
          <w:rFonts w:ascii="Times New Roman" w:hAnsi="Times New Roman" w:cs="Times New Roman"/>
          <w:sz w:val="28"/>
          <w:szCs w:val="28"/>
          <w:lang w:val="ru-RU"/>
        </w:rPr>
        <w:lastRenderedPageBreak/>
        <w:t>ук­ладення угод з іноземними державами; питання війни та ми­ру; громадянство, натуралізація та іноземні піддані. До них належать також питання щодо залізничних, морських і по­вітряних шляхів сполучення, засобів зв'язку; грошового обі­гу; монетарної системи, іноземної валюти, банкової справи, фондових і товарних бірж; розвитку основних галузей про­мисловості; розвитку й керівництва культурними установа­ми національного значення тощо).</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До виключної компетенції штатів належать: забезпечен­ая громадського порядку і поліцейська служба; здійснення правосуддя; місцеве самоврядування; охорона здоров'я, осві­та (за винятком питань, віднесених до компетенції союзу); засоби зв'язку, а також велике коло питань, пов'язаних з сільським господарством. Проте за умов надзвичайного ста­ну союзний парламент має право приймати рішення з будь-яких питань.</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До сумісної компетенції союзу і штатів віднесено: кримі­нальне право і кримінальний процес; законодавство про шлюб, сім'ю та опіку; значна частина цивільного права і ци­вільного процесу; законодавство про профспілки, промислові і трудові конфлікти; контроль за цінами.</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Питання, що не передбачені жодним з видів компетенції, належать до повноважень штатів.</w:t>
      </w:r>
    </w:p>
    <w:p w:rsidR="0077147E" w:rsidRPr="0077147E" w:rsidRDefault="0077147E" w:rsidP="0077147E">
      <w:pPr>
        <w:ind w:firstLine="426"/>
        <w:rPr>
          <w:rFonts w:ascii="Times New Roman" w:hAnsi="Times New Roman" w:cs="Times New Roman"/>
          <w:sz w:val="28"/>
          <w:szCs w:val="28"/>
          <w:lang w:val="ru-RU"/>
        </w:rPr>
      </w:pPr>
    </w:p>
    <w:p w:rsidR="0077147E" w:rsidRPr="0077147E" w:rsidRDefault="0077147E" w:rsidP="0077147E">
      <w:pPr>
        <w:ind w:firstLine="426"/>
        <w:rPr>
          <w:rFonts w:ascii="Times New Roman" w:hAnsi="Times New Roman" w:cs="Times New Roman"/>
          <w:sz w:val="28"/>
          <w:szCs w:val="28"/>
          <w:lang w:val="ru-RU"/>
        </w:rPr>
      </w:pP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4. Автономні утворення у зарубіжних державах</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У сучасному світі нараховується близько двох тисяч ве­ликих і малих народів. Серед них більш як 320 перевищують мільйонне населення. На планеті немає держави, де разом з основною нацією, яка дала своє ім'я державі, не жили б представники інших націй, народноєтей або етнічних груп. Одні національні меншості проживають компактно, інші — розсіяні серед основної нації.</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xml:space="preserve">Конституції держав з демократичними Традиціями прого­лошують рівність громадян, незалежно від їх расової та на­ціональної належності, а національні меншості, що прожива­ють компактно, представлені у різних видах автономії. Іноді рівноправність у всіх сферах суспільно-політичного, еконо­мічного та культурного життя декларується іншим способом. - Автономія — це внутрішнє </w:t>
      </w:r>
      <w:r w:rsidRPr="0077147E">
        <w:rPr>
          <w:rFonts w:ascii="Times New Roman" w:hAnsi="Times New Roman" w:cs="Times New Roman"/>
          <w:sz w:val="28"/>
          <w:szCs w:val="28"/>
          <w:lang w:val="ru-RU"/>
        </w:rPr>
        <w:lastRenderedPageBreak/>
        <w:t>самоврядування певної дер­жави, яка має географічні, історичні, національні або інші особливості. Автономія притаманна як унітарним (Італія, Іс­панія, Велика Британія, Данія, КНР, Португалія, Фінляндія тощо), так і федеративним (Індія, Росія) державам.</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За характером автономія буває національно-територіаль­ною та адміністративно-територіальною.</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До національно-територіальної автономії належать союз^ ні території й автономні округи в Індії; автономії німецького населення в Італії (область Трентино-Альто-Адидже), в Іспа­нії (Країна Басків, Каталонія, Галісія тощо), Аландські ост­рови у Фінляндії (заселені шведами), Гренландія у Данії (за­селена ескімосами). У КНР утворено кілька видів національ­но-територіальних автономій.</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Адміністративно-територіальна автономія утворюється з урахуванням історичних, географічних, господарських та ін­ших умов стосовно різних частин держави, наприклад Азор-ські острови та острови Мадейри (Португалія); Шотландія та Північна Ірландія (Велика Британія).</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Адміністративно-територіальна автономія має більше прав, ніж звичайна адміністративна одиниця. Правове стано­вище автономних утворень закріплено в конституціях, а та­кож в окремих статутах (положеннях про національно-тери­торіальну автономію).</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Згідно з Конституцією Італії республіка розподіляється на області, які користуються широкою децентралізацією в межах єдиної і неподільної республіки. Серед двадцяти об­ластей існує п'ять (Сицилія, Сардинія та ін.) областей, що були утворені в кількох районах для компактно проживаю­чих етнічних меншостей. Якщо правове становище п'ятнад­цяти звичайних областей регулюється конституцією й нор­мативними актами уряду, однаковими для всіх областей, то устрій п'яти національних областей регулюється спеціальни­ми статутами, що були прийняті у формі конституційних законів.</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xml:space="preserve">Так, згідно з Конституційним законом про спеціальний статут область Трентино-Альто-Адидже має такі органи: об­ласну раду, що обирається на загальних виборах за пропор-. цінною системою на п'ять років, обласну джунту та її голову (виконавчий орган). Склад обласної ради повинен відповіда-; ти </w:t>
      </w:r>
      <w:r w:rsidRPr="0077147E">
        <w:rPr>
          <w:rFonts w:ascii="Times New Roman" w:hAnsi="Times New Roman" w:cs="Times New Roman"/>
          <w:sz w:val="28"/>
          <w:szCs w:val="28"/>
          <w:lang w:val="ru-RU"/>
        </w:rPr>
        <w:lastRenderedPageBreak/>
        <w:t>мовним групам, представленим у раді області. Заступни­ки голови належать відповідно до італомовної та до німець-комовної груп.</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Обласну раду може бути розпущено, якщо вона чинить дії, які суперечать конституції, або серйозно порушує закони.</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Нормативні акти забезпечують їй значні повноваження з питань управління місцевими справами (охорона громад­ського порядку, організація місцевих органів, економіка, ту­ризм, керівництво благодійними закладами й органами охо­рони здоров'я, ремісниче, та професійне навчання, допомога школі, транспортні засоби тощо). Виконуючи свої функції, обласна рада приймає закони за умови, що останні не пере­шкоджатимуть національним інтересам інших областей. За­кони оприлюднюються за згодою уряду. Спори стосовно таг ких законів вирішує Конституційний Суд.</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xml:space="preserve">Національна проблема в Іспанії є однією з найскладні­ших. Країна має десять великих автономних одиниць, серед яких Каталонія (населення — 6 млн), Країна Басків (2 млн), Галісія, Андалусія та Балеарські острови. Цим одиницям на­дано статус національної автономії. Країна Басків, до якої входить три провінції, вперше дістала автономію ще у 1425 </w:t>
      </w:r>
      <w:r w:rsidRPr="0077147E">
        <w:rPr>
          <w:rFonts w:ascii="Times New Roman" w:hAnsi="Times New Roman" w:cs="Times New Roman"/>
          <w:sz w:val="28"/>
          <w:szCs w:val="28"/>
        </w:rPr>
        <w:t>p</w:t>
      </w:r>
      <w:r w:rsidRPr="0077147E">
        <w:rPr>
          <w:rFonts w:ascii="Times New Roman" w:hAnsi="Times New Roman" w:cs="Times New Roman"/>
          <w:sz w:val="28"/>
          <w:szCs w:val="28"/>
          <w:lang w:val="ru-RU"/>
        </w:rPr>
        <w:t>., Каталонія — у 1914 р. За режиму Франко автоно­мію було скасовано.</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Конституція Іспанії 1978 р. відновила автономію для кількох регіонів. Правовий статус регіональних автономних одиниць регулюється Загальним положенням до конституції (ст. 2 ч. 8 гл. 1, 2, 3) та органічними законами 1979 р. про статут автономії Каталонії і про статут автономії Країни Басків.</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Інші регіональні автономні утворення також мають свої статути. Конституція (ст. 2) заснована на непорушній єднос­ті іспанської нації, єдиної й неподільної для всіх іспанців. Во­на також визнає й гарантує право на автономію для національностей і регіонів, їх складових частин, а також відноси­ни солідарності між ними.</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xml:space="preserve">Право клопотання про утворення автономії належить Зборам представників провінції або кожного з островів. Во­ни мають розробляти статути. Статус автономії затвер­джується Генеральним парламентом. Регіональні об'єднання мають свої органи самоврядування: законодавчу асамблею, яка обирається загальними виборами та урядову раду, яка здійснює виконавчі й адміністративні </w:t>
      </w:r>
      <w:r w:rsidRPr="0077147E">
        <w:rPr>
          <w:rFonts w:ascii="Times New Roman" w:hAnsi="Times New Roman" w:cs="Times New Roman"/>
          <w:sz w:val="28"/>
          <w:szCs w:val="28"/>
          <w:lang w:val="ru-RU"/>
        </w:rPr>
        <w:lastRenderedPageBreak/>
        <w:t>функції. Голова, що її очолює, призначається королем за поданням законодавчої асамблеї. Статут регулює питання про компетенцію автоном­ного утворення.</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КНР — багатонаціональна держава. Крім основної нації — китайців (хань) — у країні проживає близько 60 національ­них меншостей, серед яких найбільш чисельними є чжуани (14 млн), уйгури (6 млн), дунгани, тибетці, монголи (по 4 млн кожна меншість), мяо (близько 5 млн), корейці (2 млн) та ін. Загальна кількість некитаиських народів перевищує 120 млн чоловік, або 10 відсотків всього населення країни. Національні меншості розселені переважно на околицях, на великій площі, що складає 60 відсотків усієї території кра­їни.</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Конституція КНР проголошує рівноправність усіх націо­нальностей, гарантує їм законні права та свободи, охороняє їхні права, забороняє дискримінацію, пригноблення будь-якої національності та дії, що спрямовані на підрив єдності між національностями та їх розбрат.</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У регіонах компактного проживання національних мен­шостей здійснюється національна автономія, створюються органи самоврядування.</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Залежно від чисельності населення національної меншос­ті та площі території, яку вона займає, ступеню громадсько-політичного, економічного та культурного розвитку створено 159 автономних одиниць різного рівня. Серед них п'ять най­більших автономних районів (Тибет, Внутрішня Монголія, Сидзян-Уйгурський тощо), кілька десятків автономних окру­гів та автономних повітів. Національні автономні райони іс­нують як невід'ємна складова частина КНР. Конституція КНР (розділ 6) та закон про національну районну автономію 1984 р. закріплюють правове становище автономних оди­ниць. Органами самоврядування у районах національної автономп є збори народних представників і народний уряд. Во­ни виконують повноваження місцевих органів влади, а та­кож користуються правом на самоврядування у межах ком­петенції, встановленої конституцією, законом про національ­ну районну автономію та іншими законами. Організація та порядок діяльності органів самоврядування у районах націо­нальної автономії зафіксовані Положенням про автономію.</w:t>
      </w:r>
    </w:p>
    <w:p w:rsidR="0077147E" w:rsidRPr="0077147E" w:rsidRDefault="0077147E" w:rsidP="0077147E">
      <w:pPr>
        <w:ind w:firstLine="426"/>
        <w:rPr>
          <w:rFonts w:ascii="Times New Roman" w:hAnsi="Times New Roman" w:cs="Times New Roman"/>
          <w:sz w:val="28"/>
          <w:szCs w:val="28"/>
          <w:lang w:val="ru-RU"/>
        </w:rPr>
      </w:pPr>
      <w:r w:rsidRPr="0077147E">
        <w:rPr>
          <w:rFonts w:ascii="Times New Roman" w:hAnsi="Times New Roman" w:cs="Times New Roman"/>
          <w:sz w:val="28"/>
          <w:szCs w:val="28"/>
          <w:lang w:val="ru-RU"/>
        </w:rPr>
        <w:t xml:space="preserve">Органи самоврядування у районах національної автоно­мії мають право розпоряджатися фінансами на місцях, пла­нувати господарське будівництво місцевого значення, ке­рують справами освіти, науки, культури, охорони здоров'я, фізичної культури та спорту, охороняють пам'ятники куль­тури, мають </w:t>
      </w:r>
      <w:r w:rsidRPr="0077147E">
        <w:rPr>
          <w:rFonts w:ascii="Times New Roman" w:hAnsi="Times New Roman" w:cs="Times New Roman"/>
          <w:sz w:val="28"/>
          <w:szCs w:val="28"/>
          <w:lang w:val="ru-RU"/>
        </w:rPr>
        <w:lastRenderedPageBreak/>
        <w:t>право формувати (з санкції уряду республіки) загони громадської безпеки для охорони порядку. У межах своєї компетенції органи самоврядування приймають поста­нови.</w:t>
      </w:r>
    </w:p>
    <w:p w:rsidR="0077147E" w:rsidRPr="0077147E" w:rsidRDefault="0077147E" w:rsidP="0077147E">
      <w:pPr>
        <w:rPr>
          <w:lang w:val="ru-RU"/>
        </w:rPr>
      </w:pPr>
    </w:p>
    <w:p w:rsidR="006D4733" w:rsidRPr="0077147E" w:rsidRDefault="006D4733">
      <w:pPr>
        <w:rPr>
          <w:lang w:val="ru-RU"/>
        </w:rPr>
      </w:pPr>
    </w:p>
    <w:sectPr w:rsidR="006D4733" w:rsidRPr="0077147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77147E"/>
    <w:rsid w:val="006D4733"/>
    <w:rsid w:val="00771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3891</Words>
  <Characters>22181</Characters>
  <Application>Microsoft Office Word</Application>
  <DocSecurity>0</DocSecurity>
  <Lines>184</Lines>
  <Paragraphs>52</Paragraphs>
  <ScaleCrop>false</ScaleCrop>
  <Company/>
  <LinksUpToDate>false</LinksUpToDate>
  <CharactersWithSpaces>26020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NeoS</dc:creator>
  <cp:keywords/>
  <dc:description/>
  <cp:lastModifiedBy>NeoS</cp:lastModifiedBy>
  <cp:revision>3</cp:revision>
  <dcterms:created xsi:type="dcterms:W3CDTF">2014-12-21T19:18:00Z</dcterms:created>
  <dcterms:modified xsi:type="dcterms:W3CDTF">2014-12-21T19:22:00Z</dcterms:modified>
</cp:coreProperties>
</file>