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67F1" w14:textId="77777777" w:rsidR="005B4A5E" w:rsidRPr="001B2A2F" w:rsidRDefault="005B4A5E" w:rsidP="005B4A5E">
      <w:pPr>
        <w:jc w:val="center"/>
        <w:rPr>
          <w:b/>
          <w:bCs/>
          <w:szCs w:val="22"/>
          <w:lang w:val="uk-UA"/>
        </w:rPr>
      </w:pPr>
      <w:r w:rsidRPr="001B2A2F">
        <w:rPr>
          <w:b/>
          <w:bCs/>
          <w:lang w:val="uk-UA"/>
        </w:rPr>
        <w:t>АНОТАЦІЯ</w:t>
      </w:r>
    </w:p>
    <w:p w14:paraId="71A6F5E8" w14:textId="77777777" w:rsidR="0044753F" w:rsidRDefault="005B4A5E" w:rsidP="005B4A5E">
      <w:pPr>
        <w:jc w:val="center"/>
        <w:rPr>
          <w:b/>
          <w:bCs/>
          <w:lang w:val="uk-UA"/>
        </w:rPr>
      </w:pPr>
      <w:r w:rsidRPr="001B2A2F">
        <w:rPr>
          <w:b/>
          <w:bCs/>
          <w:lang w:val="uk-UA"/>
        </w:rPr>
        <w:t>НАВЧАЛЬНОЇ</w:t>
      </w:r>
      <w:r w:rsidRPr="001B2A2F">
        <w:rPr>
          <w:b/>
          <w:bCs/>
          <w:lang w:val="uk-UA"/>
        </w:rPr>
        <w:t xml:space="preserve"> </w:t>
      </w:r>
      <w:r w:rsidRPr="001B2A2F">
        <w:rPr>
          <w:b/>
          <w:bCs/>
          <w:lang w:val="uk-UA"/>
        </w:rPr>
        <w:t>ДИСЦИПЛІНИ</w:t>
      </w:r>
      <w:r w:rsidR="001B2A2F" w:rsidRPr="001B2A2F">
        <w:rPr>
          <w:b/>
          <w:bCs/>
          <w:lang w:val="uk-UA"/>
        </w:rPr>
        <w:t xml:space="preserve"> </w:t>
      </w:r>
    </w:p>
    <w:p w14:paraId="3A00FE42" w14:textId="72102D4E" w:rsidR="005B4A5E" w:rsidRPr="001B2A2F" w:rsidRDefault="005B4A5E" w:rsidP="005B4A5E">
      <w:pPr>
        <w:jc w:val="center"/>
        <w:rPr>
          <w:b/>
          <w:bCs/>
          <w:lang w:val="uk-UA"/>
        </w:rPr>
      </w:pPr>
      <w:r w:rsidRPr="001B2A2F">
        <w:rPr>
          <w:b/>
          <w:bCs/>
          <w:lang w:val="uk-UA"/>
        </w:rPr>
        <w:t>«</w:t>
      </w:r>
      <w:bookmarkStart w:id="0" w:name="_Hlk65028632"/>
      <w:r w:rsidR="0044753F" w:rsidRPr="0055723B">
        <w:rPr>
          <w:b/>
          <w:caps/>
          <w:szCs w:val="28"/>
        </w:rPr>
        <w:t>Актуальні проблеми господарського права</w:t>
      </w:r>
      <w:bookmarkEnd w:id="0"/>
      <w:r w:rsidRPr="001B2A2F">
        <w:rPr>
          <w:b/>
          <w:bCs/>
          <w:lang w:val="uk-UA"/>
        </w:rPr>
        <w:t>»</w:t>
      </w:r>
    </w:p>
    <w:p w14:paraId="1D2E1167" w14:textId="067C573E" w:rsidR="001B2A2F" w:rsidRDefault="001B2A2F" w:rsidP="005B4A5E">
      <w:pPr>
        <w:jc w:val="center"/>
        <w:rPr>
          <w:b/>
          <w:bCs/>
          <w:lang w:val="uk-UA"/>
        </w:rPr>
      </w:pPr>
    </w:p>
    <w:p w14:paraId="6B2B8D62" w14:textId="00DBDAB9" w:rsidR="00F25635" w:rsidRDefault="00F25635" w:rsidP="005B4A5E">
      <w:pPr>
        <w:jc w:val="center"/>
        <w:rPr>
          <w:b/>
          <w:bCs/>
          <w:lang w:val="uk-UA"/>
        </w:rPr>
      </w:pPr>
    </w:p>
    <w:p w14:paraId="31C90510" w14:textId="77777777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 xml:space="preserve">Метою навчальної дисципліни «Актуальні проблеми господарського права та процесу» с опанування студентами основних проблем господарського права та процесу, господарських та господарських процесуальних відносин з урахуванням специфіки правового забезпечення, системне опрацювання студентами актуальних питань здійснення правосуддя в господарських справах, визначення напрямків удосконалення положень господарського та господарського процесуального законодавства. </w:t>
      </w:r>
    </w:p>
    <w:p w14:paraId="6CC0B1A6" w14:textId="77777777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 xml:space="preserve">По завершенню вивчення дисципліни «Актуальні проблеми господарського права та процесу» студенти зможуть: </w:t>
      </w:r>
    </w:p>
    <w:p w14:paraId="4A827856" w14:textId="77777777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 xml:space="preserve">- самостійно орієнтуватися у чинному господарському та господарському процесуальному законодавстві та юридичній літературі; </w:t>
      </w:r>
    </w:p>
    <w:p w14:paraId="22EF9C3D" w14:textId="77777777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 xml:space="preserve">- вірно давати належну правову і соціально-економічну оцінку юридичним конструкціям та правильно користуватися правовою термінологією; </w:t>
      </w:r>
    </w:p>
    <w:p w14:paraId="6C314902" w14:textId="77777777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 xml:space="preserve">- виділяти та аналізувати коло відносин, які регулюються нормами господарського права та процесу; </w:t>
      </w:r>
    </w:p>
    <w:p w14:paraId="333DDC25" w14:textId="5AEC338D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>- самостійно вирішувати колізійні питання, пов'язані із застосуванням господарсько</w:t>
      </w:r>
      <w:r>
        <w:rPr>
          <w:lang w:val="uk-UA"/>
        </w:rPr>
        <w:t>-</w:t>
      </w:r>
      <w:r w:rsidRPr="00F25635">
        <w:rPr>
          <w:lang w:val="uk-UA"/>
        </w:rPr>
        <w:t xml:space="preserve">правових норм та розв'язувати ситуаційні завдання; </w:t>
      </w:r>
    </w:p>
    <w:p w14:paraId="357D3771" w14:textId="77777777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 xml:space="preserve">- орієнтуватися в особливостях правового регулювання господарської процесуальної діяльності; </w:t>
      </w:r>
    </w:p>
    <w:p w14:paraId="5B56AB18" w14:textId="77777777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 xml:space="preserve">- знати та ефективно користуватися правами за виконувати обов’язки представника сторони при розгляді справ в господарських судах, складати господарські процесуальні документи належним чином; </w:t>
      </w:r>
    </w:p>
    <w:p w14:paraId="295B8C3C" w14:textId="77777777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 xml:space="preserve">- самостійно розв’язувати ситуаційні завдання, що виникають при застосуванні норм права до конкретних практичних ситуацій; </w:t>
      </w:r>
    </w:p>
    <w:p w14:paraId="314FBC01" w14:textId="77777777" w:rsidR="00F25635" w:rsidRDefault="00F25635" w:rsidP="00F25635">
      <w:pPr>
        <w:spacing w:line="360" w:lineRule="auto"/>
        <w:ind w:firstLine="709"/>
        <w:jc w:val="both"/>
        <w:rPr>
          <w:lang w:val="uk-UA"/>
        </w:rPr>
      </w:pPr>
      <w:r w:rsidRPr="00F25635">
        <w:rPr>
          <w:lang w:val="uk-UA"/>
        </w:rPr>
        <w:t xml:space="preserve">- своєчасно визначати проблеми правового регулювання господарсько-правових відносин в Україні, складати кваліфіковані юридичні висновки, </w:t>
      </w:r>
      <w:r w:rsidRPr="00F25635">
        <w:rPr>
          <w:lang w:val="uk-UA"/>
        </w:rPr>
        <w:lastRenderedPageBreak/>
        <w:t xml:space="preserve">документи та ефективно забезпечувати захист прав суб’єктів господарювання, керуючись нормами процесуального та матеріального права; </w:t>
      </w:r>
    </w:p>
    <w:p w14:paraId="0D6290E6" w14:textId="381FA6D3" w:rsidR="00F25635" w:rsidRPr="00F25635" w:rsidRDefault="00F25635" w:rsidP="00F25635">
      <w:pPr>
        <w:spacing w:line="360" w:lineRule="auto"/>
        <w:ind w:firstLine="709"/>
        <w:jc w:val="both"/>
        <w:rPr>
          <w:b/>
          <w:bCs/>
          <w:lang w:val="uk-UA"/>
        </w:rPr>
      </w:pPr>
      <w:r w:rsidRPr="00F25635">
        <w:rPr>
          <w:lang w:val="uk-UA"/>
        </w:rPr>
        <w:t>- тлумачити чинне господарське та господарське процесуальне законодавство й правильно застосувати йото при вирішенні практичних завдань.</w:t>
      </w:r>
    </w:p>
    <w:sectPr w:rsidR="00F25635" w:rsidRPr="00F25635" w:rsidSect="00521349">
      <w:pgSz w:w="11904" w:h="16838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B711D"/>
    <w:multiLevelType w:val="hybridMultilevel"/>
    <w:tmpl w:val="711CD602"/>
    <w:lvl w:ilvl="0" w:tplc="5E8231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984B15"/>
    <w:multiLevelType w:val="hybridMultilevel"/>
    <w:tmpl w:val="F80224A0"/>
    <w:lvl w:ilvl="0" w:tplc="D0E2E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5E"/>
    <w:rsid w:val="001B2A2F"/>
    <w:rsid w:val="0044753F"/>
    <w:rsid w:val="00521349"/>
    <w:rsid w:val="005B4A5E"/>
    <w:rsid w:val="007843E9"/>
    <w:rsid w:val="00BF3711"/>
    <w:rsid w:val="00D47E57"/>
    <w:rsid w:val="00F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BE28"/>
  <w15:chartTrackingRefBased/>
  <w15:docId w15:val="{1D4D824C-DF0A-4DED-9BEA-EE456B6B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B4A5E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ru-RU"/>
    </w:rPr>
  </w:style>
  <w:style w:type="paragraph" w:styleId="a3">
    <w:name w:val="List Paragraph"/>
    <w:basedOn w:val="a"/>
    <w:uiPriority w:val="34"/>
    <w:qFormat/>
    <w:rsid w:val="00D4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3</cp:revision>
  <dcterms:created xsi:type="dcterms:W3CDTF">2021-02-24T01:08:00Z</dcterms:created>
  <dcterms:modified xsi:type="dcterms:W3CDTF">2021-02-24T01:30:00Z</dcterms:modified>
</cp:coreProperties>
</file>