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6D" w:rsidRPr="00A0246D" w:rsidRDefault="00A0246D" w:rsidP="00A0246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0246D">
        <w:rPr>
          <w:rFonts w:ascii="Times New Roman" w:eastAsia="Times New Roman" w:hAnsi="Times New Roman" w:cs="Times New Roman"/>
          <w:b/>
          <w:bCs/>
          <w:sz w:val="28"/>
          <w:szCs w:val="28"/>
          <w:lang w:eastAsia="ru-RU"/>
        </w:rPr>
        <w:t>ТЕМА 1.</w:t>
      </w:r>
    </w:p>
    <w:p w:rsidR="00A0246D" w:rsidRPr="00A0246D" w:rsidRDefault="00A0246D" w:rsidP="00A0246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A0246D">
        <w:rPr>
          <w:rFonts w:ascii="Times New Roman" w:eastAsia="Times New Roman" w:hAnsi="Times New Roman" w:cs="Times New Roman"/>
          <w:b/>
          <w:bCs/>
          <w:kern w:val="36"/>
          <w:sz w:val="28"/>
          <w:szCs w:val="28"/>
          <w:lang w:eastAsia="ru-RU"/>
        </w:rPr>
        <w:t>ПРЕДМЕТ, СИСТЕМА І НОРМАТИВНО-ПРАВОВІ ДЖЕРЕЛА НАВЧАЛЬНОЇ ДИСЦИПЛІНИ «АДВОКАТУРА УКРАЇНИ»,</w:t>
      </w:r>
      <w:r w:rsidRPr="00A0246D">
        <w:rPr>
          <w:rFonts w:ascii="Times New Roman" w:eastAsia="Times New Roman" w:hAnsi="Times New Roman" w:cs="Times New Roman"/>
          <w:b/>
          <w:bCs/>
          <w:kern w:val="36"/>
          <w:sz w:val="28"/>
          <w:szCs w:val="28"/>
          <w:lang w:eastAsia="ru-RU"/>
        </w:rPr>
        <w:br/>
        <w:t>ІСТОРИЧНІ АСПЕКТИ СТАНОВЛЕННЯ АДВОКАТУРИ</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w:t>
      </w:r>
    </w:p>
    <w:p w:rsidR="00A0246D" w:rsidRPr="00A0246D" w:rsidRDefault="00A0246D" w:rsidP="00A0246D">
      <w:pPr>
        <w:spacing w:before="100" w:beforeAutospacing="1" w:after="100" w:afterAutospacing="1" w:line="240" w:lineRule="auto"/>
        <w:rPr>
          <w:rFonts w:ascii="Times New Roman" w:eastAsia="Times New Roman" w:hAnsi="Times New Roman" w:cs="Times New Roman"/>
          <w:sz w:val="28"/>
          <w:szCs w:val="28"/>
          <w:lang w:eastAsia="ru-RU"/>
        </w:rPr>
      </w:pPr>
      <w:hyperlink r:id="rId6" w:anchor="1" w:history="1">
        <w:r w:rsidRPr="00A0246D">
          <w:rPr>
            <w:rFonts w:ascii="Times New Roman" w:eastAsia="Times New Roman" w:hAnsi="Times New Roman" w:cs="Times New Roman"/>
            <w:b/>
            <w:bCs/>
            <w:color w:val="0000FF"/>
            <w:sz w:val="28"/>
            <w:szCs w:val="28"/>
            <w:u w:val="single"/>
            <w:lang w:eastAsia="ru-RU"/>
          </w:rPr>
          <w:t>1. Предмет, система, і нормативно-правові джерела курсу «Адвокатура України», історичні аспекти становлення адвокатури</w:t>
        </w:r>
        <w:r w:rsidRPr="00A0246D">
          <w:rPr>
            <w:rFonts w:ascii="Times New Roman" w:eastAsia="Times New Roman" w:hAnsi="Times New Roman" w:cs="Times New Roman"/>
            <w:color w:val="0000FF"/>
            <w:sz w:val="28"/>
            <w:szCs w:val="28"/>
            <w:u w:val="single"/>
            <w:lang w:eastAsia="ru-RU"/>
          </w:rPr>
          <w:t xml:space="preserve"> </w:t>
        </w:r>
      </w:hyperlink>
    </w:p>
    <w:p w:rsidR="00A0246D" w:rsidRPr="00A0246D" w:rsidRDefault="00A0246D" w:rsidP="00A0246D">
      <w:pPr>
        <w:spacing w:before="100" w:beforeAutospacing="1" w:after="100" w:afterAutospacing="1" w:line="240" w:lineRule="auto"/>
        <w:rPr>
          <w:rFonts w:ascii="Times New Roman" w:eastAsia="Times New Roman" w:hAnsi="Times New Roman" w:cs="Times New Roman"/>
          <w:sz w:val="28"/>
          <w:szCs w:val="28"/>
          <w:lang w:eastAsia="ru-RU"/>
        </w:rPr>
      </w:pPr>
      <w:hyperlink r:id="rId7" w:anchor="2" w:history="1">
        <w:r w:rsidRPr="00A0246D">
          <w:rPr>
            <w:rFonts w:ascii="Times New Roman" w:eastAsia="Times New Roman" w:hAnsi="Times New Roman" w:cs="Times New Roman"/>
            <w:b/>
            <w:bCs/>
            <w:color w:val="0000FF"/>
            <w:sz w:val="28"/>
            <w:szCs w:val="28"/>
            <w:u w:val="single"/>
            <w:lang w:eastAsia="ru-RU"/>
          </w:rPr>
          <w:t>2. Еволюція суспільних відносин як засада виникнення та існування адвокатури. Адвокатура Греції та Риму</w:t>
        </w:r>
        <w:r w:rsidRPr="00A0246D">
          <w:rPr>
            <w:rFonts w:ascii="Times New Roman" w:eastAsia="Times New Roman" w:hAnsi="Times New Roman" w:cs="Times New Roman"/>
            <w:color w:val="0000FF"/>
            <w:sz w:val="28"/>
            <w:szCs w:val="28"/>
            <w:u w:val="single"/>
            <w:lang w:eastAsia="ru-RU"/>
          </w:rPr>
          <w:t xml:space="preserve"> </w:t>
        </w:r>
      </w:hyperlink>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w:t>
      </w:r>
    </w:p>
    <w:p w:rsidR="00A0246D" w:rsidRPr="00A0246D" w:rsidRDefault="00A0246D" w:rsidP="00A0246D">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0" w:name="1"/>
      <w:bookmarkEnd w:id="0"/>
      <w:r w:rsidRPr="00A0246D">
        <w:rPr>
          <w:rFonts w:ascii="Times New Roman" w:eastAsia="Times New Roman" w:hAnsi="Times New Roman" w:cs="Times New Roman"/>
          <w:b/>
          <w:bCs/>
          <w:sz w:val="28"/>
          <w:szCs w:val="28"/>
          <w:lang w:eastAsia="ru-RU"/>
        </w:rPr>
        <w:t>1. Предмет, система, і нормативно-правові джерела курсу «Адвокатура України», історичні аспекти становлення адвокатури</w:t>
      </w:r>
    </w:p>
    <w:p w:rsidR="00A0246D" w:rsidRPr="00A0246D" w:rsidRDefault="00A0246D" w:rsidP="00A0246D">
      <w:pPr>
        <w:spacing w:after="0" w:line="240" w:lineRule="auto"/>
        <w:rPr>
          <w:rFonts w:ascii="Times New Roman" w:eastAsia="Times New Roman" w:hAnsi="Times New Roman" w:cs="Times New Roman"/>
          <w:sz w:val="28"/>
          <w:szCs w:val="28"/>
          <w:lang w:eastAsia="ru-RU"/>
        </w:rPr>
      </w:pP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Предмет курсу «Адвокатура України» визначається колом питань та проблем, які повинні вивчатися в його межах.</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Предметом вивчення дисципліни в широкому розумінні є процес виникнення та сучасний устрій адвокатури – незалежної самостійної громадської організації професійних юристів, яка у встановленому законом порядку виконує важливу суспільну функцію – захист прав та законних інтересів громадян і організацій, а також надає їм необхідну правову допомогу; напрями та завдання діяльності адвокатури, її взаємодія з іншими правоохоронними, громадськими, державними утвореннями.</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Система курсу охоплює питання, присвячені правовим основам функціонування органів адвокатури, правовому статусу адвоката та його помічника, організаційним формам та видам діяльності адвокатів, формам участі адвокатів у кримінальному та цивільному судочинстві, розгляді господарських спорів.</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Із загального обсягу численних організацій, які є в Україні, провідне місце посідає адвокатура, покликана згідно з Конституцією України та Законом України «Про адвокатуру та адвокатську діяльність» надавати юридичну допомогу громадянам, підприємствам, установам, організаціям, сприяти виконанню завдань правосуддя.</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lastRenderedPageBreak/>
        <w:t>Захист прав та інтересів громадян і організацій здійснюється у вигляді надання консультацій з правових питань, як усних, так і письмових, складання різного роду документів та ділових паперів правового характеру, виступів адвокатів у суді як захисників у кримінальному провадженні, представників у цивільній справі, справі про адміністративне правопорушення або справі з господарського спору. Адвокати надають громадянам і організаціям й іншу юри</w:t>
      </w:r>
      <w:r w:rsidRPr="00A0246D">
        <w:rPr>
          <w:rFonts w:ascii="Times New Roman" w:eastAsia="Times New Roman" w:hAnsi="Times New Roman" w:cs="Times New Roman"/>
          <w:sz w:val="28"/>
          <w:szCs w:val="28"/>
          <w:lang w:eastAsia="ru-RU"/>
        </w:rPr>
        <w:softHyphen/>
        <w:t>дичну допомогу.</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Закон України «Про адвокатуру та адвокатську діяльність» та прийняті відповідно до нього інші нормативні акти дають можливість сформувати висококваліфікований і впливовий адвокатський корпус, завершити становлення української адвокатури, яка має виконувати своє конституційне призначення: за</w:t>
      </w:r>
      <w:r w:rsidRPr="00A0246D">
        <w:rPr>
          <w:rFonts w:ascii="Times New Roman" w:eastAsia="Times New Roman" w:hAnsi="Times New Roman" w:cs="Times New Roman"/>
          <w:sz w:val="28"/>
          <w:szCs w:val="28"/>
          <w:lang w:eastAsia="ru-RU"/>
        </w:rPr>
        <w:softHyphen/>
        <w:t>безпечити право на захист від обвинувачення та надання правової допомоги під час вирішення справ у судах та інших державних органах.</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Для більш упорядкованого та послідовного вивчення курсу «Адвокатура України», з метою отримання глибших знань, цей курс, як і інші навчальні юридичні дисципліни, систематизовано. Згідно з цією систематизацією він скла</w:t>
      </w:r>
      <w:r w:rsidRPr="00A0246D">
        <w:rPr>
          <w:rFonts w:ascii="Times New Roman" w:eastAsia="Times New Roman" w:hAnsi="Times New Roman" w:cs="Times New Roman"/>
          <w:sz w:val="28"/>
          <w:szCs w:val="28"/>
          <w:lang w:eastAsia="ru-RU"/>
        </w:rPr>
        <w:softHyphen/>
        <w:t>дається з двох частин: загальної та особливої.</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У загальній частині вивчаються питання та проблеми, характерні для будь-якої діяльності будь-якого адвоката або адвокатського об’єднання: історія розвитку адвокатури, загальні основи функціонування та напрями діяльності, вимоги, які ставляться до адвокатів, їх правовий статус, статус помічника адвоката, дисциплінарна відповідальність і порядок притягнення до неї.</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В особливій частині курсу розглядаються питання здійснення адвокатом окремих видів діяльності:</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надання консультацій;</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складання документів правового характеру;</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участь адвоката-захисника у досудовому розслідуванні, у судовому розгляді;</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участь адвоката в розгляді цивільних справ у судах;</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участь адвоката у вирішенні господарських спорів;</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участь адвоката в адміністративному судочинстві.</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Особливістю цієї навчальної дисципліни є наявність практичних завдань, які допоможуть слухачам та курсантам отримати більш точні уявлення про специфіку діяльності адвокатів.</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lastRenderedPageBreak/>
        <w:t>Викладання навчальної дисципліни «Адвокатура України» є нагального потребою сьогодення, тому що питання захисту прав і свобод громадян вийшло на перший план, інтерес до діяльності адвокатури зростає, і все більше студентів юридичних ВНЗ і факультетів мають бажання після закінчення ВНЗ займатися адвокатською діяльністю.</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Відповідно до ст. 3 Закону України «Про адвокатуру та адвокатську діяльність» правовою основою діяльності адвокатури України є Конституція України, цей Закон, інші законодавчі акти України.</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Зокрема:</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Кримінальний процесуальний кодекс України, Закон України «Про внесення змін до деяких законодавчих актів України у зв’язку з прийняттям Кримінального процесуального кодексу України»;</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Закон України «Про судоустрій і статус суддів»;</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Закон України «Про безоплатну правову допомогу»;</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Положення про Раду адвокатів України;</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Положення про Вищу кваліфікаційно-дисмциплінарну комісію адвокатури;</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Положення про ордер адвоката та порядок ведення реєстру ордерів;</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Положення про організацію та порядок проходження стажування для отримання особою свідоцтва про право на заняття адвокатською діяльністю;</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Європейська угода про осіб, що беруть участь у процесі Європейського суду з прав людини та ін.</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Загальний кодекс правил для адвокатів країн Європейського Співтовариства, Прийнято делегацією дванадцяти країн-учасниць на пленарному засіданні у Страсбурзі;</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Європейська угода про осіб, що беруть участь у процесі Європейського суду з прав людини та ін.</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0246D" w:rsidRPr="00A0246D" w:rsidRDefault="00A0246D" w:rsidP="00A0246D">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1" w:name="2"/>
      <w:bookmarkEnd w:id="1"/>
      <w:r w:rsidRPr="00A0246D">
        <w:rPr>
          <w:rFonts w:ascii="Times New Roman" w:eastAsia="Times New Roman" w:hAnsi="Times New Roman" w:cs="Times New Roman"/>
          <w:b/>
          <w:bCs/>
          <w:sz w:val="28"/>
          <w:szCs w:val="28"/>
          <w:lang w:eastAsia="ru-RU"/>
        </w:rPr>
        <w:lastRenderedPageBreak/>
        <w:t>2. Еволюція суспільних відносин як засада виникнення та існування адвокатури. Адвокатура Греції та Риму</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У будь-якому суспільстві особи у процесі своєї життєдіяльності вступають в певні відносини між собою. Ці відносини, безумовно, підпорядковуються встановленим у суспільстві правилам поведінки, серед яких провідне місце посідають санкціоновані державою норми права. У процесі практичного застосування норм права виникає необхідність надання професійної допомоги учасникам правовідносин з метою забезпечення неухильного дотримання, належного виконання та ефективного використання цих норм.</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Наявність розгалуженої системи професійних об’єднань та осіб, покликаних надавати правову допомогу є однією з головних ознак цивілізованого суспільства.</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Можливість одержання кожною особою правової допомоги є</w:t>
      </w:r>
      <w:r w:rsidRPr="00A0246D">
        <w:rPr>
          <w:rFonts w:ascii="Times New Roman" w:eastAsia="Times New Roman" w:hAnsi="Times New Roman" w:cs="Times New Roman"/>
          <w:sz w:val="28"/>
          <w:szCs w:val="28"/>
          <w:vertAlign w:val="superscript"/>
          <w:lang w:eastAsia="ru-RU"/>
        </w:rPr>
        <w:t xml:space="preserve"> </w:t>
      </w:r>
      <w:r w:rsidRPr="00A0246D">
        <w:rPr>
          <w:rFonts w:ascii="Times New Roman" w:eastAsia="Times New Roman" w:hAnsi="Times New Roman" w:cs="Times New Roman"/>
          <w:sz w:val="28"/>
          <w:szCs w:val="28"/>
          <w:lang w:eastAsia="ru-RU"/>
        </w:rPr>
        <w:t xml:space="preserve">важливим благом у будь-якому цивілізованому суспільстві. </w:t>
      </w:r>
      <w:r w:rsidRPr="00A0246D">
        <w:rPr>
          <w:rFonts w:ascii="Times New Roman" w:eastAsia="Times New Roman" w:hAnsi="Times New Roman" w:cs="Times New Roman"/>
          <w:i/>
          <w:iCs/>
          <w:sz w:val="28"/>
          <w:szCs w:val="28"/>
          <w:lang w:eastAsia="ru-RU"/>
        </w:rPr>
        <w:t>Право на юридичну допомогу</w:t>
      </w:r>
      <w:r w:rsidRPr="00A0246D">
        <w:rPr>
          <w:rFonts w:ascii="Times New Roman" w:eastAsia="Times New Roman" w:hAnsi="Times New Roman" w:cs="Times New Roman"/>
          <w:sz w:val="28"/>
          <w:szCs w:val="28"/>
          <w:lang w:eastAsia="ru-RU"/>
        </w:rPr>
        <w:t xml:space="preserve"> є невід’ємним правом кожної людини і виступає органічною частиною правового положення особи в державі, одним з найважливіших факторів активної участі населення в житті країни.</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Раніше традиційно потреба в наданні юридичної допомоги пов’язувалася з участю особи в кримінально- або цивільно-правових чи кримінально – або цивільно-процесуальних правовідносинах. Однак чим більше просувається суспільство по шляху соціального прогресу, тим більш різнобічними інтересами воно починає жити, тим частіше виникає потреба в одержанні кваліфікованих юридичних послуг з питань найрізноманітнішого характеру. Цим зумовлена необхідність визначення місця і ролі адвокатури в сучасному суспільстві та встановлення чіткого переліку функцій і завдань, які виконує адвокатура як правовий інститут.</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Особливо розвинених форм адвокатська професія набула в таких античних країнах Середземномор’я, як Греція та Рим. Так, в Греції, хоча особливого стану адвокатів не існувало, вже склався особливий клас осіб, які присвятили себе складанню промов для виголошення їх позивачами у суді.</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xml:space="preserve">Демократичний устрій античної Греції створював добрі умови для </w:t>
      </w:r>
      <w:r w:rsidRPr="00A0246D">
        <w:rPr>
          <w:rFonts w:ascii="Times New Roman" w:eastAsia="Times New Roman" w:hAnsi="Times New Roman" w:cs="Times New Roman"/>
          <w:i/>
          <w:iCs/>
          <w:sz w:val="28"/>
          <w:szCs w:val="28"/>
          <w:lang w:eastAsia="ru-RU"/>
        </w:rPr>
        <w:t>виникнення адвокатури</w:t>
      </w:r>
      <w:r w:rsidRPr="00A0246D">
        <w:rPr>
          <w:rFonts w:ascii="Times New Roman" w:eastAsia="Times New Roman" w:hAnsi="Times New Roman" w:cs="Times New Roman"/>
          <w:sz w:val="28"/>
          <w:szCs w:val="28"/>
          <w:lang w:eastAsia="ru-RU"/>
        </w:rPr>
        <w:t>. Вважалося честю для кожного вільного громадянина полісу вміти себе захищати в суді. «Соромно, – зазначає Арістотель, – не вміти захищати себе рукою, але ще соромніше не вміти захищатись словом».</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У Греції не було ні державного обвинувачення, ні дер</w:t>
      </w:r>
      <w:r w:rsidRPr="00A0246D">
        <w:rPr>
          <w:rFonts w:ascii="Times New Roman" w:eastAsia="Times New Roman" w:hAnsi="Times New Roman" w:cs="Times New Roman"/>
          <w:sz w:val="28"/>
          <w:szCs w:val="28"/>
          <w:lang w:eastAsia="ru-RU"/>
        </w:rPr>
        <w:softHyphen/>
        <w:t xml:space="preserve">жавного слідства. Антична держава брала на себе обов’язок арбітра у спірних питаннях, </w:t>
      </w:r>
      <w:r w:rsidRPr="00A0246D">
        <w:rPr>
          <w:rFonts w:ascii="Times New Roman" w:eastAsia="Times New Roman" w:hAnsi="Times New Roman" w:cs="Times New Roman"/>
          <w:sz w:val="28"/>
          <w:szCs w:val="28"/>
          <w:lang w:eastAsia="ru-RU"/>
        </w:rPr>
        <w:lastRenderedPageBreak/>
        <w:t>водночас ініціативу обвинувачення залишила в приватних руках; самі сторони мали зби</w:t>
      </w:r>
      <w:r w:rsidRPr="00A0246D">
        <w:rPr>
          <w:rFonts w:ascii="Times New Roman" w:eastAsia="Times New Roman" w:hAnsi="Times New Roman" w:cs="Times New Roman"/>
          <w:sz w:val="28"/>
          <w:szCs w:val="28"/>
          <w:lang w:eastAsia="ru-RU"/>
        </w:rPr>
        <w:softHyphen/>
        <w:t xml:space="preserve">рати докази й аналізувати їх у своїх промовах. Афінське судочинство вимагало, щоб сторони особисто виступали в суді на свій захист. З цих причин виникла потреба в логографах, в людях, які допомагали складати тексти промов. Згодом, суд дозволив, щоб поряд із стороною ще й виступав інший громадянин. </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xml:space="preserve">Спочаткупромови, що мали назву логографії, складалися для рідних і друзів, але потім їх написання стало заняттям окремого класу осіб, що називалися </w:t>
      </w:r>
      <w:r w:rsidRPr="00A0246D">
        <w:rPr>
          <w:rFonts w:ascii="Times New Roman" w:eastAsia="Times New Roman" w:hAnsi="Times New Roman" w:cs="Times New Roman"/>
          <w:i/>
          <w:iCs/>
          <w:sz w:val="28"/>
          <w:szCs w:val="28"/>
          <w:lang w:eastAsia="ru-RU"/>
        </w:rPr>
        <w:t>логографами </w:t>
      </w:r>
      <w:r w:rsidRPr="00A0246D">
        <w:rPr>
          <w:rFonts w:ascii="Times New Roman" w:eastAsia="Times New Roman" w:hAnsi="Times New Roman" w:cs="Times New Roman"/>
          <w:sz w:val="28"/>
          <w:szCs w:val="28"/>
          <w:lang w:eastAsia="ru-RU"/>
        </w:rPr>
        <w:t>або дикографами. Першим професійним логографом вважається Антифон (V в. до Р. Х.), який, за словами Амміана Марцелліна і Плутарха, ввів звичай брати плату за створення судових промов. Пізніше з’являється цілий ряд інших логографів, серед яких Лизій, Ісократ, Есхіл і Демосфен. Такою була первинна форма адвокатури в Греції, форма, яку ще називають «німою адвокатурою». Вона залишалася пануючою до завершення періоду республіки.</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Проте, логографи не могли цілком задовольнити потреби в судовому захисті. Логограф міг заздалегідь приготувати для сторони позов або обвинувачення, але не міг заперечувати обвинувачу чи позивачу, не знаючи, які докази наведуть вони в суді. Логограф не міг передбачити всі докази протилежної сторони, щоб спростувати їх до того, як вони будуть висловлені.</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Хоча переконлива, майстерно складена промова безумовно потрібна, однак красномовність, спосіб її висловлення та розуміння суті може стати вирішальним чинником, який впливає на суддів. Саме тому виникає необхідність в тому, щоб судові промови виголошували професійні оратори.</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Крім того, в Афінах з’явився інститут, що нагадує сучасну прокуратуру. Приватному обвинувачеві було надане право обрати собі одного або навіть кількох помічників з числа видатних ораторів, а у складних випадках народ або вищі урядові установи при відсутності приватних скаржників призначали таких офіційних обвинувачів, які мали назву категорів або синегорів. Серед них були видатні оратори Греції, починаючи з Перикла, що був призначений народом для обвинувачення кимона, і закінчуючи Демосфеном, що також виступали в ролі синегора.</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xml:space="preserve">І от, з одного боку, недоліки логографії, а з іншого боку, вимоги справедливого захисту призвели до того, що суди стали в окремих випадках дозволяти здійснювати усний захист сторін стороннім особам. Це відбувалося наступним чином: закон вимагав, щоб сторони самостійно захищали свої інтереси, тому суди, не маючи права порушувати цю вимогу, вдавалися до обходу закону. Сторони повинні були бути присутніми на суді і вести дебати, але їм дозволялося після проголошення першої промови просити суд, щоб другу промову продовжив хто-небудь зі сторонніх осіб. Друга промова називалася </w:t>
      </w:r>
      <w:r w:rsidRPr="00A0246D">
        <w:rPr>
          <w:rFonts w:ascii="Times New Roman" w:eastAsia="Times New Roman" w:hAnsi="Times New Roman" w:cs="Times New Roman"/>
          <w:sz w:val="28"/>
          <w:szCs w:val="28"/>
          <w:lang w:eastAsia="ru-RU"/>
        </w:rPr>
        <w:lastRenderedPageBreak/>
        <w:t>девтерологією, а особи, які її виголошували – синегорами, за аналогією із кримінальними обвинувачами. Таким чином досягалася мета грецького правосуддя: збереження принципу особистої участі сторін у справі, і в той же час допущення судової допомоги з боку осіб, що не є учасниками процесу.</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Грецькому правосуддю були відомі два види представництва, а саме: законне або необхідне представництво і змішане.</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Законне представництво стосувалося окремих категорій осіб, які з певних причин не можуть самостійно виступати в суді. Так, право участі в суді належало лише особам право – і дієздатним. Жінки і неповнолітні, душевно хворі та з фізичними вадами не входили до числа цих осіб, тому вони повинні були діяти в суді через представників – своїх опікунів, якими були батьки, чоловіки, старші брати і інші родичі. Представниками сиріт могли бути будь-які особи. У особливому становищі знаходилися іноземці. Метеки (іноземці, які постійно проживають на певній території) сплачували податок за право жити на афінських землях і користувалися законним захистом, однак повинні були обирати собі патрона з числа природжених громадян. Іноземці, які тимчасово перебувають на певній території теж були зобов’язані мати патрона. У процесуальному відношенні різниця між цими двома категоріями іноземців полягала в тому, що метеки могли подавати всі без винятку позови, але за участю свого патрона, в той час як інші іноземці – лише ті, які торкалися їх особистих інтересів, безумовно, також за участю патрона.</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xml:space="preserve">Змішане представництво застосовувалося як представництво інтересів юридичних осіб. </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i/>
          <w:iCs/>
          <w:sz w:val="28"/>
          <w:szCs w:val="28"/>
          <w:lang w:eastAsia="ru-RU"/>
        </w:rPr>
        <w:t>Римська адвокатура</w:t>
      </w:r>
      <w:r w:rsidRPr="00A0246D">
        <w:rPr>
          <w:rFonts w:ascii="Times New Roman" w:eastAsia="Times New Roman" w:hAnsi="Times New Roman" w:cs="Times New Roman"/>
          <w:sz w:val="28"/>
          <w:szCs w:val="28"/>
          <w:lang w:eastAsia="ru-RU"/>
        </w:rPr>
        <w:t xml:space="preserve"> заслуговує особливої уваги. З неї фактично почався висхідний розвиток світової адвокатури. В Римі, як і в Греції, первісною формою була родинна адвокатура. </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xml:space="preserve">Дані, що збереглися в деяких пам’ятниках про найдавніші судові процеси свідчать, що родинна адвокатура віддавна існувала в італійських народів, родинний захист був здавна звичайним явищем у Римі. Однак у юридичній літературі можна зустріти думки про те, що формування адвокатури в Римі почалося з інституту патронату. </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i/>
          <w:iCs/>
          <w:sz w:val="28"/>
          <w:szCs w:val="28"/>
          <w:lang w:eastAsia="ru-RU"/>
        </w:rPr>
        <w:t>Патронат</w:t>
      </w:r>
      <w:r w:rsidRPr="00A0246D">
        <w:rPr>
          <w:rFonts w:ascii="Times New Roman" w:eastAsia="Times New Roman" w:hAnsi="Times New Roman" w:cs="Times New Roman"/>
          <w:sz w:val="28"/>
          <w:szCs w:val="28"/>
          <w:lang w:eastAsia="ru-RU"/>
        </w:rPr>
        <w:t xml:space="preserve"> є свого роду перехідною формою відродинної додоговірної адвокатури. Початковий патронат, що мав родинний характер, на перших порах свого існування більш-менш задовільно виконував своє призначення. Світоглядні та ідеологічні форми, що були вироблені в Греції на різних етапах її розвитку, виявлялися придатними для використання новим античним суспільством із наповненням цих форм новим змістом. Що стосується адвокатури, то в античному Римі знання законів було прерогативою патриціїв, </w:t>
      </w:r>
      <w:r w:rsidRPr="00A0246D">
        <w:rPr>
          <w:rFonts w:ascii="Times New Roman" w:eastAsia="Times New Roman" w:hAnsi="Times New Roman" w:cs="Times New Roman"/>
          <w:sz w:val="28"/>
          <w:szCs w:val="28"/>
          <w:lang w:eastAsia="ru-RU"/>
        </w:rPr>
        <w:lastRenderedPageBreak/>
        <w:t>оскільки лише вони допуска</w:t>
      </w:r>
      <w:r w:rsidRPr="00A0246D">
        <w:rPr>
          <w:rFonts w:ascii="Times New Roman" w:eastAsia="Times New Roman" w:hAnsi="Times New Roman" w:cs="Times New Roman"/>
          <w:sz w:val="28"/>
          <w:szCs w:val="28"/>
          <w:lang w:eastAsia="ru-RU"/>
        </w:rPr>
        <w:softHyphen/>
        <w:t>лися до управління в державі, відправлення правосуддя й патронату.</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xml:space="preserve">Відносини між патронами і клієнтами були побудовані за аналогією з родинними відносинами. Клієнт, обравши собі патрона з числа римських патриціїв, приписувався до його роду, прилучався до родового культу й одержував право називатися родовим іменем. Він вважався ніби усиновленим патрона. Клієнт був зобов’язаний ставитися до патрона з всією повагою, надавати йому послуги, обдаровувати його дочок, сплачувати за нього і за його дітей викуп у випадку, якщо вони потрапили в полон до ворога, брати участь своїм майном у виплаті його боргів чи покритті витрат на суспільну службу і т.п. Зв’язок клієнта з патроном вважався постійним і навіть успадковувався. Патрон повинен був усіляко сприяти клієнтові, захищати його інтереси перед судом так, як захищав інтереси своїх родичів. Таким чином, патронат сам по собі не вніс нового принципу в розвитку адвокатури: захист патронів був результатом поширення родинної адвокатури на осіб, що перебували у відносинах, подібних до родинних. Проте, патронат був безпосереднім джерелом, з якого розвилася вільна адвокатура. Це відбулося в такий спосіб. </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xml:space="preserve">Як відомо, знання і застосування права знаходилося в древньому Римі винятково в руках патриціїв. Одні вони допускалися до виконання жрецьких обов’язків; одні вони брали участь у державних справах, у відправленні правосуддя і судовому захисті своїх клієнтів. При відсутності писаних законів вони аж до видання XІІ таблиць і навіть пізніше були єдиними людьми, які знали право. </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Однак постійні завойовницькі війни Риму, підкорення багатьох народів і племен прискорили розпад інституту патронату. Сама система патронату збереглася, але вона була значно оновлена й наповнена новим змістом.</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Патронат втратив свій обов’язковий характер. Зв’язок патронів із клієнтами ослабнув, і патронат, що являв собою цілісний суспільно-політичний інститут, розпався на дві складові частини. З одного боку, з нього виділився приватноправовий елемент у вигляді патронату пана над вільновідпущеними рабами, що продовжував існувати до пізніх часів, а з іншого боку – судово–процесуальний елемент, що виражався в юридичному захисті, який знатний і впливовий патрицій надавав особам, що потребували його допомоги. Ці особи, як і раніше, називалися клієнтами, а їхній покровитель – патроном, але старі терміни позначали зовсім нове явище. Патрон звільнився від всіх обов’язків щодо клієнта, за винятком обов’язку судового захисту. Клієнт повинен був тільки оплатити послуги або зробити подарунок за допомогу в судовому процесі. Відносини між ними вже не були постійними, довічними і навіть успадковуваними, як це було раніше, – вони виникали тільки на час процесу і припинялися разом з ним. Словом, під виглядом патронату з’явився прототип сучасної адвокатури.</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lastRenderedPageBreak/>
        <w:t xml:space="preserve">Слід зазначити, що першим кроком до створення вільної адвокатури було видання XІІ таблиць, яке зробило загальнодоступним знання законів, проте патриції зуміли втримати у своїх руках ключ до застосування їх на практиці. Справа в тому, що закони XІІ таблиць стосувалися тільки матеріального права. Процесуальні форми, що складалися з розкладів днів і годин, коли можна було здійснювати правосуддя; і в правил користування позовними формулами не були обнародувані і становили, як священний предмет, таємницю колегії жерців, членами якої могли бути тільки патриції. Завдяки цьому сторони все-таки не мали можливості обійтися без сприяння патриціїв. Тільки опублікування Флавієм (Vст.), а потім Елієм (ІV ст.) таблиці процесуальних строків і позовних формул, завдало остаточного удару юридичної монополії патриціїв. Вивчення і застосування права стало доступним для всіх бажаючих, і адвокатура зробилася цілком вільною професією. </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xml:space="preserve">Першими юристами в Римі були патрони. В особі їх поєднувалися дві професії: </w:t>
      </w:r>
      <w:r w:rsidRPr="00A0246D">
        <w:rPr>
          <w:rFonts w:ascii="Times New Roman" w:eastAsia="Times New Roman" w:hAnsi="Times New Roman" w:cs="Times New Roman"/>
          <w:i/>
          <w:iCs/>
          <w:sz w:val="28"/>
          <w:szCs w:val="28"/>
          <w:lang w:eastAsia="ru-RU"/>
        </w:rPr>
        <w:t>юрисконсультів</w:t>
      </w:r>
      <w:r w:rsidRPr="00A0246D">
        <w:rPr>
          <w:rFonts w:ascii="Times New Roman" w:eastAsia="Times New Roman" w:hAnsi="Times New Roman" w:cs="Times New Roman"/>
          <w:sz w:val="28"/>
          <w:szCs w:val="28"/>
          <w:lang w:eastAsia="ru-RU"/>
        </w:rPr>
        <w:t xml:space="preserve"> і адвокатів. Вони не тільки захищали своїх клієнтів в суді, але і роз’яснювали їм закони, давали юридичні поради, керували ними під час укладення угод. Коли патронат остаточно розпався, і вивчення права стало можливим для всіх бажаючих, розвиток юридичної професії пішов двома різними шляхами. Одні юристи, що не володіли красномовством, зайнялися виключно юридичним консультуванням. Інші, навпаки, вдалися до адвокатури, причому іноді суміщали її з консультуванням. Перші мали назву юрисконсультів або правознавців. Їх діяльність полягала в наданні юридичних порад (respondere), участі при укладенні угод для дотримання необхідних формальностей (cavere) і підтримки в суді адвокатів, які не завжди були знайомі з правом (agere). Консультації надавалися або вдома або на форумі. В разі потреби вони приходили зі своїми клієнтами в суд і повідомляли адвокату, що проголошував промову, юридичні відомості, необхідні для даної справи і часто невідомі оратору. Однак не лише сторони радилися з юрисконсультами, а й самі судді зверталися до них, щоб, при прийнятті рішення можна було послатися на авторитет вченого юриста. Юрисконсультами були звичайно патриції, які, за загальним правилом, надавали послуги безоплатно. Вони могли отримувати винагороду лише у формі добровільної пожертви.</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Згодом юрисконсульти поступово все більше і більше відмежовувалися від адвокатів, таким чином втрачаючи свій первинний характер. З простих радників вони перетворилися після видання XII таблиць в тлумачів права. Найголовнішим в їх діяльністю стало тлумачення норм права, але тлумачення не буквальне, а поширювальне.</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xml:space="preserve">Імператор Август офіційно визнав за юрисконсультами право тлумачення, і розуміючи важливість їх діяльності, з метою впорядкувати її постановив, що думки таких юристів матимуть для судів силу закону. Утому випадку, коли думки юристів не збігаються, суд може на свій розсуд вибирати будь-я ку з цих думок. </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lastRenderedPageBreak/>
        <w:t xml:space="preserve">Поряд з юрисконсультами діяли адвокати, які займалися судовим захистом. Вони як і раніше продовжували називатися патронами. </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xml:space="preserve">Сам термін «advocatus» </w:t>
      </w:r>
      <w:r w:rsidRPr="00A0246D">
        <w:rPr>
          <w:rFonts w:ascii="Times New Roman" w:eastAsia="Times New Roman" w:hAnsi="Times New Roman" w:cs="Times New Roman"/>
          <w:i/>
          <w:iCs/>
          <w:sz w:val="28"/>
          <w:szCs w:val="28"/>
          <w:lang w:eastAsia="ru-RU"/>
        </w:rPr>
        <w:t>(адвокат) </w:t>
      </w:r>
      <w:r w:rsidRPr="00A0246D">
        <w:rPr>
          <w:rFonts w:ascii="Times New Roman" w:eastAsia="Times New Roman" w:hAnsi="Times New Roman" w:cs="Times New Roman"/>
          <w:sz w:val="28"/>
          <w:szCs w:val="28"/>
          <w:lang w:eastAsia="ru-RU"/>
        </w:rPr>
        <w:t>з’явився в античному Римі в республіканські часи, але на початковому етапі він ще не мав ні значення правознавця-юрисконсульта, ні патрона, він стосувався характеристики зовсім інших осіб. Спочатку цим терміном називалися родичі й друзі позивача, які давали певні поради щодо судового процесу. Згодом цей термін було поширено на осіб, що сприяли стороні готувати докази, матеріали для патрона. Ось як пояснювалася різниця між різновидами судової діяльності в одній із хронік: «хто захищає будь-кого в суді, той зветься патроном і є оратором; адвокатом, якщо допомагає юридичними порадами (jus suqqeris) чи своєю присутністю висловлює дружню участь (praesentiam commodot amico); повіреним, коли веде справу, і когнітором, якщо перебирає на себе справу присутнього і захищає ніби себе».</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xml:space="preserve">Як і в Греції, у Римі адвокатура була тісно пов’язана з ораторським мистецтвом. Патрони не стільки піклувалися про представлення юридичних позицій, скільки про виявлення красномовства. </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Крім того, в Римі існували ті, що хвалять (laudatores), – особи, які як свідки розповідали в суді про заслуги і чесноти підсудного, відповідаючи грецьким параклитам; ті, що нагадують(monitores), – особи, які підказували оратору правові положення, і навіть брали участь в дебатах; ті, що сповільнюють (moratores), завдання яких полягало в тому, щоб говорити промову в той час, коли головний оратор відпочиває, і законники (leguleii sive formulares) – юрисконсульти нижчого рівня. Всі ці різновиди юридичної професії не можуть бути визнані адвокатурою. Тільки патрони (patroni causarum) були адвокатами в повному розумінні слова.</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i/>
          <w:iCs/>
          <w:sz w:val="28"/>
          <w:szCs w:val="28"/>
          <w:lang w:eastAsia="ru-RU"/>
        </w:rPr>
        <w:t>Організація адвокатури</w:t>
      </w:r>
      <w:r w:rsidRPr="00A0246D">
        <w:rPr>
          <w:rFonts w:ascii="Times New Roman" w:eastAsia="Times New Roman" w:hAnsi="Times New Roman" w:cs="Times New Roman"/>
          <w:sz w:val="28"/>
          <w:szCs w:val="28"/>
          <w:lang w:eastAsia="ru-RU"/>
        </w:rPr>
        <w:t xml:space="preserve"> включає порядок і форми діяльності адвокатів, вимоги, що ставляться до осіб, які набувають статус адвоката, права, обов’язки та гарантії діяльності адвокатів. Для римської адвокатури характерними є дві форми її організації. Умовно їх можна визначити як адвокатура республіканського періоду та адвокатура часів імперії. Ці форми організації адвокатури суттєво різняться між собою. Різниця між ними зумовлена, в основному, зміною форми державного правління, а у зв’язку з цим і зміною підходів до організації адвокатури.</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Республіканська адвокатура була в повному розумінні слова вільною професією. Законодавча регламентація майже не торкнулася її. Тільки практика і звичай виробили деякі правила, що стосуються особливостей професійної діяльності адвокатів.</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lastRenderedPageBreak/>
        <w:t xml:space="preserve">Віддавна існував звичай, за яким молоді люди, які набувають статус адвоката тобто «вступають до адвокатури», викликалися для презентації на форум у форум у супроводі важливої особи, наприклад колишнього консула. </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Умови для здобуття адвокатської професії, як-то освітній ценз, практична підготовка, моральні якості тощо, не були визначені. Молоді люди – кандидати в адвокати прослуховували курс риторики у фахівців ораторського мистецтва, були присутніми при консультаціях знаменитих правознавців, відвідували засідання судів та ін. Проте ні порядок, ні строк, ні навіть обов’язковість цих занять не були закріплені законом. Фактично кожна особа, що відчувала потребу, мала здібності і досвід, могла надавати своїм співгромадянам юридичну допомогу.</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Правозаступництво було відокремлено від судового представництва. У цей період адвокати здебільшого були ораторами. Адвокатура була прямим шляхом до зайняття вищих і почесних посад у державі. Адвокатура у цей період висунула багато видатних судових ораторів, таких, як Марк Антоній, Гай Гракх, Красс, Юлій Цезар, Помпей, Цицерон.</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Слід зазначити, що в Римі були спеціально передбачені окремі категорії осіб, які не могли стати адвокатами. Перелік цих осіб встановлювався преторським едиктом і в подальшому був включений до Зводу Юстиніана. Едиктом передбачалось три категорії таких осіб.</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До першої відносилися ті, котрі не могли вести ні чужих, ні своїх справ, а повинні були брати собі адвоката. Це, наприклад:</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1) неповнолітні, тобто особи, які не досягли 17 років;</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2) глухі, у зв’язку з тим, що вони не в змозі чути розпоряджень суду.</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Якщо вони не мали адвоката, то претор сам призначав їм його.</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До другої категорії осіб відносилися ті, що могли вести тільки свої справи, а саме:</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xml:space="preserve">1) сліпі на обидва ока, у зв’язку з тим, що вони не могли бачити знаків преторської влади; </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2) жінки, у зв’язку з тим, що «вони не повинні в силу правил пристойності для їхньої статі втручатися в чужі справи і братися за чоловічі заняття». Однак історія зберегла відомості про те, що попри заборону існували дві жінки, які хоча і не займалися безпосередньо адвокатурою, але були наділені ораторським талантом. Їх звали Амезія Сентія і Гортензія.</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lastRenderedPageBreak/>
        <w:t>Перша сказала блискучу промову в свій захист і була майже одностайно виправдана судом від зведеного проти неї обвинувачення, а друга, дочка знаменитого оратора Гортензія, виступала перед тріумвірами проти податку, яким були обкладені римські жінки, і, завдяки її чудовій промові, податок було значно зменшено.</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До третьої категорії належали ті особи, які могли виступати адвокатами не всіх позивачів, а тільки: своїх батьків, дітей, патронів, чоловіків і жінок, вільновідпущених, родичів, свояків і тих у яких вони були опікунами чи піклувальниками. Іншими словами, вони могли виступати тільки у випадках родинного захисту. Крім того до цих осіб належали: позбавлені цивільної правоздатності, особи, до яких застосовувалося кримінальне покарання, особи, що займалися ганебними ремеслами, наприклад, гладіатори, і взагалі всі ті, яким за законом, рішенням народних зборів, сенатською постановою і едиктом претора дозволено було клопотати тільки за визначених осіб. Як вже зазначалося умови та гарантії адвокатської діяльності рідко піддавались законодавчій регламентації і в основному регулювалися звичаями.</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xml:space="preserve">Однак така гарантія адвокатської діяльності як </w:t>
      </w:r>
      <w:r w:rsidRPr="00A0246D">
        <w:rPr>
          <w:rFonts w:ascii="Times New Roman" w:eastAsia="Times New Roman" w:hAnsi="Times New Roman" w:cs="Times New Roman"/>
          <w:i/>
          <w:iCs/>
          <w:sz w:val="28"/>
          <w:szCs w:val="28"/>
          <w:lang w:eastAsia="ru-RU"/>
        </w:rPr>
        <w:t>гонорар </w:t>
      </w:r>
      <w:r w:rsidRPr="00A0246D">
        <w:rPr>
          <w:rFonts w:ascii="Times New Roman" w:eastAsia="Times New Roman" w:hAnsi="Times New Roman" w:cs="Times New Roman"/>
          <w:sz w:val="28"/>
          <w:szCs w:val="28"/>
          <w:lang w:eastAsia="ru-RU"/>
        </w:rPr>
        <w:t xml:space="preserve">піддавалася законодавчій регламентації. У 204 р. до н.е. був виданий закон Цинція. Від нього дійшов до нас один тільки заголовок: «Закон про дарунки і приношення». Оскільки цей закон не зберігся повністю, то важко чітко визначити його суть. Деякі вчені вважають, що він забороняв особам, які займали публічні посади або діяли в публічному інтересі, приймати за це подарунки як гонорар. Інші, навпаки, дотримуються тієї думки, що цим законом пропонувалося «розглядати все отримане або обіцяне за такого роду дії, як подарунки, тобто необов’язкові і добровільні приношення». Більшість вчених думає, що цими законом було, безумовно, заборонено адвокатам отримувати будь-яку винагороду. Але існує інший підхід, який полягає в тому, що заборона адвокатові приймати винагороду тривала до закінчення процесу, а після його закінчення адвокатові було дозволено приймати запропонований гонорар. Такий підхід до заборони адвокатського гонорару видається правильним. Крім того, саме мотив абсолютної заборони гонорару був би досить незрозумілим, оскільки представники усіх вільних професій в Римі мали право на винагороду за свою працю. </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xml:space="preserve">Римськезаконодавство республіканського періоду торкнулося ще однієї сторони адвокатської діяльності такої як тривалість </w:t>
      </w:r>
      <w:r w:rsidRPr="00A0246D">
        <w:rPr>
          <w:rFonts w:ascii="Times New Roman" w:eastAsia="Times New Roman" w:hAnsi="Times New Roman" w:cs="Times New Roman"/>
          <w:i/>
          <w:iCs/>
          <w:sz w:val="28"/>
          <w:szCs w:val="28"/>
          <w:lang w:eastAsia="ru-RU"/>
        </w:rPr>
        <w:t>судових промов</w:t>
      </w:r>
      <w:r w:rsidRPr="00A0246D">
        <w:rPr>
          <w:rFonts w:ascii="Times New Roman" w:eastAsia="Times New Roman" w:hAnsi="Times New Roman" w:cs="Times New Roman"/>
          <w:sz w:val="28"/>
          <w:szCs w:val="28"/>
          <w:lang w:eastAsia="ru-RU"/>
        </w:rPr>
        <w:t>. Спочатку вона визначалася на розсуд суду. Але незадовго до завершення періоду республіки Помпей «наклав вузду на красномовство». Час промови вимірювався водяним годинником, який мав назву клепсидра. Втім, обмеження тривалості промови визначеним часом існувало недовго. З падінням республіки закон Помпея було скасовано, і визначення тривалості промови знову надано суду.</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lastRenderedPageBreak/>
        <w:t xml:space="preserve">Слід зазначити, що не всі вимоги до організації римської адвокатури визначалися звичаями, були вироблені практикою чи встановлені законодавством. Більшість вимог потребувала додаткової регламентації. Однак незважаючи на все це, республіканський період все-таки повинен бути визнаний кращим періодом римської адвокатури. </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xml:space="preserve">З падінням республіки адвокатура, як і взагалі судові установи, зазнали значних змін. Судова влада перейшла від представників народу до імператора, верховної ради і урядових чиновників. </w:t>
      </w:r>
      <w:r w:rsidRPr="00A0246D">
        <w:rPr>
          <w:rFonts w:ascii="Times New Roman" w:eastAsia="Times New Roman" w:hAnsi="Times New Roman" w:cs="Times New Roman"/>
          <w:i/>
          <w:iCs/>
          <w:sz w:val="28"/>
          <w:szCs w:val="28"/>
          <w:lang w:eastAsia="ru-RU"/>
        </w:rPr>
        <w:t xml:space="preserve">Принципи гласності і змагальності </w:t>
      </w:r>
      <w:r w:rsidRPr="00A0246D">
        <w:rPr>
          <w:rFonts w:ascii="Times New Roman" w:eastAsia="Times New Roman" w:hAnsi="Times New Roman" w:cs="Times New Roman"/>
          <w:sz w:val="28"/>
          <w:szCs w:val="28"/>
          <w:lang w:eastAsia="ru-RU"/>
        </w:rPr>
        <w:t>стали обмежуватися. З’явилися зачатки слідчого процесу і письмової апеляції, а разом з тим розвивалося заочне судочинство. Збільшувалася законодавча регламентація адвокатури. Однак, спочатку, до перенесення столиці з Риму в Константинополь, вона торкалася переважно питань адвокатського гонорару. Це цілком зрозуміло: жадібність і безцеремонність адвокатів, яка існувала в кінці республіканського періоду, досягли тепер колосальних розмірів. В цей період було прийнято ряд постанов Сенату та інших актів, які регулювали питання гонорару. В основному вони торкалися проблеми того, на яких умовах виплачується гонорар. Зокрема, чи дозволити умови про гонорар і попереднє його одержання в межах такси? Або ж залишити колишній порядок і визначити тільки максимальний розмір винагороди після закінчення процесу? Наприклад, варто згадати сенатську постанову, про яку згадує Плиній. Вона буквально повторювала закон Клавдія, забороняючи продавати і купувати судовий захист, вона дозволяла після закінчення справи брати гроші в розмірі не більш 10 тисяч сестерціїв. Потім при спадкоємці Клавдія– Нероні теж була видана сенатська постанова щодо гонорару, але про неї існували дві, очевидно, суперечливі думки. Тацит стверджує, що Нерон відновив закон Цинція, а Светоній говорить, що він дозволив адвокатам брати «визначену» (тобто, ймовірно, визначену таксою) і «справедливу», тобто таку, що відповідає справі плату. Якщо поєднати ці положення, то вийде ні що інше, як закон Клавдія, що, не скасовуючи закону Цинція, встановив таксу, яку сплачували клієнти. Розбіжність думок, висловлених Тацитом і Светонієм, пояснюється тим, що кожен з них повідомляв тільки ту частину закону, яка була йому вигідна, або яка здавалася важливішою.</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xml:space="preserve">У такому положенні питання про гонорар, очевидно, знаходився до часів Олександра Сєвєра. При Олександрі Сєвєрі, як видно з уривків, що дійшли до нас, колишній порядок речей було принципово змінено. Хоча умови про гонорар, встановлені до судового засідання, як і раніше, були недійсними, але вони набирали чинності, якщо узгоджувалися після закінчення справи, хоча б до постановлення рішення. Ще однією новелою було те, що адвокати одержали право позову про гонорар. Остання постанова найбільш важлива, тому що воно йшло в розріз з колишніми законами і звичаями й установляло новий порядок. Право позову здійснювалося шляхом екстраординарного процесу. Якщо адвокат встановив собі після закінчення справи визначений гонорар, то він міг його вимагати в суді з тією лише умовою, щоб сплачена </w:t>
      </w:r>
      <w:r w:rsidRPr="00A0246D">
        <w:rPr>
          <w:rFonts w:ascii="Times New Roman" w:eastAsia="Times New Roman" w:hAnsi="Times New Roman" w:cs="Times New Roman"/>
          <w:sz w:val="28"/>
          <w:szCs w:val="28"/>
          <w:lang w:eastAsia="ru-RU"/>
        </w:rPr>
        <w:lastRenderedPageBreak/>
        <w:t>йому сума разом з обіцяною не перевищувала 100 золотих (= 10,000 сестерціїв), тобто такси Клавдія. Якщо ж не було встановлено ніякої умови, то суд за вимогою адвоката повинен був присудити йому винагороду, «залежно від суті справи, таланту адвоката, звичаїв адвокатури і важливості судової інстанції, у сумі, що теж не перевищує такси». Таким чином, законодавство визнало оплатність адвокатури.</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Роблячи загальний висновок щодо гонорару у римській адвокатурі, ми зауважуємо, що через усю його історію проходить червоною ниткою одна тенденція, саме тенденція «відносної безплатності адвокатури», тобто прирівнювання гонорару до добровільного, почесного дарунка з боку клієнта. Ґрунтуючись на традиціях древнього патронату, вона була вперше зведена в правову норму законом Цинція. Наступні законодавці не раз поверталися до неї і підтверджували її, так що можна без перебільшення сказати, що безплатність була основним принципом римської адвокатури, починаючи з найдавніших часів аж до Олександра Сєвєра, коли їй був нанесений рішучий удар визнанням за адвокатами право позову про гонорар. Оскільки таке визнання відбулося і гонорар з дарунка перетворився у винагороду за послугу, принцип безплатності був порушений, і адвокатура втратила свій первісний характер.</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З перенесенням столиці з Рима в Константинополь законодавча регламентація стала помалу охоплювати всі сторони адвокатської діяльності. Адвокатура стала певним чином організованою професією. З ІV ст. у законодавчих пам’ятниках з’являється термін «стан адвокатів» (ordo, collegіum, consortіum advocatorum, causіdіcorum, togatorum). Потім, адвокати поділяються на штатних і понадштатних; при імператорі Леві встановлюється іспит для кандидатів в адвокатуру (V ст.); обмежується кількість штатних адвокатів у кожній провінції; надаються різні привілеї як усьому стану, так і деяким з його членів, словом, законодавство прагне докладно визначити всі сторони професії.</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 xml:space="preserve">У зводі Юстініана можна знайти чітко організовану систему адвокатури. Основний принцип цієї організації – прирівнювання адвокатської професії до державної служби. Допуск до адвокатури залежав від начальника провінції або міста (у столицях), тобто від вищого адміністративно-судового чиновника. Негативні умови для прийняття до стану адвокатів були ті ж, що й у республіканський період. Як і раніше не допускалися до адвокатури неповнолітні, особи, які страждають деякими фізичними вадами (глухі, сліпі), жінки, позбавлені цивільної правоздатності, особи, які підлягали кримінальному покаранню, і ті, які займаються ганебними ремеслами. Разом з тим до кандидатів в адвокатуру ставилися деякі інші обов’язкові умови, саме: 1) закінчення курсу в одній з юридичних шкіл і 2) іспит. З передмови до Дигест видно, що до Юстиніан весь навчальний матеріал, що викладався в цих школах, був розподілений на чотири роки. Юстиніан додав сюди ще один рік, </w:t>
      </w:r>
      <w:r w:rsidRPr="00A0246D">
        <w:rPr>
          <w:rFonts w:ascii="Times New Roman" w:eastAsia="Times New Roman" w:hAnsi="Times New Roman" w:cs="Times New Roman"/>
          <w:sz w:val="28"/>
          <w:szCs w:val="28"/>
          <w:lang w:eastAsia="ru-RU"/>
        </w:rPr>
        <w:lastRenderedPageBreak/>
        <w:t>причому ухвалив, що перші чотири роки повинні присвячуватися проходженню Інституцій і Дигест, а п’ятий – спеціальному вивченню шостої і сьомої частини Дигест і Кодексу. По закінченні цього курсу, кандидати в адвокатуру повинні були скласти державний іспит. Екзаменатори повинні були засвідчувати під присягою, чи отримав кандидат достатні знання чи ні. Кандидат, що склав іспит, міг бути допущений з дозволу начальника провінції до заняття адвокатурою.</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Адвокати вносилися в списки (rotula) по префектурах у порядку їхнього допущення до професії. Перший за списком називався старшиною (prіmas). Всі адвокати розділялися на два розряди: штатних (statutі) і понадштатних (supernumerarіі). Різниця між ними полягала в тому, що перші були обмежені визначеною кількістю і мали право виступати у всіх судах, а другі не були обмежені кількістю і практикували в нижчих судах. Штатні призначалися начальником провінції з числа понадштатних. Кількість штатних була визначена для кожної префектури окремо. Дисциплінарний нагляд за адвокатами належав так само, як і прийняття в число їх, начальникові провінції. Для адвокатів була встановлена особлива професійна присяга, що вони повинні були вимовляти не при вступі в стан, а на початку кожної справи.</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246D">
        <w:rPr>
          <w:rFonts w:ascii="Times New Roman" w:eastAsia="Times New Roman" w:hAnsi="Times New Roman" w:cs="Times New Roman"/>
          <w:sz w:val="28"/>
          <w:szCs w:val="28"/>
          <w:lang w:eastAsia="ru-RU"/>
        </w:rPr>
        <w:t>Такою була організація адвокатури за законодавством Юстініана. Вона зовсім не була становою в повному розумінні цього слова, хоча і носила таку назву.</w:t>
      </w:r>
    </w:p>
    <w:p w:rsidR="00A0246D" w:rsidRPr="00A0246D" w:rsidRDefault="00A0246D" w:rsidP="00A0246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 w:name="_GoBack"/>
      <w:r w:rsidRPr="00A0246D">
        <w:rPr>
          <w:rFonts w:ascii="Times New Roman" w:eastAsia="Times New Roman" w:hAnsi="Times New Roman" w:cs="Times New Roman"/>
          <w:sz w:val="28"/>
          <w:szCs w:val="28"/>
          <w:lang w:eastAsia="ru-RU"/>
        </w:rPr>
        <w:t> </w:t>
      </w:r>
    </w:p>
    <w:bookmarkEnd w:id="2"/>
    <w:p w:rsidR="007A0C06" w:rsidRPr="00A0246D" w:rsidRDefault="007A0C06">
      <w:pPr>
        <w:rPr>
          <w:rFonts w:ascii="Times New Roman" w:hAnsi="Times New Roman" w:cs="Times New Roman"/>
          <w:sz w:val="28"/>
          <w:szCs w:val="28"/>
        </w:rPr>
      </w:pPr>
    </w:p>
    <w:sectPr w:rsidR="007A0C06" w:rsidRPr="00A0246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D81" w:rsidRDefault="008E7D81" w:rsidP="00A0246D">
      <w:pPr>
        <w:spacing w:after="0" w:line="240" w:lineRule="auto"/>
      </w:pPr>
      <w:r>
        <w:separator/>
      </w:r>
    </w:p>
  </w:endnote>
  <w:endnote w:type="continuationSeparator" w:id="0">
    <w:p w:rsidR="008E7D81" w:rsidRDefault="008E7D81" w:rsidP="00A0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412194"/>
      <w:docPartObj>
        <w:docPartGallery w:val="Page Numbers (Bottom of Page)"/>
        <w:docPartUnique/>
      </w:docPartObj>
    </w:sdtPr>
    <w:sdtContent>
      <w:p w:rsidR="00A0246D" w:rsidRDefault="00A0246D">
        <w:pPr>
          <w:pStyle w:val="a5"/>
          <w:jc w:val="right"/>
        </w:pPr>
        <w:r>
          <w:fldChar w:fldCharType="begin"/>
        </w:r>
        <w:r>
          <w:instrText>PAGE   \* MERGEFORMAT</w:instrText>
        </w:r>
        <w:r>
          <w:fldChar w:fldCharType="separate"/>
        </w:r>
        <w:r>
          <w:rPr>
            <w:noProof/>
          </w:rPr>
          <w:t>14</w:t>
        </w:r>
        <w:r>
          <w:fldChar w:fldCharType="end"/>
        </w:r>
      </w:p>
    </w:sdtContent>
  </w:sdt>
  <w:p w:rsidR="00A0246D" w:rsidRDefault="00A0246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D81" w:rsidRDefault="008E7D81" w:rsidP="00A0246D">
      <w:pPr>
        <w:spacing w:after="0" w:line="240" w:lineRule="auto"/>
      </w:pPr>
      <w:r>
        <w:separator/>
      </w:r>
    </w:p>
  </w:footnote>
  <w:footnote w:type="continuationSeparator" w:id="0">
    <w:p w:rsidR="008E7D81" w:rsidRDefault="008E7D81" w:rsidP="00A024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58"/>
    <w:rsid w:val="005F2158"/>
    <w:rsid w:val="007A0C06"/>
    <w:rsid w:val="008E7D81"/>
    <w:rsid w:val="00A02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074B8-97E6-4FFB-8D20-3D5FC2CF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4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46D"/>
  </w:style>
  <w:style w:type="paragraph" w:styleId="a5">
    <w:name w:val="footer"/>
    <w:basedOn w:val="a"/>
    <w:link w:val="a6"/>
    <w:uiPriority w:val="99"/>
    <w:unhideWhenUsed/>
    <w:rsid w:val="00A024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80271">
      <w:bodyDiv w:val="1"/>
      <w:marLeft w:val="0"/>
      <w:marRight w:val="0"/>
      <w:marTop w:val="0"/>
      <w:marBottom w:val="0"/>
      <w:divBdr>
        <w:top w:val="none" w:sz="0" w:space="0" w:color="auto"/>
        <w:left w:val="none" w:sz="0" w:space="0" w:color="auto"/>
        <w:bottom w:val="none" w:sz="0" w:space="0" w:color="auto"/>
        <w:right w:val="none" w:sz="0" w:space="0" w:color="auto"/>
      </w:divBdr>
      <w:divsChild>
        <w:div w:id="1022315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udies.in.ua/ru/advokatura-ukrainy/3884-predmet-sistema-normativno-pravov-dzherela-navchalnoyi-disciplni-advokatura-ukrayini-storichn-aspekti-stanovlennya-advokatur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dies.in.ua/ru/advokatura-ukrainy/3884-predmet-sistema-normativno-pravov-dzherela-navchalnoyi-disciplni-advokatura-ukrayini-storichn-aspekti-stanovlennya-advokaturi.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5051</Words>
  <Characters>28794</Characters>
  <Application>Microsoft Office Word</Application>
  <DocSecurity>0</DocSecurity>
  <Lines>239</Lines>
  <Paragraphs>67</Paragraphs>
  <ScaleCrop>false</ScaleCrop>
  <Company/>
  <LinksUpToDate>false</LinksUpToDate>
  <CharactersWithSpaces>33778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2021-02-01T18:51:00Z</dcterms:created>
  <dcterms:modified xsi:type="dcterms:W3CDTF">2021-02-01T18:54:00Z</dcterms:modified>
</cp:coreProperties>
</file>