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E1E6" w14:textId="73D3B8A2" w:rsidR="00D94DBA" w:rsidRPr="00997C40" w:rsidRDefault="00D94DBA" w:rsidP="00D94DBA">
      <w:pPr>
        <w:pageBreakBefore/>
        <w:spacing w:after="0" w:line="240" w:lineRule="auto"/>
        <w:ind w:firstLine="397"/>
        <w:jc w:val="center"/>
        <w:rPr>
          <w:rFonts w:ascii="Times New Roman" w:hAnsi="Times New Roman" w:cs="Times New Roman"/>
          <w:b/>
          <w:sz w:val="20"/>
          <w:szCs w:val="20"/>
          <w:lang w:val="uk-UA"/>
        </w:rPr>
      </w:pPr>
      <w:r>
        <w:rPr>
          <w:rFonts w:ascii="Times New Roman" w:hAnsi="Times New Roman" w:cs="Times New Roman"/>
          <w:b/>
          <w:sz w:val="20"/>
          <w:szCs w:val="20"/>
          <w:lang w:val="uk-UA"/>
        </w:rPr>
        <w:t>СУДОВА СИСТЕМА ТА СУДОЧИНСТВО У ЗАРУБІЖНИХ ДЕРЖАВАХ</w:t>
      </w:r>
    </w:p>
    <w:p w14:paraId="7812ECE6" w14:textId="77777777" w:rsidR="00D94DBA" w:rsidRPr="00981A3A" w:rsidRDefault="00D94DBA" w:rsidP="00D94DBA">
      <w:pPr>
        <w:spacing w:after="0" w:line="240" w:lineRule="auto"/>
        <w:ind w:firstLine="426"/>
        <w:jc w:val="both"/>
        <w:rPr>
          <w:rFonts w:ascii="Times New Roman" w:hAnsi="Times New Roman" w:cs="Times New Roman"/>
          <w:sz w:val="20"/>
          <w:szCs w:val="20"/>
          <w:shd w:val="clear" w:color="auto" w:fill="FFFFFF"/>
        </w:rPr>
      </w:pPr>
    </w:p>
    <w:p w14:paraId="57D3861F" w14:textId="12D9CF82" w:rsidR="00D94DBA" w:rsidRDefault="00D94DBA" w:rsidP="00D94DBA">
      <w:pPr>
        <w:spacing w:after="0" w:line="240" w:lineRule="auto"/>
        <w:ind w:firstLine="426"/>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Специфіка побудови національної судової системи та основні принципи організації судочинства у значній мірі визначаються належністю держави до правової </w:t>
      </w:r>
      <w:r w:rsidRPr="00181AF3">
        <w:rPr>
          <w:rFonts w:ascii="Times New Roman" w:hAnsi="Times New Roman" w:cs="Times New Roman"/>
          <w:sz w:val="20"/>
          <w:szCs w:val="20"/>
          <w:shd w:val="clear" w:color="auto" w:fill="FFFFFF"/>
          <w:lang w:val="uk-UA"/>
        </w:rPr>
        <w:t xml:space="preserve">сім’ї </w:t>
      </w:r>
    </w:p>
    <w:p w14:paraId="0BF5F189" w14:textId="77777777" w:rsidR="00D94DBA" w:rsidRPr="00FF4576" w:rsidRDefault="00D94DBA" w:rsidP="00D94DBA">
      <w:pPr>
        <w:spacing w:after="0" w:line="240" w:lineRule="auto"/>
        <w:ind w:firstLine="426"/>
        <w:jc w:val="center"/>
        <w:rPr>
          <w:rFonts w:ascii="Times New Roman" w:hAnsi="Times New Roman" w:cs="Times New Roman"/>
          <w:b/>
          <w:sz w:val="20"/>
          <w:szCs w:val="20"/>
          <w:shd w:val="clear" w:color="auto" w:fill="FFFFFF"/>
          <w:lang w:val="uk-UA"/>
        </w:rPr>
      </w:pPr>
    </w:p>
    <w:tbl>
      <w:tblPr>
        <w:tblStyle w:val="a4"/>
        <w:tblW w:w="14879" w:type="dxa"/>
        <w:tblLook w:val="04A0" w:firstRow="1" w:lastRow="0" w:firstColumn="1" w:lastColumn="0" w:noHBand="0" w:noVBand="1"/>
      </w:tblPr>
      <w:tblGrid>
        <w:gridCol w:w="1980"/>
        <w:gridCol w:w="4394"/>
        <w:gridCol w:w="3969"/>
        <w:gridCol w:w="4536"/>
      </w:tblGrid>
      <w:tr w:rsidR="00D94DBA" w:rsidRPr="00A16CA4" w14:paraId="74576118" w14:textId="77777777" w:rsidTr="00D94DBA">
        <w:trPr>
          <w:trHeight w:val="417"/>
        </w:trPr>
        <w:tc>
          <w:tcPr>
            <w:tcW w:w="1980" w:type="dxa"/>
          </w:tcPr>
          <w:p w14:paraId="753FD26F" w14:textId="77777777" w:rsidR="00D94DBA" w:rsidRPr="00A16CA4" w:rsidRDefault="00D94DBA" w:rsidP="00D94DBA">
            <w:pPr>
              <w:spacing w:line="240" w:lineRule="auto"/>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Критерій</w:t>
            </w:r>
          </w:p>
        </w:tc>
        <w:tc>
          <w:tcPr>
            <w:tcW w:w="4394" w:type="dxa"/>
          </w:tcPr>
          <w:p w14:paraId="2C78D8F9" w14:textId="77777777" w:rsidR="00D94DBA" w:rsidRPr="00A16CA4" w:rsidRDefault="00D94DBA" w:rsidP="00D94DBA">
            <w:pPr>
              <w:spacing w:line="240" w:lineRule="auto"/>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 xml:space="preserve">Держави </w:t>
            </w:r>
            <w:proofErr w:type="spellStart"/>
            <w:r w:rsidRPr="00A16CA4">
              <w:rPr>
                <w:rFonts w:ascii="Times New Roman" w:hAnsi="Times New Roman" w:cs="Times New Roman"/>
                <w:b/>
                <w:sz w:val="20"/>
                <w:szCs w:val="20"/>
                <w:shd w:val="clear" w:color="auto" w:fill="FFFFFF"/>
                <w:lang w:val="uk-UA"/>
              </w:rPr>
              <w:t>романо</w:t>
            </w:r>
            <w:proofErr w:type="spellEnd"/>
            <w:r w:rsidRPr="00A16CA4">
              <w:rPr>
                <w:rFonts w:ascii="Times New Roman" w:hAnsi="Times New Roman" w:cs="Times New Roman"/>
                <w:b/>
                <w:sz w:val="20"/>
                <w:szCs w:val="20"/>
                <w:shd w:val="clear" w:color="auto" w:fill="FFFFFF"/>
                <w:lang w:val="uk-UA"/>
              </w:rPr>
              <w:t>-германської правової сім</w:t>
            </w:r>
            <w:r w:rsidRPr="0045367D">
              <w:rPr>
                <w:rFonts w:ascii="Times New Roman" w:hAnsi="Times New Roman" w:cs="Times New Roman"/>
                <w:b/>
                <w:sz w:val="20"/>
                <w:szCs w:val="20"/>
                <w:shd w:val="clear" w:color="auto" w:fill="FFFFFF"/>
              </w:rPr>
              <w:t>’</w:t>
            </w:r>
            <w:r w:rsidRPr="00A16CA4">
              <w:rPr>
                <w:rFonts w:ascii="Times New Roman" w:hAnsi="Times New Roman" w:cs="Times New Roman"/>
                <w:b/>
                <w:sz w:val="20"/>
                <w:szCs w:val="20"/>
                <w:shd w:val="clear" w:color="auto" w:fill="FFFFFF"/>
                <w:lang w:val="uk-UA"/>
              </w:rPr>
              <w:t>ї</w:t>
            </w:r>
          </w:p>
        </w:tc>
        <w:tc>
          <w:tcPr>
            <w:tcW w:w="3969" w:type="dxa"/>
          </w:tcPr>
          <w:p w14:paraId="33288A9F" w14:textId="77777777" w:rsidR="00D94DBA" w:rsidRPr="00A16CA4" w:rsidRDefault="00D94DBA" w:rsidP="00D94DBA">
            <w:pPr>
              <w:spacing w:line="240" w:lineRule="auto"/>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Держави англо-американської правової сім</w:t>
            </w:r>
            <w:r w:rsidRPr="0045367D">
              <w:rPr>
                <w:rFonts w:ascii="Times New Roman" w:hAnsi="Times New Roman" w:cs="Times New Roman"/>
                <w:b/>
                <w:sz w:val="20"/>
                <w:szCs w:val="20"/>
                <w:shd w:val="clear" w:color="auto" w:fill="FFFFFF"/>
              </w:rPr>
              <w:t>’</w:t>
            </w:r>
            <w:r w:rsidRPr="00A16CA4">
              <w:rPr>
                <w:rFonts w:ascii="Times New Roman" w:hAnsi="Times New Roman" w:cs="Times New Roman"/>
                <w:b/>
                <w:sz w:val="20"/>
                <w:szCs w:val="20"/>
                <w:shd w:val="clear" w:color="auto" w:fill="FFFFFF"/>
                <w:lang w:val="uk-UA"/>
              </w:rPr>
              <w:t>ї</w:t>
            </w:r>
          </w:p>
        </w:tc>
        <w:tc>
          <w:tcPr>
            <w:tcW w:w="4536" w:type="dxa"/>
          </w:tcPr>
          <w:p w14:paraId="355AB826" w14:textId="77777777" w:rsidR="00D94DBA" w:rsidRPr="00A16CA4" w:rsidRDefault="00D94DBA" w:rsidP="00D94DBA">
            <w:pPr>
              <w:spacing w:line="240" w:lineRule="auto"/>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Держави соціалістичної правової сім</w:t>
            </w:r>
            <w:r>
              <w:rPr>
                <w:rFonts w:ascii="Times New Roman" w:hAnsi="Times New Roman" w:cs="Times New Roman"/>
                <w:b/>
                <w:sz w:val="20"/>
                <w:szCs w:val="20"/>
                <w:shd w:val="clear" w:color="auto" w:fill="FFFFFF"/>
                <w:lang w:val="en-US"/>
              </w:rPr>
              <w:t>’</w:t>
            </w:r>
            <w:r w:rsidRPr="00A16CA4">
              <w:rPr>
                <w:rFonts w:ascii="Times New Roman" w:hAnsi="Times New Roman" w:cs="Times New Roman"/>
                <w:b/>
                <w:sz w:val="20"/>
                <w:szCs w:val="20"/>
                <w:shd w:val="clear" w:color="auto" w:fill="FFFFFF"/>
                <w:lang w:val="uk-UA"/>
              </w:rPr>
              <w:t>ї</w:t>
            </w:r>
          </w:p>
        </w:tc>
      </w:tr>
      <w:tr w:rsidR="00D94DBA" w:rsidRPr="00B435E2" w14:paraId="5D9F8BD1" w14:textId="77777777" w:rsidTr="00D94DBA">
        <w:trPr>
          <w:trHeight w:val="1237"/>
        </w:trPr>
        <w:tc>
          <w:tcPr>
            <w:tcW w:w="1980" w:type="dxa"/>
          </w:tcPr>
          <w:p w14:paraId="5734C702" w14:textId="77777777" w:rsidR="00D94DBA" w:rsidRPr="003873A5" w:rsidRDefault="00D94DBA" w:rsidP="00D94DBA">
            <w:pPr>
              <w:spacing w:line="240" w:lineRule="auto"/>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t xml:space="preserve">Основне джерело права, на </w:t>
            </w:r>
            <w:r>
              <w:rPr>
                <w:rFonts w:ascii="Times New Roman" w:hAnsi="Times New Roman" w:cs="Times New Roman"/>
                <w:b/>
                <w:sz w:val="20"/>
                <w:szCs w:val="20"/>
                <w:shd w:val="clear" w:color="auto" w:fill="FFFFFF"/>
                <w:lang w:val="ru-UA"/>
              </w:rPr>
              <w:t>баз</w:t>
            </w:r>
            <w:r>
              <w:rPr>
                <w:rFonts w:ascii="Times New Roman" w:hAnsi="Times New Roman" w:cs="Times New Roman"/>
                <w:b/>
                <w:sz w:val="20"/>
                <w:szCs w:val="20"/>
                <w:shd w:val="clear" w:color="auto" w:fill="FFFFFF"/>
                <w:lang w:val="uk-UA"/>
              </w:rPr>
              <w:t>і</w:t>
            </w:r>
            <w:r w:rsidRPr="003873A5">
              <w:rPr>
                <w:rFonts w:ascii="Times New Roman" w:hAnsi="Times New Roman" w:cs="Times New Roman"/>
                <w:b/>
                <w:sz w:val="20"/>
                <w:szCs w:val="20"/>
                <w:shd w:val="clear" w:color="auto" w:fill="FFFFFF"/>
                <w:lang w:val="uk-UA"/>
              </w:rPr>
              <w:t xml:space="preserve"> якого приймається судове рішення</w:t>
            </w:r>
          </w:p>
        </w:tc>
        <w:tc>
          <w:tcPr>
            <w:tcW w:w="4394" w:type="dxa"/>
          </w:tcPr>
          <w:p w14:paraId="1EC38A25" w14:textId="77777777" w:rsidR="00D94DBA" w:rsidRPr="00611A65" w:rsidRDefault="00D94DBA" w:rsidP="00D94DBA">
            <w:pPr>
              <w:spacing w:line="240" w:lineRule="auto"/>
              <w:jc w:val="center"/>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Нормативно-правовий акт</w:t>
            </w:r>
          </w:p>
          <w:p w14:paraId="4E976EEE" w14:textId="77777777" w:rsidR="00D94DBA" w:rsidRPr="00B435E2" w:rsidRDefault="00D94DBA" w:rsidP="00D94DBA">
            <w:pPr>
              <w:spacing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(Акти мають чітку ієрархію: конституція  - закон – акти вищих органів влади – акти центральних органів влади – акти місцевих органів).</w:t>
            </w:r>
          </w:p>
        </w:tc>
        <w:tc>
          <w:tcPr>
            <w:tcW w:w="3969" w:type="dxa"/>
          </w:tcPr>
          <w:p w14:paraId="228770DC" w14:textId="77777777" w:rsidR="00D94DBA" w:rsidRPr="00611A65" w:rsidRDefault="00D94DBA" w:rsidP="00D94DBA">
            <w:pPr>
              <w:spacing w:line="240" w:lineRule="auto"/>
              <w:jc w:val="center"/>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Судовий прецедент</w:t>
            </w:r>
          </w:p>
          <w:p w14:paraId="41017DF1" w14:textId="77777777" w:rsidR="00D94DBA" w:rsidRPr="00B435E2" w:rsidRDefault="00D94DBA" w:rsidP="00D94DBA">
            <w:pPr>
              <w:spacing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(Ієрархія прецедентів відсутня).</w:t>
            </w:r>
          </w:p>
        </w:tc>
        <w:tc>
          <w:tcPr>
            <w:tcW w:w="4536" w:type="dxa"/>
          </w:tcPr>
          <w:p w14:paraId="71494E1B" w14:textId="77777777" w:rsidR="00D94DBA" w:rsidRPr="00611A65" w:rsidRDefault="00D94DBA" w:rsidP="00D94DBA">
            <w:pPr>
              <w:spacing w:line="240" w:lineRule="auto"/>
              <w:jc w:val="center"/>
              <w:rPr>
                <w:rFonts w:ascii="Times New Roman" w:hAnsi="Times New Roman" w:cs="Times New Roman"/>
                <w:b/>
                <w:sz w:val="20"/>
                <w:szCs w:val="20"/>
                <w:shd w:val="clear" w:color="auto" w:fill="FFFFFF"/>
                <w:lang w:val="uk-UA"/>
              </w:rPr>
            </w:pPr>
            <w:r w:rsidRPr="00611A65">
              <w:rPr>
                <w:rFonts w:ascii="Times New Roman" w:hAnsi="Times New Roman" w:cs="Times New Roman"/>
                <w:b/>
                <w:sz w:val="20"/>
                <w:szCs w:val="20"/>
                <w:shd w:val="clear" w:color="auto" w:fill="FFFFFF"/>
                <w:lang w:val="uk-UA"/>
              </w:rPr>
              <w:t>Нормативно-правовий акт</w:t>
            </w:r>
          </w:p>
          <w:p w14:paraId="381A2238" w14:textId="16BBEFE7" w:rsidR="00D94DBA" w:rsidRPr="00B435E2" w:rsidRDefault="00D94DBA" w:rsidP="00D94DBA">
            <w:pPr>
              <w:spacing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(вирішальне значення має акт спеціального регулювання).</w:t>
            </w:r>
          </w:p>
        </w:tc>
      </w:tr>
      <w:tr w:rsidR="00D94DBA" w:rsidRPr="00EF047C" w14:paraId="2F01C12F" w14:textId="77777777" w:rsidTr="00D94DBA">
        <w:trPr>
          <w:trHeight w:val="2037"/>
        </w:trPr>
        <w:tc>
          <w:tcPr>
            <w:tcW w:w="1980" w:type="dxa"/>
          </w:tcPr>
          <w:p w14:paraId="0E2C7CD2" w14:textId="4D49BB27" w:rsidR="00D94DBA" w:rsidRPr="003873A5" w:rsidRDefault="00D94DBA" w:rsidP="00D94DBA">
            <w:pPr>
              <w:spacing w:line="240" w:lineRule="auto"/>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t>Ступінь свободи судді у прийнятті рішення та</w:t>
            </w:r>
            <w:r>
              <w:rPr>
                <w:rFonts w:ascii="Times New Roman" w:hAnsi="Times New Roman" w:cs="Times New Roman"/>
                <w:b/>
                <w:sz w:val="20"/>
                <w:szCs w:val="20"/>
                <w:shd w:val="clear" w:color="auto" w:fill="FFFFFF"/>
                <w:lang w:val="uk-UA"/>
              </w:rPr>
              <w:t xml:space="preserve"> </w:t>
            </w:r>
            <w:r w:rsidRPr="003873A5">
              <w:rPr>
                <w:rFonts w:ascii="Times New Roman" w:hAnsi="Times New Roman" w:cs="Times New Roman"/>
                <w:b/>
                <w:sz w:val="20"/>
                <w:szCs w:val="20"/>
                <w:shd w:val="clear" w:color="auto" w:fill="FFFFFF"/>
                <w:lang w:val="uk-UA"/>
              </w:rPr>
              <w:t>характер «судового розсуду»</w:t>
            </w:r>
          </w:p>
        </w:tc>
        <w:tc>
          <w:tcPr>
            <w:tcW w:w="4394" w:type="dxa"/>
          </w:tcPr>
          <w:p w14:paraId="5BBD3B0F" w14:textId="77777777" w:rsidR="00D94DBA" w:rsidRDefault="00D94DBA" w:rsidP="00D94DBA">
            <w:pPr>
              <w:spacing w:line="240" w:lineRule="auto"/>
              <w:ind w:firstLine="318"/>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Рішення приймається на основі системного тлумачення суддею встановленої правової норми. </w:t>
            </w:r>
          </w:p>
          <w:p w14:paraId="058FA630" w14:textId="77777777" w:rsidR="00D94DBA" w:rsidRPr="00B435E2" w:rsidRDefault="00D94DBA" w:rsidP="00D94DBA">
            <w:pPr>
              <w:spacing w:line="240" w:lineRule="auto"/>
              <w:ind w:firstLine="318"/>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У випадку виникнення юридичної колізії, пріоритетною вважається норма, яка міститься у вищому за </w:t>
            </w:r>
            <w:r w:rsidRPr="00B86F4A">
              <w:rPr>
                <w:rFonts w:ascii="Times New Roman" w:hAnsi="Times New Roman" w:cs="Times New Roman"/>
                <w:b/>
                <w:sz w:val="20"/>
                <w:szCs w:val="20"/>
                <w:shd w:val="clear" w:color="auto" w:fill="FFFFFF"/>
                <w:lang w:val="uk-UA"/>
              </w:rPr>
              <w:t>ієрархією</w:t>
            </w:r>
            <w:r>
              <w:rPr>
                <w:rFonts w:ascii="Times New Roman" w:hAnsi="Times New Roman" w:cs="Times New Roman"/>
                <w:sz w:val="20"/>
                <w:szCs w:val="20"/>
                <w:shd w:val="clear" w:color="auto" w:fill="FFFFFF"/>
                <w:lang w:val="uk-UA"/>
              </w:rPr>
              <w:t xml:space="preserve"> нормативному акті.</w:t>
            </w:r>
          </w:p>
        </w:tc>
        <w:tc>
          <w:tcPr>
            <w:tcW w:w="3969" w:type="dxa"/>
          </w:tcPr>
          <w:p w14:paraId="72E73CF3" w14:textId="48FA6EF7" w:rsidR="00D94DBA" w:rsidRDefault="00D94DBA" w:rsidP="00D94DBA">
            <w:pPr>
              <w:spacing w:line="240" w:lineRule="auto"/>
              <w:ind w:firstLine="317"/>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Прецеденти можуть широко тлумачитися суддею на основі загальних правових принципів та </w:t>
            </w:r>
            <w:r w:rsidRPr="00611A65">
              <w:rPr>
                <w:rFonts w:ascii="Times New Roman" w:hAnsi="Times New Roman" w:cs="Times New Roman"/>
                <w:b/>
                <w:sz w:val="20"/>
                <w:szCs w:val="20"/>
                <w:shd w:val="clear" w:color="auto" w:fill="FFFFFF"/>
                <w:lang w:val="uk-UA"/>
              </w:rPr>
              <w:t>«здоров</w:t>
            </w:r>
            <w:r>
              <w:rPr>
                <w:rFonts w:ascii="Times New Roman" w:hAnsi="Times New Roman" w:cs="Times New Roman"/>
                <w:b/>
                <w:sz w:val="20"/>
                <w:szCs w:val="20"/>
                <w:shd w:val="clear" w:color="auto" w:fill="FFFFFF"/>
                <w:lang w:val="uk-UA"/>
              </w:rPr>
              <w:t>ого</w:t>
            </w:r>
            <w:r w:rsidRPr="00611A65">
              <w:rPr>
                <w:rFonts w:ascii="Times New Roman" w:hAnsi="Times New Roman" w:cs="Times New Roman"/>
                <w:b/>
                <w:sz w:val="20"/>
                <w:szCs w:val="20"/>
                <w:shd w:val="clear" w:color="auto" w:fill="FFFFFF"/>
                <w:lang w:val="uk-UA"/>
              </w:rPr>
              <w:t xml:space="preserve"> глузд</w:t>
            </w:r>
            <w:r>
              <w:rPr>
                <w:rFonts w:ascii="Times New Roman" w:hAnsi="Times New Roman" w:cs="Times New Roman"/>
                <w:b/>
                <w:sz w:val="20"/>
                <w:szCs w:val="20"/>
                <w:shd w:val="clear" w:color="auto" w:fill="FFFFFF"/>
                <w:lang w:val="uk-UA"/>
              </w:rPr>
              <w:t>у</w:t>
            </w:r>
            <w:r w:rsidRPr="00611A65">
              <w:rPr>
                <w:rFonts w:ascii="Times New Roman" w:hAnsi="Times New Roman" w:cs="Times New Roman"/>
                <w:b/>
                <w:sz w:val="20"/>
                <w:szCs w:val="20"/>
                <w:shd w:val="clear" w:color="auto" w:fill="FFFFFF"/>
                <w:lang w:val="uk-UA"/>
              </w:rPr>
              <w:t xml:space="preserve"> судді»</w:t>
            </w:r>
            <w:r>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lang w:val="uk-UA"/>
              </w:rPr>
              <w:t xml:space="preserve"> </w:t>
            </w:r>
          </w:p>
          <w:p w14:paraId="2C1A3B5A" w14:textId="77777777" w:rsidR="00D94DBA" w:rsidRPr="00B435E2" w:rsidRDefault="00D94DBA" w:rsidP="00D94DBA">
            <w:pPr>
              <w:spacing w:line="240" w:lineRule="auto"/>
              <w:ind w:firstLine="317"/>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Рівень суддівського розсуду найвищий у порівнянні з іншими системами.</w:t>
            </w:r>
          </w:p>
        </w:tc>
        <w:tc>
          <w:tcPr>
            <w:tcW w:w="4536" w:type="dxa"/>
          </w:tcPr>
          <w:p w14:paraId="0563B5F4" w14:textId="77777777" w:rsidR="00D94DBA" w:rsidRDefault="00D94DBA" w:rsidP="00D94DBA">
            <w:pPr>
              <w:spacing w:line="240" w:lineRule="auto"/>
              <w:ind w:firstLine="318"/>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У судовій практиці переважає </w:t>
            </w:r>
            <w:r w:rsidRPr="00B86F4A">
              <w:rPr>
                <w:rFonts w:ascii="Times New Roman" w:hAnsi="Times New Roman" w:cs="Times New Roman"/>
                <w:b/>
                <w:sz w:val="20"/>
                <w:szCs w:val="20"/>
                <w:shd w:val="clear" w:color="auto" w:fill="FFFFFF"/>
                <w:lang w:val="uk-UA"/>
              </w:rPr>
              <w:t>текстуальне тлумачення</w:t>
            </w:r>
            <w:r>
              <w:rPr>
                <w:rFonts w:ascii="Times New Roman" w:hAnsi="Times New Roman" w:cs="Times New Roman"/>
                <w:sz w:val="20"/>
                <w:szCs w:val="20"/>
                <w:shd w:val="clear" w:color="auto" w:fill="FFFFFF"/>
                <w:lang w:val="uk-UA"/>
              </w:rPr>
              <w:t>. Свобода суддівського розсуду – мінімальна.</w:t>
            </w:r>
          </w:p>
          <w:p w14:paraId="5D480557" w14:textId="77777777" w:rsidR="00D94DBA" w:rsidRPr="00B435E2" w:rsidRDefault="00D94DBA" w:rsidP="00D94DBA">
            <w:pPr>
              <w:spacing w:line="240" w:lineRule="auto"/>
              <w:ind w:firstLine="318"/>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У випадку виникнення юридичної колізії, пріоритетною вважається норма, яка міститься в акті спеціального регулювання, часто підзаконному.</w:t>
            </w:r>
          </w:p>
        </w:tc>
      </w:tr>
      <w:tr w:rsidR="00D94DBA" w:rsidRPr="00B435E2" w14:paraId="79ECB380" w14:textId="77777777" w:rsidTr="00D94DBA">
        <w:tc>
          <w:tcPr>
            <w:tcW w:w="1980" w:type="dxa"/>
          </w:tcPr>
          <w:p w14:paraId="715CF519" w14:textId="77777777" w:rsidR="00D94DBA" w:rsidRPr="003873A5" w:rsidRDefault="00D94DBA" w:rsidP="00D94DBA">
            <w:pPr>
              <w:spacing w:line="240" w:lineRule="auto"/>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t>Характер судового процесу</w:t>
            </w:r>
          </w:p>
        </w:tc>
        <w:tc>
          <w:tcPr>
            <w:tcW w:w="4394" w:type="dxa"/>
          </w:tcPr>
          <w:p w14:paraId="1633B5CC" w14:textId="77777777" w:rsidR="00D94DBA" w:rsidRPr="00833F9E" w:rsidRDefault="00D94DBA" w:rsidP="00D94DBA">
            <w:pPr>
              <w:spacing w:line="240" w:lineRule="auto"/>
              <w:jc w:val="center"/>
              <w:rPr>
                <w:rFonts w:ascii="Times New Roman" w:hAnsi="Times New Roman" w:cs="Times New Roman"/>
                <w:b/>
                <w:sz w:val="20"/>
                <w:szCs w:val="20"/>
                <w:shd w:val="clear" w:color="auto" w:fill="FFFFFF"/>
                <w:lang w:val="uk-UA"/>
              </w:rPr>
            </w:pPr>
            <w:r w:rsidRPr="00833F9E">
              <w:rPr>
                <w:rFonts w:ascii="Times New Roman" w:hAnsi="Times New Roman" w:cs="Times New Roman"/>
                <w:b/>
                <w:sz w:val="20"/>
                <w:szCs w:val="20"/>
                <w:shd w:val="clear" w:color="auto" w:fill="FFFFFF"/>
                <w:lang w:val="uk-UA"/>
              </w:rPr>
              <w:t>Інквізиційний (слідчий)</w:t>
            </w:r>
            <w:r>
              <w:rPr>
                <w:rFonts w:ascii="Times New Roman" w:hAnsi="Times New Roman" w:cs="Times New Roman"/>
                <w:b/>
                <w:sz w:val="20"/>
                <w:szCs w:val="20"/>
                <w:shd w:val="clear" w:color="auto" w:fill="FFFFFF"/>
                <w:lang w:val="uk-UA"/>
              </w:rPr>
              <w:t>,</w:t>
            </w:r>
            <w:r w:rsidRPr="00833F9E">
              <w:rPr>
                <w:rFonts w:ascii="Times New Roman" w:hAnsi="Times New Roman" w:cs="Times New Roman"/>
                <w:b/>
                <w:sz w:val="20"/>
                <w:szCs w:val="20"/>
                <w:shd w:val="clear" w:color="auto" w:fill="FFFFFF"/>
                <w:lang w:val="uk-UA"/>
              </w:rPr>
              <w:t xml:space="preserve"> передбачає змагальність сторін</w:t>
            </w:r>
          </w:p>
          <w:p w14:paraId="58D2145F" w14:textId="5FA2E639" w:rsidR="00D94DBA" w:rsidRDefault="00D94DBA" w:rsidP="00D94DBA">
            <w:pPr>
              <w:spacing w:line="240" w:lineRule="auto"/>
              <w:ind w:firstLine="378"/>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Суддя (або колегія суддів) приймає активну участь у судовому процесі: ініціює </w:t>
            </w:r>
            <w:r w:rsidRPr="00833F9E">
              <w:rPr>
                <w:rFonts w:ascii="Times New Roman" w:hAnsi="Times New Roman" w:cs="Times New Roman"/>
                <w:sz w:val="20"/>
                <w:szCs w:val="20"/>
                <w:shd w:val="clear" w:color="auto" w:fill="FFFFFF"/>
                <w:lang w:val="uk-UA"/>
              </w:rPr>
              <w:t>процесуальні дії</w:t>
            </w:r>
            <w:r>
              <w:rPr>
                <w:rFonts w:ascii="Times New Roman" w:hAnsi="Times New Roman" w:cs="Times New Roman"/>
                <w:sz w:val="20"/>
                <w:szCs w:val="20"/>
                <w:shd w:val="clear" w:color="auto" w:fill="FFFFFF"/>
                <w:lang w:val="uk-UA"/>
              </w:rPr>
              <w:t>, залучає свідків, допитує свідків та представників сторін тощо.</w:t>
            </w:r>
            <w:r>
              <w:rPr>
                <w:rFonts w:ascii="Times New Roman" w:hAnsi="Times New Roman" w:cs="Times New Roman"/>
                <w:sz w:val="20"/>
                <w:szCs w:val="20"/>
                <w:shd w:val="clear" w:color="auto" w:fill="FFFFFF"/>
                <w:lang w:val="uk-UA"/>
              </w:rPr>
              <w:t xml:space="preserve"> </w:t>
            </w:r>
          </w:p>
          <w:p w14:paraId="0E64625F" w14:textId="77777777" w:rsidR="00D94DBA" w:rsidRPr="00B435E2" w:rsidRDefault="00D94DBA" w:rsidP="00D94DBA">
            <w:pPr>
              <w:spacing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i/>
                <w:sz w:val="20"/>
                <w:szCs w:val="20"/>
                <w:shd w:val="clear" w:color="auto" w:fill="FFFFFF"/>
                <w:lang w:val="uk-UA"/>
              </w:rPr>
              <w:t>У</w:t>
            </w:r>
            <w:r w:rsidRPr="00BC2C6D">
              <w:rPr>
                <w:rFonts w:ascii="Times New Roman" w:hAnsi="Times New Roman" w:cs="Times New Roman"/>
                <w:i/>
                <w:sz w:val="20"/>
                <w:szCs w:val="20"/>
                <w:shd w:val="clear" w:color="auto" w:fill="FFFFFF"/>
                <w:lang w:val="uk-UA"/>
              </w:rPr>
              <w:t>часть сторін у судовому процесі  доволі активна</w:t>
            </w:r>
            <w:r>
              <w:rPr>
                <w:rFonts w:ascii="Times New Roman" w:hAnsi="Times New Roman" w:cs="Times New Roman"/>
                <w:sz w:val="20"/>
                <w:szCs w:val="20"/>
                <w:shd w:val="clear" w:color="auto" w:fill="FFFFFF"/>
                <w:lang w:val="uk-UA"/>
              </w:rPr>
              <w:t xml:space="preserve"> та передбачає ініціативність. </w:t>
            </w:r>
          </w:p>
        </w:tc>
        <w:tc>
          <w:tcPr>
            <w:tcW w:w="3969" w:type="dxa"/>
          </w:tcPr>
          <w:p w14:paraId="3C1E9288" w14:textId="77777777" w:rsidR="00D94DBA" w:rsidRPr="00833F9E" w:rsidRDefault="00D94DBA" w:rsidP="00D94DBA">
            <w:pPr>
              <w:spacing w:line="240" w:lineRule="auto"/>
              <w:jc w:val="center"/>
              <w:rPr>
                <w:rFonts w:ascii="Times New Roman" w:hAnsi="Times New Roman" w:cs="Times New Roman"/>
                <w:b/>
                <w:sz w:val="20"/>
                <w:szCs w:val="20"/>
                <w:shd w:val="clear" w:color="auto" w:fill="FFFFFF"/>
                <w:lang w:val="uk-UA"/>
              </w:rPr>
            </w:pPr>
            <w:r w:rsidRPr="00833F9E">
              <w:rPr>
                <w:rFonts w:ascii="Times New Roman" w:hAnsi="Times New Roman" w:cs="Times New Roman"/>
                <w:b/>
                <w:sz w:val="20"/>
                <w:szCs w:val="20"/>
                <w:shd w:val="clear" w:color="auto" w:fill="FFFFFF"/>
                <w:lang w:val="uk-UA"/>
              </w:rPr>
              <w:t>Змагальний</w:t>
            </w:r>
          </w:p>
          <w:p w14:paraId="7BE831D6" w14:textId="77777777" w:rsidR="00D94DBA" w:rsidRPr="00B435E2" w:rsidRDefault="00D94DBA" w:rsidP="00D94DBA">
            <w:pPr>
              <w:spacing w:line="240" w:lineRule="auto"/>
              <w:ind w:firstLine="315"/>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Суддя виконує роль безініціативного арбітра, слідкує за дотриманням процесуальних норм сторонами та виносить рішення виключно на основі наданих ними доказів. Доказування, ініціювання процесуальних дій повністю покладається на сторони.</w:t>
            </w:r>
          </w:p>
        </w:tc>
        <w:tc>
          <w:tcPr>
            <w:tcW w:w="4536" w:type="dxa"/>
          </w:tcPr>
          <w:p w14:paraId="15CCD50F" w14:textId="77777777" w:rsidR="00D94DBA" w:rsidRPr="00833F9E" w:rsidRDefault="00D94DBA" w:rsidP="00D94DBA">
            <w:pPr>
              <w:spacing w:line="240" w:lineRule="auto"/>
              <w:jc w:val="center"/>
              <w:rPr>
                <w:rFonts w:ascii="Times New Roman" w:hAnsi="Times New Roman" w:cs="Times New Roman"/>
                <w:b/>
                <w:sz w:val="20"/>
                <w:szCs w:val="20"/>
                <w:shd w:val="clear" w:color="auto" w:fill="FFFFFF"/>
                <w:lang w:val="uk-UA"/>
              </w:rPr>
            </w:pPr>
            <w:r w:rsidRPr="00833F9E">
              <w:rPr>
                <w:rFonts w:ascii="Times New Roman" w:hAnsi="Times New Roman" w:cs="Times New Roman"/>
                <w:b/>
                <w:sz w:val="20"/>
                <w:szCs w:val="20"/>
                <w:shd w:val="clear" w:color="auto" w:fill="FFFFFF"/>
                <w:lang w:val="uk-UA"/>
              </w:rPr>
              <w:t>Суто інквізиційний (слідчий)</w:t>
            </w:r>
          </w:p>
          <w:p w14:paraId="6E164CBB" w14:textId="77777777" w:rsidR="00D94DBA" w:rsidRDefault="00D94DBA" w:rsidP="00D94DBA">
            <w:pPr>
              <w:spacing w:line="240" w:lineRule="auto"/>
              <w:ind w:firstLine="375"/>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Суддя </w:t>
            </w:r>
            <w:r w:rsidRPr="00797B38">
              <w:rPr>
                <w:rFonts w:ascii="Times New Roman" w:hAnsi="Times New Roman" w:cs="Times New Roman"/>
                <w:sz w:val="20"/>
                <w:szCs w:val="20"/>
                <w:shd w:val="clear" w:color="auto" w:fill="FFFFFF"/>
                <w:lang w:val="uk-UA"/>
              </w:rPr>
              <w:t xml:space="preserve">(або колегія суддів) </w:t>
            </w:r>
            <w:r>
              <w:rPr>
                <w:rFonts w:ascii="Times New Roman" w:hAnsi="Times New Roman" w:cs="Times New Roman"/>
                <w:sz w:val="20"/>
                <w:szCs w:val="20"/>
                <w:shd w:val="clear" w:color="auto" w:fill="FFFFFF"/>
                <w:lang w:val="uk-UA"/>
              </w:rPr>
              <w:t xml:space="preserve">приймає активну участь у судовому процесі: ініціює </w:t>
            </w:r>
            <w:r w:rsidRPr="00833F9E">
              <w:rPr>
                <w:rFonts w:ascii="Times New Roman" w:hAnsi="Times New Roman" w:cs="Times New Roman"/>
                <w:sz w:val="20"/>
                <w:szCs w:val="20"/>
                <w:shd w:val="clear" w:color="auto" w:fill="FFFFFF"/>
                <w:lang w:val="uk-UA"/>
              </w:rPr>
              <w:t>процесуальні дії</w:t>
            </w:r>
            <w:r>
              <w:rPr>
                <w:rFonts w:ascii="Times New Roman" w:hAnsi="Times New Roman" w:cs="Times New Roman"/>
                <w:sz w:val="20"/>
                <w:szCs w:val="20"/>
                <w:shd w:val="clear" w:color="auto" w:fill="FFFFFF"/>
                <w:lang w:val="uk-UA"/>
              </w:rPr>
              <w:t>, залучає свідків, допитує свідків та представників сторін тощо.</w:t>
            </w:r>
          </w:p>
          <w:p w14:paraId="688A892F" w14:textId="77777777" w:rsidR="00D94DBA" w:rsidRPr="00BC2C6D" w:rsidRDefault="00D94DBA" w:rsidP="00D94DBA">
            <w:pPr>
              <w:spacing w:line="240" w:lineRule="auto"/>
              <w:jc w:val="both"/>
              <w:rPr>
                <w:rFonts w:ascii="Times New Roman" w:hAnsi="Times New Roman" w:cs="Times New Roman"/>
                <w:i/>
                <w:sz w:val="20"/>
                <w:szCs w:val="20"/>
                <w:shd w:val="clear" w:color="auto" w:fill="FFFFFF"/>
                <w:lang w:val="uk-UA"/>
              </w:rPr>
            </w:pPr>
            <w:r w:rsidRPr="00BC2C6D">
              <w:rPr>
                <w:rFonts w:ascii="Times New Roman" w:hAnsi="Times New Roman" w:cs="Times New Roman"/>
                <w:i/>
                <w:sz w:val="20"/>
                <w:szCs w:val="20"/>
                <w:shd w:val="clear" w:color="auto" w:fill="FFFFFF"/>
                <w:lang w:val="uk-UA"/>
              </w:rPr>
              <w:t>Змагальність сторін зведена до мінімуму.</w:t>
            </w:r>
          </w:p>
          <w:p w14:paraId="25BDB59B" w14:textId="77777777" w:rsidR="00D94DBA" w:rsidRPr="00B435E2" w:rsidRDefault="00D94DBA" w:rsidP="00D94DBA">
            <w:pPr>
              <w:spacing w:line="240" w:lineRule="auto"/>
              <w:jc w:val="both"/>
              <w:rPr>
                <w:rFonts w:ascii="Times New Roman" w:hAnsi="Times New Roman" w:cs="Times New Roman"/>
                <w:sz w:val="20"/>
                <w:szCs w:val="20"/>
                <w:shd w:val="clear" w:color="auto" w:fill="FFFFFF"/>
                <w:lang w:val="uk-UA"/>
              </w:rPr>
            </w:pPr>
          </w:p>
        </w:tc>
      </w:tr>
      <w:tr w:rsidR="00D94DBA" w:rsidRPr="00B435E2" w14:paraId="677CE674" w14:textId="77777777" w:rsidTr="00D94DBA">
        <w:tc>
          <w:tcPr>
            <w:tcW w:w="1980" w:type="dxa"/>
          </w:tcPr>
          <w:p w14:paraId="08AF3E8C" w14:textId="77777777" w:rsidR="00D94DBA" w:rsidRPr="003873A5" w:rsidRDefault="00D94DBA" w:rsidP="00D94DBA">
            <w:pPr>
              <w:spacing w:line="240" w:lineRule="auto"/>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t>Участь народу у здійсненні судочинства</w:t>
            </w:r>
          </w:p>
        </w:tc>
        <w:tc>
          <w:tcPr>
            <w:tcW w:w="4394" w:type="dxa"/>
          </w:tcPr>
          <w:p w14:paraId="45FF3CE0" w14:textId="77777777" w:rsidR="00D94DBA" w:rsidRDefault="00D94DBA" w:rsidP="00D94DBA">
            <w:pPr>
              <w:spacing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1. </w:t>
            </w:r>
            <w:r w:rsidRPr="00AB08F3">
              <w:rPr>
                <w:rFonts w:ascii="Times New Roman" w:hAnsi="Times New Roman" w:cs="Times New Roman"/>
                <w:sz w:val="20"/>
                <w:szCs w:val="20"/>
                <w:shd w:val="clear" w:color="auto" w:fill="FFFFFF"/>
                <w:lang w:val="uk-UA"/>
              </w:rPr>
              <w:t>Поширений</w:t>
            </w:r>
            <w:r>
              <w:rPr>
                <w:rFonts w:ascii="Times New Roman" w:hAnsi="Times New Roman" w:cs="Times New Roman"/>
                <w:sz w:val="20"/>
                <w:szCs w:val="20"/>
                <w:shd w:val="clear" w:color="auto" w:fill="FFFFFF"/>
                <w:lang w:val="uk-UA"/>
              </w:rPr>
              <w:t xml:space="preserve"> інститут </w:t>
            </w:r>
            <w:r w:rsidRPr="00AB08F3">
              <w:rPr>
                <w:rFonts w:ascii="Times New Roman" w:hAnsi="Times New Roman" w:cs="Times New Roman"/>
                <w:b/>
                <w:sz w:val="20"/>
                <w:szCs w:val="20"/>
                <w:shd w:val="clear" w:color="auto" w:fill="FFFFFF"/>
                <w:lang w:val="uk-UA"/>
              </w:rPr>
              <w:t>судових засідателів</w:t>
            </w:r>
            <w:r>
              <w:rPr>
                <w:rFonts w:ascii="Times New Roman" w:hAnsi="Times New Roman" w:cs="Times New Roman"/>
                <w:sz w:val="20"/>
                <w:szCs w:val="20"/>
                <w:shd w:val="clear" w:color="auto" w:fill="FFFFFF"/>
                <w:lang w:val="uk-UA"/>
              </w:rPr>
              <w:t xml:space="preserve"> (</w:t>
            </w:r>
            <w:proofErr w:type="spellStart"/>
            <w:r>
              <w:rPr>
                <w:rFonts w:ascii="Times New Roman" w:hAnsi="Times New Roman" w:cs="Times New Roman"/>
                <w:sz w:val="20"/>
                <w:szCs w:val="20"/>
                <w:shd w:val="clear" w:color="auto" w:fill="FFFFFF"/>
                <w:lang w:val="uk-UA"/>
              </w:rPr>
              <w:t>шефенів</w:t>
            </w:r>
            <w:proofErr w:type="spellEnd"/>
            <w:r>
              <w:rPr>
                <w:rFonts w:ascii="Times New Roman" w:hAnsi="Times New Roman" w:cs="Times New Roman"/>
                <w:sz w:val="20"/>
                <w:szCs w:val="20"/>
                <w:shd w:val="clear" w:color="auto" w:fill="FFFFFF"/>
                <w:lang w:val="uk-UA"/>
              </w:rPr>
              <w:t xml:space="preserve">, </w:t>
            </w:r>
            <w:proofErr w:type="spellStart"/>
            <w:r>
              <w:rPr>
                <w:rFonts w:ascii="Times New Roman" w:hAnsi="Times New Roman" w:cs="Times New Roman"/>
                <w:sz w:val="20"/>
                <w:szCs w:val="20"/>
                <w:shd w:val="clear" w:color="auto" w:fill="FFFFFF"/>
                <w:lang w:val="uk-UA"/>
              </w:rPr>
              <w:t>асізів</w:t>
            </w:r>
            <w:proofErr w:type="spellEnd"/>
            <w:r>
              <w:rPr>
                <w:rFonts w:ascii="Times New Roman" w:hAnsi="Times New Roman" w:cs="Times New Roman"/>
                <w:sz w:val="20"/>
                <w:szCs w:val="20"/>
                <w:shd w:val="clear" w:color="auto" w:fill="FFFFFF"/>
                <w:lang w:val="uk-UA"/>
              </w:rPr>
              <w:t xml:space="preserve"> тощо) – представників народу, членів судової колегії, які приймають рішення разом із суддею. Призначення засідателя здійснюється з урахуванням професійної (не юридичної) підготовки.</w:t>
            </w:r>
          </w:p>
          <w:p w14:paraId="6BCF4A2B" w14:textId="77777777" w:rsidR="00D94DBA" w:rsidRPr="00AB08F3" w:rsidRDefault="00D94DBA" w:rsidP="00D94DBA">
            <w:pPr>
              <w:spacing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2. У деяких країнах судові системи сполучають елементи </w:t>
            </w:r>
            <w:proofErr w:type="spellStart"/>
            <w:r>
              <w:rPr>
                <w:rFonts w:ascii="Times New Roman" w:hAnsi="Times New Roman" w:cs="Times New Roman"/>
                <w:sz w:val="20"/>
                <w:szCs w:val="20"/>
                <w:shd w:val="clear" w:color="auto" w:fill="FFFFFF"/>
                <w:lang w:val="uk-UA"/>
              </w:rPr>
              <w:t>шефенського</w:t>
            </w:r>
            <w:proofErr w:type="spellEnd"/>
            <w:r>
              <w:rPr>
                <w:rFonts w:ascii="Times New Roman" w:hAnsi="Times New Roman" w:cs="Times New Roman"/>
                <w:sz w:val="20"/>
                <w:szCs w:val="20"/>
                <w:shd w:val="clear" w:color="auto" w:fill="FFFFFF"/>
                <w:lang w:val="uk-UA"/>
              </w:rPr>
              <w:t xml:space="preserve"> суду та суду </w:t>
            </w:r>
            <w:r w:rsidRPr="006F77BE">
              <w:rPr>
                <w:rFonts w:ascii="Times New Roman" w:hAnsi="Times New Roman" w:cs="Times New Roman"/>
                <w:b/>
                <w:sz w:val="20"/>
                <w:szCs w:val="20"/>
                <w:shd w:val="clear" w:color="auto" w:fill="FFFFFF"/>
                <w:lang w:val="uk-UA"/>
              </w:rPr>
              <w:t>присяжних</w:t>
            </w:r>
            <w:r>
              <w:rPr>
                <w:rFonts w:ascii="Times New Roman" w:hAnsi="Times New Roman" w:cs="Times New Roman"/>
                <w:sz w:val="20"/>
                <w:szCs w:val="20"/>
                <w:shd w:val="clear" w:color="auto" w:fill="FFFFFF"/>
                <w:lang w:val="uk-UA"/>
              </w:rPr>
              <w:t>.</w:t>
            </w:r>
          </w:p>
        </w:tc>
        <w:tc>
          <w:tcPr>
            <w:tcW w:w="3969" w:type="dxa"/>
          </w:tcPr>
          <w:p w14:paraId="0A5D49F0" w14:textId="77777777" w:rsidR="00D94DBA" w:rsidRDefault="00D94DBA" w:rsidP="00D94DBA">
            <w:pPr>
              <w:pStyle w:val="a3"/>
              <w:numPr>
                <w:ilvl w:val="0"/>
                <w:numId w:val="1"/>
              </w:numPr>
              <w:tabs>
                <w:tab w:val="left" w:pos="317"/>
              </w:tabs>
              <w:spacing w:after="0" w:line="240" w:lineRule="auto"/>
              <w:ind w:left="33" w:firstLine="0"/>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Діє інститут </w:t>
            </w:r>
            <w:r w:rsidRPr="00514FB9">
              <w:rPr>
                <w:rFonts w:ascii="Times New Roman" w:hAnsi="Times New Roman" w:cs="Times New Roman"/>
                <w:b/>
                <w:sz w:val="20"/>
                <w:szCs w:val="20"/>
                <w:shd w:val="clear" w:color="auto" w:fill="FFFFFF"/>
                <w:lang w:val="uk-UA"/>
              </w:rPr>
              <w:t>присяжних</w:t>
            </w:r>
            <w:r>
              <w:rPr>
                <w:rFonts w:ascii="Times New Roman" w:hAnsi="Times New Roman" w:cs="Times New Roman"/>
                <w:sz w:val="20"/>
                <w:szCs w:val="20"/>
                <w:shd w:val="clear" w:color="auto" w:fill="FFFFFF"/>
                <w:lang w:val="uk-UA"/>
              </w:rPr>
              <w:t xml:space="preserve"> із числа пересічних громадян, які приймають рішення (вердикт) окремо від судді.</w:t>
            </w:r>
          </w:p>
          <w:p w14:paraId="37EA2879" w14:textId="77777777" w:rsidR="00D94DBA" w:rsidRPr="00FC4C6A" w:rsidRDefault="00D94DBA" w:rsidP="00D94DBA">
            <w:pPr>
              <w:pStyle w:val="a3"/>
              <w:numPr>
                <w:ilvl w:val="0"/>
                <w:numId w:val="1"/>
              </w:numPr>
              <w:tabs>
                <w:tab w:val="left" w:pos="317"/>
              </w:tabs>
              <w:spacing w:after="0" w:line="240" w:lineRule="auto"/>
              <w:ind w:left="33" w:firstLine="0"/>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Існує також інститут мирових суддів, які розглядають дрібні справи та обираються місцевими громадами з числа «шанованих громадян» (можуть не мати юридичної освіти).</w:t>
            </w:r>
          </w:p>
        </w:tc>
        <w:tc>
          <w:tcPr>
            <w:tcW w:w="4536" w:type="dxa"/>
          </w:tcPr>
          <w:p w14:paraId="2D1F6AD9" w14:textId="77777777" w:rsidR="00D94DBA" w:rsidRDefault="00D94DBA" w:rsidP="00D94DBA">
            <w:pPr>
              <w:pStyle w:val="a3"/>
              <w:numPr>
                <w:ilvl w:val="0"/>
                <w:numId w:val="2"/>
              </w:numPr>
              <w:tabs>
                <w:tab w:val="left" w:pos="318"/>
              </w:tabs>
              <w:spacing w:after="0" w:line="240" w:lineRule="auto"/>
              <w:ind w:left="34" w:hanging="34"/>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Діє інститут </w:t>
            </w:r>
            <w:r w:rsidRPr="00514FB9">
              <w:rPr>
                <w:rFonts w:ascii="Times New Roman" w:hAnsi="Times New Roman" w:cs="Times New Roman"/>
                <w:b/>
                <w:sz w:val="20"/>
                <w:szCs w:val="20"/>
                <w:shd w:val="clear" w:color="auto" w:fill="FFFFFF"/>
                <w:lang w:val="uk-UA"/>
              </w:rPr>
              <w:t>«</w:t>
            </w:r>
            <w:r>
              <w:rPr>
                <w:rFonts w:ascii="Times New Roman" w:hAnsi="Times New Roman" w:cs="Times New Roman"/>
                <w:b/>
                <w:sz w:val="20"/>
                <w:szCs w:val="20"/>
                <w:shd w:val="clear" w:color="auto" w:fill="FFFFFF"/>
                <w:lang w:val="uk-UA"/>
              </w:rPr>
              <w:t>н</w:t>
            </w:r>
            <w:r w:rsidRPr="00514FB9">
              <w:rPr>
                <w:rFonts w:ascii="Times New Roman" w:hAnsi="Times New Roman" w:cs="Times New Roman"/>
                <w:b/>
                <w:sz w:val="20"/>
                <w:szCs w:val="20"/>
                <w:shd w:val="clear" w:color="auto" w:fill="FFFFFF"/>
                <w:lang w:val="uk-UA"/>
              </w:rPr>
              <w:t>ародних засідателів»</w:t>
            </w:r>
            <w:r>
              <w:rPr>
                <w:rFonts w:ascii="Times New Roman" w:hAnsi="Times New Roman" w:cs="Times New Roman"/>
                <w:sz w:val="20"/>
                <w:szCs w:val="20"/>
                <w:shd w:val="clear" w:color="auto" w:fill="FFFFFF"/>
                <w:lang w:val="uk-UA"/>
              </w:rPr>
              <w:t xml:space="preserve"> - представників народу у судовій колегії. Народні засідателі набираються із числа громадян, які мають певні заслуги перед суспільством.</w:t>
            </w:r>
          </w:p>
          <w:p w14:paraId="2952C5D9" w14:textId="77777777" w:rsidR="00D94DBA" w:rsidRPr="00AE4F0B" w:rsidRDefault="00D94DBA" w:rsidP="00D94DBA">
            <w:pPr>
              <w:pStyle w:val="a3"/>
              <w:numPr>
                <w:ilvl w:val="0"/>
                <w:numId w:val="2"/>
              </w:numPr>
              <w:tabs>
                <w:tab w:val="left" w:pos="318"/>
              </w:tabs>
              <w:spacing w:after="0" w:line="240" w:lineRule="auto"/>
              <w:ind w:left="34" w:hanging="34"/>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Колективами окремих організацій та громад  можуть створюватися </w:t>
            </w:r>
            <w:r w:rsidRPr="00514FB9">
              <w:rPr>
                <w:rFonts w:ascii="Times New Roman" w:hAnsi="Times New Roman" w:cs="Times New Roman"/>
                <w:b/>
                <w:sz w:val="20"/>
                <w:szCs w:val="20"/>
                <w:shd w:val="clear" w:color="auto" w:fill="FFFFFF"/>
                <w:lang w:val="uk-UA"/>
              </w:rPr>
              <w:t>«товариські суди»</w:t>
            </w:r>
            <w:r>
              <w:rPr>
                <w:rFonts w:ascii="Times New Roman" w:hAnsi="Times New Roman" w:cs="Times New Roman"/>
                <w:sz w:val="20"/>
                <w:szCs w:val="20"/>
                <w:shd w:val="clear" w:color="auto" w:fill="FFFFFF"/>
                <w:lang w:val="uk-UA"/>
              </w:rPr>
              <w:t xml:space="preserve"> із розгляду дрібних цивільних, трудових та адміністративних справ.</w:t>
            </w:r>
          </w:p>
        </w:tc>
      </w:tr>
      <w:tr w:rsidR="00D94DBA" w:rsidRPr="00B435E2" w14:paraId="1DFAB3BC" w14:textId="77777777" w:rsidTr="00D94DBA">
        <w:tc>
          <w:tcPr>
            <w:tcW w:w="1980" w:type="dxa"/>
          </w:tcPr>
          <w:p w14:paraId="3DA1DB10" w14:textId="77777777" w:rsidR="00D94DBA" w:rsidRPr="003873A5" w:rsidRDefault="00D94DBA" w:rsidP="002B08D0">
            <w:pPr>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lastRenderedPageBreak/>
              <w:t>Порядок призначення суддів</w:t>
            </w:r>
          </w:p>
        </w:tc>
        <w:tc>
          <w:tcPr>
            <w:tcW w:w="8363" w:type="dxa"/>
            <w:gridSpan w:val="2"/>
          </w:tcPr>
          <w:p w14:paraId="055DD65F" w14:textId="77777777" w:rsidR="00D94DBA" w:rsidRPr="00B435E2"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Існує різний порядок призначення (обрання) суддів на посади в залежності від рівня судової інстанції.</w:t>
            </w:r>
          </w:p>
        </w:tc>
        <w:tc>
          <w:tcPr>
            <w:tcW w:w="4536" w:type="dxa"/>
          </w:tcPr>
          <w:p w14:paraId="7BF5C104" w14:textId="77777777" w:rsidR="00D94DBA" w:rsidRPr="00B435E2"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Судді усіх рівнів </w:t>
            </w:r>
            <w:r w:rsidRPr="00AB08F3">
              <w:rPr>
                <w:rFonts w:ascii="Times New Roman" w:hAnsi="Times New Roman" w:cs="Times New Roman"/>
                <w:b/>
                <w:sz w:val="20"/>
                <w:szCs w:val="20"/>
                <w:shd w:val="clear" w:color="auto" w:fill="FFFFFF"/>
                <w:lang w:val="uk-UA"/>
              </w:rPr>
              <w:t>обираються</w:t>
            </w:r>
            <w:r>
              <w:rPr>
                <w:rFonts w:ascii="Times New Roman" w:hAnsi="Times New Roman" w:cs="Times New Roman"/>
                <w:sz w:val="20"/>
                <w:szCs w:val="20"/>
                <w:shd w:val="clear" w:color="auto" w:fill="FFFFFF"/>
                <w:lang w:val="uk-UA"/>
              </w:rPr>
              <w:t xml:space="preserve"> представницькими органами.</w:t>
            </w:r>
          </w:p>
        </w:tc>
      </w:tr>
      <w:tr w:rsidR="00D94DBA" w14:paraId="3B940696" w14:textId="77777777" w:rsidTr="00D94DBA">
        <w:tc>
          <w:tcPr>
            <w:tcW w:w="1980" w:type="dxa"/>
          </w:tcPr>
          <w:p w14:paraId="33FAD3B1" w14:textId="77777777" w:rsidR="00D94DBA" w:rsidRPr="003873A5" w:rsidRDefault="00D94DBA" w:rsidP="002B08D0">
            <w:pPr>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t>Наявність спеціалізації судів</w:t>
            </w:r>
          </w:p>
        </w:tc>
        <w:tc>
          <w:tcPr>
            <w:tcW w:w="4394" w:type="dxa"/>
          </w:tcPr>
          <w:p w14:paraId="389803EB" w14:textId="77777777" w:rsidR="00D94DBA" w:rsidRPr="009B5669"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Існує </w:t>
            </w:r>
            <w:r w:rsidRPr="00AE4F0B">
              <w:rPr>
                <w:rFonts w:ascii="Times New Roman" w:hAnsi="Times New Roman" w:cs="Times New Roman"/>
                <w:b/>
                <w:sz w:val="20"/>
                <w:szCs w:val="20"/>
                <w:shd w:val="clear" w:color="auto" w:fill="FFFFFF"/>
                <w:lang w:val="uk-UA"/>
              </w:rPr>
              <w:t>розгалужена система спеціалізованих судів</w:t>
            </w:r>
            <w:r>
              <w:rPr>
                <w:rFonts w:ascii="Times New Roman" w:hAnsi="Times New Roman" w:cs="Times New Roman"/>
                <w:sz w:val="20"/>
                <w:szCs w:val="20"/>
                <w:shd w:val="clear" w:color="auto" w:fill="FFFFFF"/>
                <w:lang w:val="uk-UA"/>
              </w:rPr>
              <w:t xml:space="preserve">, уповноважених розглядати відповідні категорії справ (кримінальні, </w:t>
            </w:r>
            <w:proofErr w:type="spellStart"/>
            <w:r>
              <w:rPr>
                <w:rFonts w:ascii="Times New Roman" w:hAnsi="Times New Roman" w:cs="Times New Roman"/>
                <w:sz w:val="20"/>
                <w:szCs w:val="20"/>
                <w:shd w:val="clear" w:color="auto" w:fill="FFFFFF"/>
                <w:lang w:val="uk-UA"/>
              </w:rPr>
              <w:t>комерцій</w:t>
            </w:r>
            <w:proofErr w:type="spellEnd"/>
            <w:r>
              <w:rPr>
                <w:rFonts w:ascii="Times New Roman" w:hAnsi="Times New Roman" w:cs="Times New Roman"/>
                <w:sz w:val="20"/>
                <w:szCs w:val="20"/>
                <w:shd w:val="clear" w:color="auto" w:fill="FFFFFF"/>
                <w:lang w:val="uk-UA"/>
              </w:rPr>
              <w:t>-ні, адміністративні, цивільні тощо)</w:t>
            </w:r>
            <w:r w:rsidRPr="009B5669">
              <w:rPr>
                <w:rFonts w:ascii="Times New Roman" w:hAnsi="Times New Roman" w:cs="Times New Roman"/>
                <w:sz w:val="20"/>
                <w:szCs w:val="20"/>
                <w:shd w:val="clear" w:color="auto" w:fill="FFFFFF"/>
                <w:lang w:val="uk-UA"/>
              </w:rPr>
              <w:t>.</w:t>
            </w:r>
          </w:p>
        </w:tc>
        <w:tc>
          <w:tcPr>
            <w:tcW w:w="3969" w:type="dxa"/>
          </w:tcPr>
          <w:p w14:paraId="3ADB2750" w14:textId="77777777" w:rsidR="00D94DBA" w:rsidRPr="00B435E2" w:rsidRDefault="00D94DBA" w:rsidP="002B08D0">
            <w:pPr>
              <w:jc w:val="both"/>
              <w:rPr>
                <w:rFonts w:ascii="Times New Roman" w:hAnsi="Times New Roman" w:cs="Times New Roman"/>
                <w:sz w:val="20"/>
                <w:szCs w:val="20"/>
                <w:shd w:val="clear" w:color="auto" w:fill="FFFFFF"/>
                <w:lang w:val="uk-UA"/>
              </w:rPr>
            </w:pPr>
            <w:r w:rsidRPr="00AE4F0B">
              <w:rPr>
                <w:rFonts w:ascii="Times New Roman" w:hAnsi="Times New Roman" w:cs="Times New Roman"/>
                <w:b/>
                <w:sz w:val="20"/>
                <w:szCs w:val="20"/>
                <w:shd w:val="clear" w:color="auto" w:fill="FFFFFF"/>
                <w:lang w:val="uk-UA"/>
              </w:rPr>
              <w:t>Спеціалізація відсутня</w:t>
            </w:r>
            <w:r>
              <w:rPr>
                <w:rFonts w:ascii="Times New Roman" w:hAnsi="Times New Roman" w:cs="Times New Roman"/>
                <w:sz w:val="20"/>
                <w:szCs w:val="20"/>
                <w:shd w:val="clear" w:color="auto" w:fill="FFFFFF"/>
                <w:lang w:val="uk-UA"/>
              </w:rPr>
              <w:t>, або має обмежений, часто безсистемний характер.</w:t>
            </w:r>
          </w:p>
        </w:tc>
        <w:tc>
          <w:tcPr>
            <w:tcW w:w="4536" w:type="dxa"/>
          </w:tcPr>
          <w:p w14:paraId="047FF2D8" w14:textId="77777777" w:rsidR="00D94DBA" w:rsidRPr="00B435E2"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Існує </w:t>
            </w:r>
            <w:r w:rsidRPr="00AE4F0B">
              <w:rPr>
                <w:rFonts w:ascii="Times New Roman" w:hAnsi="Times New Roman" w:cs="Times New Roman"/>
                <w:b/>
                <w:sz w:val="20"/>
                <w:szCs w:val="20"/>
                <w:shd w:val="clear" w:color="auto" w:fill="FFFFFF"/>
                <w:lang w:val="uk-UA"/>
              </w:rPr>
              <w:t>централізована система загальних і спеціалізованих судів</w:t>
            </w:r>
            <w:r>
              <w:rPr>
                <w:rFonts w:ascii="Times New Roman" w:hAnsi="Times New Roman" w:cs="Times New Roman"/>
                <w:sz w:val="20"/>
                <w:szCs w:val="20"/>
                <w:shd w:val="clear" w:color="auto" w:fill="FFFFFF"/>
                <w:lang w:val="uk-UA"/>
              </w:rPr>
              <w:t xml:space="preserve">. Проте спеціалізація менш виражена порівняно із країнами </w:t>
            </w:r>
            <w:proofErr w:type="spellStart"/>
            <w:r w:rsidRPr="00833F9E">
              <w:rPr>
                <w:rFonts w:ascii="Times New Roman" w:hAnsi="Times New Roman" w:cs="Times New Roman"/>
                <w:sz w:val="20"/>
                <w:szCs w:val="20"/>
                <w:shd w:val="clear" w:color="auto" w:fill="FFFFFF"/>
                <w:lang w:val="uk-UA"/>
              </w:rPr>
              <w:t>романо</w:t>
            </w:r>
            <w:proofErr w:type="spellEnd"/>
            <w:r w:rsidRPr="00833F9E">
              <w:rPr>
                <w:rFonts w:ascii="Times New Roman" w:hAnsi="Times New Roman" w:cs="Times New Roman"/>
                <w:sz w:val="20"/>
                <w:szCs w:val="20"/>
                <w:shd w:val="clear" w:color="auto" w:fill="FFFFFF"/>
                <w:lang w:val="uk-UA"/>
              </w:rPr>
              <w:t>-германської правової сім</w:t>
            </w:r>
            <w:r w:rsidRPr="0045367D">
              <w:rPr>
                <w:rFonts w:ascii="Times New Roman" w:hAnsi="Times New Roman" w:cs="Times New Roman"/>
                <w:sz w:val="20"/>
                <w:szCs w:val="20"/>
                <w:shd w:val="clear" w:color="auto" w:fill="FFFFFF"/>
              </w:rPr>
              <w:t>’</w:t>
            </w:r>
            <w:r w:rsidRPr="00833F9E">
              <w:rPr>
                <w:rFonts w:ascii="Times New Roman" w:hAnsi="Times New Roman" w:cs="Times New Roman"/>
                <w:sz w:val="20"/>
                <w:szCs w:val="20"/>
                <w:shd w:val="clear" w:color="auto" w:fill="FFFFFF"/>
                <w:lang w:val="uk-UA"/>
              </w:rPr>
              <w:t>ї</w:t>
            </w:r>
            <w:r>
              <w:rPr>
                <w:rFonts w:ascii="Times New Roman" w:hAnsi="Times New Roman" w:cs="Times New Roman"/>
                <w:sz w:val="20"/>
                <w:szCs w:val="20"/>
                <w:shd w:val="clear" w:color="auto" w:fill="FFFFFF"/>
                <w:lang w:val="uk-UA"/>
              </w:rPr>
              <w:t>.</w:t>
            </w:r>
          </w:p>
        </w:tc>
      </w:tr>
      <w:tr w:rsidR="00D94DBA" w14:paraId="0B9708D6" w14:textId="77777777" w:rsidTr="00D94DBA">
        <w:tc>
          <w:tcPr>
            <w:tcW w:w="1980" w:type="dxa"/>
          </w:tcPr>
          <w:p w14:paraId="38CD7239" w14:textId="77777777" w:rsidR="00D94DBA" w:rsidRPr="003873A5" w:rsidRDefault="00D94DBA" w:rsidP="002B08D0">
            <w:pPr>
              <w:jc w:val="both"/>
              <w:rPr>
                <w:rFonts w:ascii="Times New Roman" w:hAnsi="Times New Roman" w:cs="Times New Roman"/>
                <w:b/>
                <w:sz w:val="20"/>
                <w:szCs w:val="20"/>
                <w:shd w:val="clear" w:color="auto" w:fill="FFFFFF"/>
                <w:lang w:val="uk-UA"/>
              </w:rPr>
            </w:pPr>
            <w:r w:rsidRPr="003873A5">
              <w:rPr>
                <w:rFonts w:ascii="Times New Roman" w:hAnsi="Times New Roman" w:cs="Times New Roman"/>
                <w:b/>
                <w:sz w:val="20"/>
                <w:szCs w:val="20"/>
                <w:shd w:val="clear" w:color="auto" w:fill="FFFFFF"/>
                <w:lang w:val="uk-UA"/>
              </w:rPr>
              <w:t>Форма конституційної юстиції</w:t>
            </w:r>
            <w:r>
              <w:rPr>
                <w:rFonts w:ascii="Times New Roman" w:hAnsi="Times New Roman" w:cs="Times New Roman"/>
                <w:b/>
                <w:sz w:val="20"/>
                <w:szCs w:val="20"/>
                <w:shd w:val="clear" w:color="auto" w:fill="FFFFFF"/>
                <w:lang w:val="uk-UA"/>
              </w:rPr>
              <w:t xml:space="preserve"> (судового конституційного контролю)</w:t>
            </w:r>
          </w:p>
        </w:tc>
        <w:tc>
          <w:tcPr>
            <w:tcW w:w="4394" w:type="dxa"/>
          </w:tcPr>
          <w:p w14:paraId="3CA3C45B" w14:textId="77777777" w:rsidR="00D94DBA" w:rsidRPr="00BC2C6D"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Як правило, функція  конституційної юстиції покладається на окремий незалежний орган – к</w:t>
            </w:r>
            <w:r w:rsidRPr="00BC2C6D">
              <w:rPr>
                <w:rFonts w:ascii="Times New Roman" w:hAnsi="Times New Roman" w:cs="Times New Roman"/>
                <w:b/>
                <w:sz w:val="20"/>
                <w:szCs w:val="20"/>
                <w:shd w:val="clear" w:color="auto" w:fill="FFFFFF"/>
                <w:lang w:val="uk-UA"/>
              </w:rPr>
              <w:t>онституційний суд</w:t>
            </w:r>
            <w:r>
              <w:rPr>
                <w:rFonts w:ascii="Times New Roman" w:hAnsi="Times New Roman" w:cs="Times New Roman"/>
                <w:sz w:val="20"/>
                <w:szCs w:val="20"/>
                <w:shd w:val="clear" w:color="auto" w:fill="FFFFFF"/>
                <w:lang w:val="uk-UA"/>
              </w:rPr>
              <w:t>.</w:t>
            </w:r>
          </w:p>
        </w:tc>
        <w:tc>
          <w:tcPr>
            <w:tcW w:w="3969" w:type="dxa"/>
          </w:tcPr>
          <w:p w14:paraId="71B0B41E" w14:textId="77777777" w:rsidR="00D94DBA" w:rsidRPr="00B435E2"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Функції конституційної юстиції покладено на суди </w:t>
            </w:r>
            <w:r w:rsidRPr="006F77BE">
              <w:rPr>
                <w:rFonts w:ascii="Times New Roman" w:hAnsi="Times New Roman" w:cs="Times New Roman"/>
                <w:b/>
                <w:sz w:val="20"/>
                <w:szCs w:val="20"/>
                <w:shd w:val="clear" w:color="auto" w:fill="FFFFFF"/>
                <w:lang w:val="uk-UA"/>
              </w:rPr>
              <w:t>загальної юрисдикції</w:t>
            </w:r>
            <w:r>
              <w:rPr>
                <w:rFonts w:ascii="Times New Roman" w:hAnsi="Times New Roman" w:cs="Times New Roman"/>
                <w:b/>
                <w:sz w:val="20"/>
                <w:szCs w:val="20"/>
                <w:shd w:val="clear" w:color="auto" w:fill="FFFFFF"/>
                <w:lang w:val="uk-UA"/>
              </w:rPr>
              <w:t>.</w:t>
            </w:r>
          </w:p>
        </w:tc>
        <w:tc>
          <w:tcPr>
            <w:tcW w:w="4536" w:type="dxa"/>
          </w:tcPr>
          <w:p w14:paraId="22FAD3AB" w14:textId="77777777" w:rsidR="00D94DBA" w:rsidRPr="00B435E2"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Конституційна юстиція </w:t>
            </w:r>
            <w:r w:rsidRPr="006F77BE">
              <w:rPr>
                <w:rFonts w:ascii="Times New Roman" w:hAnsi="Times New Roman" w:cs="Times New Roman"/>
                <w:b/>
                <w:sz w:val="20"/>
                <w:szCs w:val="20"/>
                <w:shd w:val="clear" w:color="auto" w:fill="FFFFFF"/>
                <w:lang w:val="uk-UA"/>
              </w:rPr>
              <w:t>відсутня</w:t>
            </w:r>
            <w:r>
              <w:rPr>
                <w:rFonts w:ascii="Times New Roman" w:hAnsi="Times New Roman" w:cs="Times New Roman"/>
                <w:b/>
                <w:sz w:val="20"/>
                <w:szCs w:val="20"/>
                <w:shd w:val="clear" w:color="auto" w:fill="FFFFFF"/>
                <w:lang w:val="uk-UA"/>
              </w:rPr>
              <w:t>.</w:t>
            </w:r>
          </w:p>
        </w:tc>
      </w:tr>
    </w:tbl>
    <w:p w14:paraId="3C3AB8AF" w14:textId="77777777" w:rsidR="00D94DBA" w:rsidRDefault="00D94DBA" w:rsidP="00D94DBA">
      <w:pPr>
        <w:spacing w:after="0" w:line="240" w:lineRule="auto"/>
        <w:ind w:firstLine="426"/>
        <w:jc w:val="both"/>
        <w:rPr>
          <w:rFonts w:ascii="Times New Roman" w:hAnsi="Times New Roman" w:cs="Times New Roman"/>
          <w:sz w:val="20"/>
          <w:szCs w:val="20"/>
          <w:shd w:val="clear" w:color="auto" w:fill="FFFFFF"/>
          <w:lang w:val="en-US"/>
        </w:rPr>
      </w:pPr>
    </w:p>
    <w:p w14:paraId="33CBDB3B" w14:textId="77777777" w:rsidR="00D94DBA" w:rsidRPr="00FF4576" w:rsidRDefault="00D94DBA" w:rsidP="00D94DBA">
      <w:pPr>
        <w:spacing w:after="0" w:line="240" w:lineRule="auto"/>
        <w:ind w:firstLine="426"/>
        <w:jc w:val="both"/>
        <w:rPr>
          <w:rFonts w:ascii="Times New Roman" w:hAnsi="Times New Roman" w:cs="Times New Roman"/>
          <w:sz w:val="20"/>
          <w:szCs w:val="20"/>
          <w:shd w:val="clear" w:color="auto" w:fill="FFFFFF"/>
          <w:lang w:val="en-US"/>
        </w:rPr>
      </w:pPr>
    </w:p>
    <w:p w14:paraId="2EA62F1E" w14:textId="77777777" w:rsidR="00D94DBA" w:rsidRDefault="00D94DBA" w:rsidP="00D94DBA">
      <w:pPr>
        <w:spacing w:after="0" w:line="240" w:lineRule="auto"/>
        <w:ind w:firstLine="426"/>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Судові системи держав </w:t>
      </w:r>
      <w:r w:rsidRPr="00567668">
        <w:rPr>
          <w:rFonts w:ascii="Times New Roman" w:hAnsi="Times New Roman" w:cs="Times New Roman"/>
          <w:b/>
          <w:sz w:val="20"/>
          <w:szCs w:val="20"/>
          <w:shd w:val="clear" w:color="auto" w:fill="FFFFFF"/>
          <w:lang w:val="uk-UA"/>
        </w:rPr>
        <w:t>релігійного</w:t>
      </w:r>
      <w:r>
        <w:rPr>
          <w:rFonts w:ascii="Times New Roman" w:hAnsi="Times New Roman" w:cs="Times New Roman"/>
          <w:sz w:val="20"/>
          <w:szCs w:val="20"/>
          <w:shd w:val="clear" w:color="auto" w:fill="FFFFFF"/>
          <w:lang w:val="uk-UA"/>
        </w:rPr>
        <w:t xml:space="preserve"> та </w:t>
      </w:r>
      <w:r w:rsidRPr="00567668">
        <w:rPr>
          <w:rFonts w:ascii="Times New Roman" w:hAnsi="Times New Roman" w:cs="Times New Roman"/>
          <w:b/>
          <w:sz w:val="20"/>
          <w:szCs w:val="20"/>
          <w:shd w:val="clear" w:color="auto" w:fill="FFFFFF"/>
          <w:lang w:val="uk-UA"/>
        </w:rPr>
        <w:t>звичаєвого</w:t>
      </w:r>
      <w:r>
        <w:rPr>
          <w:rFonts w:ascii="Times New Roman" w:hAnsi="Times New Roman" w:cs="Times New Roman"/>
          <w:sz w:val="20"/>
          <w:szCs w:val="20"/>
          <w:shd w:val="clear" w:color="auto" w:fill="FFFFFF"/>
          <w:lang w:val="uk-UA"/>
        </w:rPr>
        <w:t xml:space="preserve"> права суттєво відрізняються від систем описаних вище: спеціалізація у релігійних та племінних судах відсутня, судовий процес носить суто слідчий характер, «судді» призначаються представниками духовенства або племінними радами старійшин, народ до здійснення судочинства безпосередньо не залучається. Відповідно, для характеристики даних судових систем доцільно використовувати наведені нижче критерії.</w:t>
      </w:r>
    </w:p>
    <w:p w14:paraId="386A4CB8" w14:textId="77777777" w:rsidR="00D94DBA" w:rsidRPr="00B435E2" w:rsidRDefault="00D94DBA" w:rsidP="00D94DBA">
      <w:pPr>
        <w:spacing w:after="0" w:line="240" w:lineRule="auto"/>
        <w:ind w:firstLine="426"/>
        <w:jc w:val="both"/>
        <w:rPr>
          <w:rFonts w:ascii="Times New Roman" w:hAnsi="Times New Roman" w:cs="Times New Roman"/>
          <w:sz w:val="20"/>
          <w:szCs w:val="20"/>
          <w:shd w:val="clear" w:color="auto" w:fill="FFFFFF"/>
          <w:lang w:val="uk-UA"/>
        </w:rPr>
      </w:pPr>
    </w:p>
    <w:p w14:paraId="610DF8DF" w14:textId="77777777" w:rsidR="00D94DBA" w:rsidRDefault="00D94DBA" w:rsidP="00D94DBA">
      <w:pPr>
        <w:spacing w:after="0" w:line="240" w:lineRule="auto"/>
        <w:ind w:firstLine="426"/>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Порівняльна таблиця судових систем та судочинства у зарубіжних державах</w:t>
      </w:r>
    </w:p>
    <w:p w14:paraId="70116E88" w14:textId="77777777" w:rsidR="00D94DBA" w:rsidRDefault="00D94DBA" w:rsidP="00D94DBA">
      <w:pPr>
        <w:spacing w:after="0" w:line="240" w:lineRule="auto"/>
        <w:ind w:firstLine="426"/>
        <w:jc w:val="center"/>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(держави релігійної та звичаєвої правових сімей)</w:t>
      </w:r>
    </w:p>
    <w:p w14:paraId="67CA4A58" w14:textId="77777777" w:rsidR="00D94DBA" w:rsidRPr="00A16CA4" w:rsidRDefault="00D94DBA" w:rsidP="00D94DBA">
      <w:pPr>
        <w:spacing w:after="0" w:line="240" w:lineRule="auto"/>
        <w:ind w:firstLine="426"/>
        <w:jc w:val="center"/>
        <w:rPr>
          <w:rFonts w:ascii="Times New Roman" w:hAnsi="Times New Roman" w:cs="Times New Roman"/>
          <w:b/>
          <w:sz w:val="20"/>
          <w:szCs w:val="20"/>
          <w:shd w:val="clear" w:color="auto" w:fill="FFFFFF"/>
          <w:lang w:val="uk-UA"/>
        </w:rPr>
      </w:pPr>
    </w:p>
    <w:tbl>
      <w:tblPr>
        <w:tblStyle w:val="a4"/>
        <w:tblW w:w="14879" w:type="dxa"/>
        <w:tblLook w:val="04A0" w:firstRow="1" w:lastRow="0" w:firstColumn="1" w:lastColumn="0" w:noHBand="0" w:noVBand="1"/>
      </w:tblPr>
      <w:tblGrid>
        <w:gridCol w:w="2122"/>
        <w:gridCol w:w="5528"/>
        <w:gridCol w:w="7229"/>
      </w:tblGrid>
      <w:tr w:rsidR="00D94DBA" w14:paraId="18A95127" w14:textId="77777777" w:rsidTr="00D94DBA">
        <w:tc>
          <w:tcPr>
            <w:tcW w:w="2122" w:type="dxa"/>
          </w:tcPr>
          <w:p w14:paraId="56930462" w14:textId="77777777" w:rsidR="00D94DBA" w:rsidRDefault="00D94DBA" w:rsidP="002B08D0">
            <w:pPr>
              <w:jc w:val="center"/>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Критерій</w:t>
            </w:r>
          </w:p>
        </w:tc>
        <w:tc>
          <w:tcPr>
            <w:tcW w:w="5528" w:type="dxa"/>
          </w:tcPr>
          <w:p w14:paraId="611C0B73" w14:textId="77777777" w:rsidR="00D94DBA" w:rsidRPr="00A16CA4" w:rsidRDefault="00D94DBA" w:rsidP="002B08D0">
            <w:pPr>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 xml:space="preserve">Держави </w:t>
            </w:r>
            <w:r>
              <w:rPr>
                <w:rFonts w:ascii="Times New Roman" w:hAnsi="Times New Roman" w:cs="Times New Roman"/>
                <w:b/>
                <w:sz w:val="20"/>
                <w:szCs w:val="20"/>
                <w:shd w:val="clear" w:color="auto" w:fill="FFFFFF"/>
                <w:lang w:val="uk-UA"/>
              </w:rPr>
              <w:t xml:space="preserve">релігійної </w:t>
            </w:r>
            <w:r w:rsidRPr="00A16CA4">
              <w:rPr>
                <w:rFonts w:ascii="Times New Roman" w:hAnsi="Times New Roman" w:cs="Times New Roman"/>
                <w:b/>
                <w:sz w:val="20"/>
                <w:szCs w:val="20"/>
                <w:shd w:val="clear" w:color="auto" w:fill="FFFFFF"/>
                <w:lang w:val="uk-UA"/>
              </w:rPr>
              <w:t>правової сім</w:t>
            </w:r>
            <w:r>
              <w:rPr>
                <w:rFonts w:ascii="Times New Roman" w:hAnsi="Times New Roman" w:cs="Times New Roman"/>
                <w:b/>
                <w:sz w:val="20"/>
                <w:szCs w:val="20"/>
                <w:shd w:val="clear" w:color="auto" w:fill="FFFFFF"/>
                <w:lang w:val="en-US"/>
              </w:rPr>
              <w:t>’</w:t>
            </w:r>
            <w:r w:rsidRPr="00A16CA4">
              <w:rPr>
                <w:rFonts w:ascii="Times New Roman" w:hAnsi="Times New Roman" w:cs="Times New Roman"/>
                <w:b/>
                <w:sz w:val="20"/>
                <w:szCs w:val="20"/>
                <w:shd w:val="clear" w:color="auto" w:fill="FFFFFF"/>
                <w:lang w:val="uk-UA"/>
              </w:rPr>
              <w:t>ї</w:t>
            </w:r>
          </w:p>
        </w:tc>
        <w:tc>
          <w:tcPr>
            <w:tcW w:w="7229" w:type="dxa"/>
          </w:tcPr>
          <w:p w14:paraId="0BF0318B" w14:textId="77777777" w:rsidR="00D94DBA" w:rsidRPr="00A16CA4" w:rsidRDefault="00D94DBA" w:rsidP="002B08D0">
            <w:pPr>
              <w:jc w:val="center"/>
              <w:rPr>
                <w:rFonts w:ascii="Times New Roman" w:hAnsi="Times New Roman" w:cs="Times New Roman"/>
                <w:b/>
                <w:sz w:val="20"/>
                <w:szCs w:val="20"/>
                <w:shd w:val="clear" w:color="auto" w:fill="FFFFFF"/>
                <w:lang w:val="uk-UA"/>
              </w:rPr>
            </w:pPr>
            <w:r w:rsidRPr="00A16CA4">
              <w:rPr>
                <w:rFonts w:ascii="Times New Roman" w:hAnsi="Times New Roman" w:cs="Times New Roman"/>
                <w:b/>
                <w:sz w:val="20"/>
                <w:szCs w:val="20"/>
                <w:shd w:val="clear" w:color="auto" w:fill="FFFFFF"/>
                <w:lang w:val="uk-UA"/>
              </w:rPr>
              <w:t>Держави</w:t>
            </w:r>
            <w:r>
              <w:rPr>
                <w:rFonts w:ascii="Times New Roman" w:hAnsi="Times New Roman" w:cs="Times New Roman"/>
                <w:b/>
                <w:sz w:val="20"/>
                <w:szCs w:val="20"/>
                <w:shd w:val="clear" w:color="auto" w:fill="FFFFFF"/>
                <w:lang w:val="uk-UA"/>
              </w:rPr>
              <w:t xml:space="preserve"> звичаєвої</w:t>
            </w:r>
            <w:r w:rsidRPr="00A16CA4">
              <w:rPr>
                <w:rFonts w:ascii="Times New Roman" w:hAnsi="Times New Roman" w:cs="Times New Roman"/>
                <w:b/>
                <w:sz w:val="20"/>
                <w:szCs w:val="20"/>
                <w:shd w:val="clear" w:color="auto" w:fill="FFFFFF"/>
                <w:lang w:val="uk-UA"/>
              </w:rPr>
              <w:t xml:space="preserve"> правової сім</w:t>
            </w:r>
            <w:r>
              <w:rPr>
                <w:rFonts w:ascii="Times New Roman" w:hAnsi="Times New Roman" w:cs="Times New Roman"/>
                <w:b/>
                <w:sz w:val="20"/>
                <w:szCs w:val="20"/>
                <w:shd w:val="clear" w:color="auto" w:fill="FFFFFF"/>
                <w:lang w:val="en-US"/>
              </w:rPr>
              <w:t>’</w:t>
            </w:r>
            <w:r w:rsidRPr="00A16CA4">
              <w:rPr>
                <w:rFonts w:ascii="Times New Roman" w:hAnsi="Times New Roman" w:cs="Times New Roman"/>
                <w:b/>
                <w:sz w:val="20"/>
                <w:szCs w:val="20"/>
                <w:shd w:val="clear" w:color="auto" w:fill="FFFFFF"/>
                <w:lang w:val="uk-UA"/>
              </w:rPr>
              <w:t>ї</w:t>
            </w:r>
          </w:p>
        </w:tc>
      </w:tr>
      <w:tr w:rsidR="00D94DBA" w14:paraId="375A98D6" w14:textId="77777777" w:rsidTr="00D94DBA">
        <w:tc>
          <w:tcPr>
            <w:tcW w:w="2122" w:type="dxa"/>
          </w:tcPr>
          <w:p w14:paraId="329B0CBA" w14:textId="77777777" w:rsidR="00D94DBA" w:rsidRPr="006D2CB0" w:rsidRDefault="00D94DBA" w:rsidP="002B08D0">
            <w:pPr>
              <w:rPr>
                <w:rFonts w:ascii="Times New Roman" w:hAnsi="Times New Roman" w:cs="Times New Roman"/>
                <w:b/>
                <w:sz w:val="20"/>
                <w:szCs w:val="20"/>
                <w:shd w:val="clear" w:color="auto" w:fill="FFFFFF"/>
                <w:lang w:val="uk-UA"/>
              </w:rPr>
            </w:pPr>
            <w:r w:rsidRPr="006D2CB0">
              <w:rPr>
                <w:rFonts w:ascii="Times New Roman" w:hAnsi="Times New Roman" w:cs="Times New Roman"/>
                <w:b/>
                <w:sz w:val="20"/>
                <w:szCs w:val="20"/>
                <w:shd w:val="clear" w:color="auto" w:fill="FFFFFF"/>
                <w:lang w:val="uk-UA"/>
              </w:rPr>
              <w:t xml:space="preserve">Основне джерело права, на </w:t>
            </w:r>
            <w:r>
              <w:rPr>
                <w:rFonts w:ascii="Times New Roman" w:hAnsi="Times New Roman" w:cs="Times New Roman"/>
                <w:b/>
                <w:sz w:val="20"/>
                <w:szCs w:val="20"/>
                <w:shd w:val="clear" w:color="auto" w:fill="FFFFFF"/>
                <w:lang w:val="uk-UA"/>
              </w:rPr>
              <w:t>базі</w:t>
            </w:r>
            <w:r w:rsidRPr="006D2CB0">
              <w:rPr>
                <w:rFonts w:ascii="Times New Roman" w:hAnsi="Times New Roman" w:cs="Times New Roman"/>
                <w:b/>
                <w:sz w:val="20"/>
                <w:szCs w:val="20"/>
                <w:shd w:val="clear" w:color="auto" w:fill="FFFFFF"/>
                <w:lang w:val="uk-UA"/>
              </w:rPr>
              <w:t xml:space="preserve"> якого приймається судове рішення</w:t>
            </w:r>
          </w:p>
        </w:tc>
        <w:tc>
          <w:tcPr>
            <w:tcW w:w="5528" w:type="dxa"/>
          </w:tcPr>
          <w:p w14:paraId="014400F5" w14:textId="77777777" w:rsidR="00D94DBA" w:rsidRDefault="00D94DBA" w:rsidP="002B08D0">
            <w:pPr>
              <w:ind w:firstLine="176"/>
              <w:jc w:val="both"/>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 xml:space="preserve">Канонічні норми священних текстів </w:t>
            </w:r>
            <w:r w:rsidRPr="00754084">
              <w:rPr>
                <w:rFonts w:ascii="Times New Roman" w:hAnsi="Times New Roman" w:cs="Times New Roman"/>
                <w:sz w:val="20"/>
                <w:szCs w:val="20"/>
                <w:shd w:val="clear" w:color="auto" w:fill="FFFFFF"/>
                <w:lang w:val="uk-UA"/>
              </w:rPr>
              <w:t>відповідної релігії</w:t>
            </w:r>
          </w:p>
          <w:p w14:paraId="28E57220" w14:textId="77777777" w:rsidR="00D94DBA" w:rsidRPr="007E3CDF" w:rsidRDefault="00D94DBA" w:rsidP="002B08D0">
            <w:pPr>
              <w:jc w:val="both"/>
              <w:rPr>
                <w:rFonts w:ascii="Times New Roman" w:hAnsi="Times New Roman" w:cs="Times New Roman"/>
                <w:i/>
                <w:iCs/>
                <w:sz w:val="20"/>
                <w:szCs w:val="20"/>
                <w:shd w:val="clear" w:color="auto" w:fill="FFFFFF"/>
                <w:lang w:val="uk-UA"/>
              </w:rPr>
            </w:pPr>
            <w:r w:rsidRPr="007E3CDF">
              <w:rPr>
                <w:rFonts w:ascii="Times New Roman" w:hAnsi="Times New Roman" w:cs="Times New Roman"/>
                <w:i/>
                <w:iCs/>
                <w:sz w:val="20"/>
                <w:szCs w:val="20"/>
                <w:shd w:val="clear" w:color="auto" w:fill="FFFFFF"/>
                <w:lang w:val="uk-UA"/>
              </w:rPr>
              <w:t>(застосовуються судами безпосередньо, не потребують законодавчого закріплення).</w:t>
            </w:r>
          </w:p>
        </w:tc>
        <w:tc>
          <w:tcPr>
            <w:tcW w:w="7229" w:type="dxa"/>
          </w:tcPr>
          <w:p w14:paraId="0557F52B" w14:textId="77777777" w:rsidR="00D94DBA" w:rsidRDefault="00D94DBA" w:rsidP="002B08D0">
            <w:pPr>
              <w:ind w:firstLine="178"/>
              <w:jc w:val="both"/>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 xml:space="preserve">Неписаний правовий звичай </w:t>
            </w:r>
          </w:p>
          <w:p w14:paraId="1A6532CD" w14:textId="77777777" w:rsidR="00D94DBA" w:rsidRPr="007E3CDF" w:rsidRDefault="00D94DBA" w:rsidP="002B08D0">
            <w:pPr>
              <w:jc w:val="both"/>
              <w:rPr>
                <w:rFonts w:ascii="Times New Roman" w:hAnsi="Times New Roman" w:cs="Times New Roman"/>
                <w:i/>
                <w:iCs/>
                <w:sz w:val="20"/>
                <w:szCs w:val="20"/>
                <w:shd w:val="clear" w:color="auto" w:fill="FFFFFF"/>
                <w:lang w:val="uk-UA"/>
              </w:rPr>
            </w:pPr>
            <w:r w:rsidRPr="007E3CDF">
              <w:rPr>
                <w:rFonts w:ascii="Times New Roman" w:hAnsi="Times New Roman" w:cs="Times New Roman"/>
                <w:i/>
                <w:iCs/>
                <w:sz w:val="20"/>
                <w:szCs w:val="20"/>
                <w:shd w:val="clear" w:color="auto" w:fill="FFFFFF"/>
                <w:lang w:val="uk-UA"/>
              </w:rPr>
              <w:t>(обов’язок тлумачення покладається на старійшин племені).</w:t>
            </w:r>
          </w:p>
        </w:tc>
      </w:tr>
      <w:tr w:rsidR="00D94DBA" w14:paraId="79D117BC" w14:textId="77777777" w:rsidTr="00D94DBA">
        <w:tc>
          <w:tcPr>
            <w:tcW w:w="2122" w:type="dxa"/>
          </w:tcPr>
          <w:p w14:paraId="29A607F9" w14:textId="77777777" w:rsidR="00D94DBA" w:rsidRPr="006D2CB0" w:rsidRDefault="00D94DBA" w:rsidP="002B08D0">
            <w:pPr>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Суб’єкти розгляду (які виконують повноваження судді)</w:t>
            </w:r>
          </w:p>
        </w:tc>
        <w:tc>
          <w:tcPr>
            <w:tcW w:w="5528" w:type="dxa"/>
          </w:tcPr>
          <w:p w14:paraId="618C9C7E" w14:textId="77777777" w:rsidR="00D94DBA" w:rsidRPr="006D2CB0" w:rsidRDefault="00D94DBA" w:rsidP="002B08D0">
            <w:pPr>
              <w:ind w:firstLine="355"/>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Справи у релігійних судах розглядають </w:t>
            </w:r>
            <w:r w:rsidRPr="008D62C5">
              <w:rPr>
                <w:rFonts w:ascii="Times New Roman" w:hAnsi="Times New Roman" w:cs="Times New Roman"/>
                <w:b/>
                <w:sz w:val="20"/>
                <w:szCs w:val="20"/>
                <w:shd w:val="clear" w:color="auto" w:fill="FFFFFF"/>
                <w:lang w:val="uk-UA"/>
              </w:rPr>
              <w:t>представники духовенства</w:t>
            </w:r>
            <w:r>
              <w:rPr>
                <w:rFonts w:ascii="Times New Roman" w:hAnsi="Times New Roman" w:cs="Times New Roman"/>
                <w:sz w:val="20"/>
                <w:szCs w:val="20"/>
                <w:shd w:val="clear" w:color="auto" w:fill="FFFFFF"/>
                <w:lang w:val="uk-UA"/>
              </w:rPr>
              <w:t xml:space="preserve"> – знавці канонічного права.</w:t>
            </w:r>
          </w:p>
        </w:tc>
        <w:tc>
          <w:tcPr>
            <w:tcW w:w="7229" w:type="dxa"/>
          </w:tcPr>
          <w:p w14:paraId="6A5C8116" w14:textId="77777777" w:rsidR="00D94DBA" w:rsidRDefault="00D94DBA" w:rsidP="002B08D0">
            <w:pPr>
              <w:ind w:firstLine="308"/>
              <w:jc w:val="both"/>
              <w:rPr>
                <w:rFonts w:ascii="Times New Roman" w:hAnsi="Times New Roman" w:cs="Times New Roman"/>
                <w:b/>
                <w:sz w:val="20"/>
                <w:szCs w:val="20"/>
                <w:shd w:val="clear" w:color="auto" w:fill="FFFFFF"/>
                <w:lang w:val="uk-UA"/>
              </w:rPr>
            </w:pPr>
            <w:r>
              <w:rPr>
                <w:rFonts w:ascii="Times New Roman" w:hAnsi="Times New Roman" w:cs="Times New Roman"/>
                <w:sz w:val="20"/>
                <w:szCs w:val="20"/>
                <w:shd w:val="clear" w:color="auto" w:fill="FFFFFF"/>
                <w:lang w:val="uk-UA"/>
              </w:rPr>
              <w:t xml:space="preserve">Справи у </w:t>
            </w:r>
            <w:r w:rsidRPr="006D2CB0">
              <w:rPr>
                <w:rFonts w:ascii="Times New Roman" w:hAnsi="Times New Roman" w:cs="Times New Roman"/>
                <w:sz w:val="20"/>
                <w:szCs w:val="20"/>
                <w:shd w:val="clear" w:color="auto" w:fill="FFFFFF"/>
                <w:lang w:val="uk-UA"/>
              </w:rPr>
              <w:t xml:space="preserve">племінних </w:t>
            </w:r>
            <w:r>
              <w:rPr>
                <w:rFonts w:ascii="Times New Roman" w:hAnsi="Times New Roman" w:cs="Times New Roman"/>
                <w:sz w:val="20"/>
                <w:szCs w:val="20"/>
                <w:shd w:val="clear" w:color="auto" w:fill="FFFFFF"/>
                <w:lang w:val="uk-UA"/>
              </w:rPr>
              <w:t xml:space="preserve">судах розглядають </w:t>
            </w:r>
            <w:r w:rsidRPr="00754084">
              <w:rPr>
                <w:rFonts w:ascii="Times New Roman" w:hAnsi="Times New Roman" w:cs="Times New Roman"/>
                <w:b/>
                <w:sz w:val="20"/>
                <w:szCs w:val="20"/>
                <w:shd w:val="clear" w:color="auto" w:fill="FFFFFF"/>
                <w:lang w:val="uk-UA"/>
              </w:rPr>
              <w:t>старійшини племені</w:t>
            </w:r>
            <w:r>
              <w:rPr>
                <w:rFonts w:ascii="Times New Roman" w:hAnsi="Times New Roman" w:cs="Times New Roman"/>
                <w:sz w:val="20"/>
                <w:szCs w:val="20"/>
                <w:shd w:val="clear" w:color="auto" w:fill="FFFFFF"/>
                <w:lang w:val="uk-UA"/>
              </w:rPr>
              <w:t>.</w:t>
            </w:r>
          </w:p>
        </w:tc>
      </w:tr>
      <w:tr w:rsidR="00D94DBA" w14:paraId="10CC7370" w14:textId="77777777" w:rsidTr="00D94DBA">
        <w:trPr>
          <w:trHeight w:val="481"/>
        </w:trPr>
        <w:tc>
          <w:tcPr>
            <w:tcW w:w="2122" w:type="dxa"/>
          </w:tcPr>
          <w:p w14:paraId="658872F8" w14:textId="77777777" w:rsidR="00D94DBA" w:rsidRPr="006D2CB0" w:rsidRDefault="00D94DBA" w:rsidP="002B08D0">
            <w:pPr>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Суб’єкти звернення</w:t>
            </w:r>
          </w:p>
        </w:tc>
        <w:tc>
          <w:tcPr>
            <w:tcW w:w="5528" w:type="dxa"/>
          </w:tcPr>
          <w:p w14:paraId="3EAF6EAF" w14:textId="77777777" w:rsidR="00D94DBA" w:rsidRPr="006D2CB0" w:rsidRDefault="00D94DBA" w:rsidP="002B08D0">
            <w:pPr>
              <w:ind w:firstLine="355"/>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До релігійних судів мають право звертатися винятково </w:t>
            </w:r>
            <w:r w:rsidRPr="006D2CB0">
              <w:rPr>
                <w:rFonts w:ascii="Times New Roman" w:hAnsi="Times New Roman" w:cs="Times New Roman"/>
                <w:b/>
                <w:sz w:val="20"/>
                <w:szCs w:val="20"/>
                <w:shd w:val="clear" w:color="auto" w:fill="FFFFFF"/>
                <w:lang w:val="uk-UA"/>
              </w:rPr>
              <w:t>члени відповідної релігійної громади</w:t>
            </w:r>
            <w:r>
              <w:rPr>
                <w:rFonts w:ascii="Times New Roman" w:hAnsi="Times New Roman" w:cs="Times New Roman"/>
                <w:b/>
                <w:sz w:val="20"/>
                <w:szCs w:val="20"/>
                <w:shd w:val="clear" w:color="auto" w:fill="FFFFFF"/>
                <w:lang w:val="uk-UA"/>
              </w:rPr>
              <w:t>.</w:t>
            </w:r>
          </w:p>
        </w:tc>
        <w:tc>
          <w:tcPr>
            <w:tcW w:w="7229" w:type="dxa"/>
          </w:tcPr>
          <w:p w14:paraId="6B35FA33" w14:textId="77777777" w:rsidR="00D94DBA" w:rsidRPr="006D2CB0" w:rsidRDefault="00D94DBA" w:rsidP="002B08D0">
            <w:pPr>
              <w:ind w:firstLine="450"/>
              <w:jc w:val="both"/>
              <w:rPr>
                <w:rFonts w:ascii="Times New Roman" w:hAnsi="Times New Roman" w:cs="Times New Roman"/>
                <w:sz w:val="20"/>
                <w:szCs w:val="20"/>
                <w:shd w:val="clear" w:color="auto" w:fill="FFFFFF"/>
                <w:lang w:val="uk-UA"/>
              </w:rPr>
            </w:pPr>
            <w:r w:rsidRPr="006D2CB0">
              <w:rPr>
                <w:rFonts w:ascii="Times New Roman" w:hAnsi="Times New Roman" w:cs="Times New Roman"/>
                <w:sz w:val="20"/>
                <w:szCs w:val="20"/>
                <w:shd w:val="clear" w:color="auto" w:fill="FFFFFF"/>
                <w:lang w:val="uk-UA"/>
              </w:rPr>
              <w:t xml:space="preserve">До племінних судів мають право звертатися </w:t>
            </w:r>
            <w:r w:rsidRPr="006D2CB0">
              <w:rPr>
                <w:rFonts w:ascii="Times New Roman" w:hAnsi="Times New Roman" w:cs="Times New Roman"/>
                <w:b/>
                <w:sz w:val="20"/>
                <w:szCs w:val="20"/>
                <w:shd w:val="clear" w:color="auto" w:fill="FFFFFF"/>
                <w:lang w:val="uk-UA"/>
              </w:rPr>
              <w:t>представники відповідного племені</w:t>
            </w:r>
            <w:r>
              <w:rPr>
                <w:rFonts w:ascii="Times New Roman" w:hAnsi="Times New Roman" w:cs="Times New Roman"/>
                <w:b/>
                <w:sz w:val="20"/>
                <w:szCs w:val="20"/>
                <w:shd w:val="clear" w:color="auto" w:fill="FFFFFF"/>
                <w:lang w:val="uk-UA"/>
              </w:rPr>
              <w:t>.</w:t>
            </w:r>
          </w:p>
        </w:tc>
      </w:tr>
    </w:tbl>
    <w:p w14:paraId="0E753B60" w14:textId="77777777" w:rsidR="00D94DBA" w:rsidRPr="00A16CA4" w:rsidRDefault="00D94DBA" w:rsidP="00D94DBA">
      <w:pPr>
        <w:spacing w:after="0" w:line="240" w:lineRule="auto"/>
        <w:ind w:firstLine="426"/>
        <w:jc w:val="center"/>
        <w:rPr>
          <w:rFonts w:ascii="Times New Roman" w:hAnsi="Times New Roman" w:cs="Times New Roman"/>
          <w:b/>
          <w:sz w:val="20"/>
          <w:szCs w:val="20"/>
          <w:shd w:val="clear" w:color="auto" w:fill="FFFFFF"/>
          <w:lang w:val="uk-UA"/>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D94DBA" w:rsidRPr="00B57D3E" w14:paraId="54FE8B9C" w14:textId="77777777" w:rsidTr="008E36B8">
        <w:trPr>
          <w:trHeight w:val="1340"/>
        </w:trPr>
        <w:tc>
          <w:tcPr>
            <w:tcW w:w="9606" w:type="dxa"/>
          </w:tcPr>
          <w:p w14:paraId="64374638" w14:textId="77777777" w:rsidR="00D94DBA" w:rsidRDefault="00D94DBA" w:rsidP="002B08D0">
            <w:pPr>
              <w:jc w:val="both"/>
              <w:rPr>
                <w:rFonts w:ascii="Times New Roman" w:hAnsi="Times New Roman" w:cs="Times New Roman"/>
                <w:sz w:val="20"/>
                <w:szCs w:val="20"/>
                <w:shd w:val="clear" w:color="auto" w:fill="FFFFFF"/>
                <w:lang w:val="uk-UA"/>
              </w:rPr>
            </w:pPr>
            <w:r w:rsidRPr="00B57D3E">
              <w:rPr>
                <w:rFonts w:ascii="Times New Roman" w:hAnsi="Times New Roman" w:cs="Times New Roman"/>
                <w:sz w:val="20"/>
                <w:szCs w:val="20"/>
                <w:shd w:val="clear" w:color="auto" w:fill="FFFFFF"/>
                <w:lang w:val="uk-UA"/>
              </w:rPr>
              <w:lastRenderedPageBreak/>
              <w:t>Специфікою судових систем у</w:t>
            </w:r>
            <w:r>
              <w:rPr>
                <w:rFonts w:ascii="Times New Roman" w:hAnsi="Times New Roman" w:cs="Times New Roman"/>
                <w:sz w:val="20"/>
                <w:szCs w:val="20"/>
                <w:shd w:val="clear" w:color="auto" w:fill="FFFFFF"/>
                <w:lang w:val="uk-UA"/>
              </w:rPr>
              <w:t xml:space="preserve"> сучасних</w:t>
            </w:r>
            <w:r w:rsidRPr="00B57D3E">
              <w:rPr>
                <w:rFonts w:ascii="Times New Roman" w:hAnsi="Times New Roman" w:cs="Times New Roman"/>
                <w:sz w:val="20"/>
                <w:szCs w:val="20"/>
                <w:shd w:val="clear" w:color="auto" w:fill="FFFFFF"/>
                <w:lang w:val="uk-UA"/>
              </w:rPr>
              <w:t xml:space="preserve"> країнах релігійної та звичаєвої правових сімей є співіснування двох судових систем: власне релігійної</w:t>
            </w:r>
            <w:r>
              <w:rPr>
                <w:rFonts w:ascii="Times New Roman" w:hAnsi="Times New Roman" w:cs="Times New Roman"/>
                <w:sz w:val="20"/>
                <w:szCs w:val="20"/>
                <w:shd w:val="clear" w:color="auto" w:fill="FFFFFF"/>
                <w:lang w:val="uk-UA"/>
              </w:rPr>
              <w:t xml:space="preserve"> / звичаєвої і світської. Релігійні або звичаєві суди, як правило, вирішують </w:t>
            </w:r>
            <w:r w:rsidRPr="00BC2591">
              <w:rPr>
                <w:rFonts w:ascii="Times New Roman" w:hAnsi="Times New Roman" w:cs="Times New Roman"/>
                <w:b/>
                <w:sz w:val="20"/>
                <w:szCs w:val="20"/>
                <w:shd w:val="clear" w:color="auto" w:fill="FFFFFF"/>
                <w:lang w:val="uk-UA"/>
              </w:rPr>
              <w:t>сімейні</w:t>
            </w:r>
            <w:r>
              <w:rPr>
                <w:rFonts w:ascii="Times New Roman" w:hAnsi="Times New Roman" w:cs="Times New Roman"/>
                <w:sz w:val="20"/>
                <w:szCs w:val="20"/>
                <w:shd w:val="clear" w:color="auto" w:fill="FFFFFF"/>
                <w:lang w:val="uk-UA"/>
              </w:rPr>
              <w:t xml:space="preserve">, </w:t>
            </w:r>
            <w:r w:rsidRPr="00BC2591">
              <w:rPr>
                <w:rFonts w:ascii="Times New Roman" w:hAnsi="Times New Roman" w:cs="Times New Roman"/>
                <w:b/>
                <w:sz w:val="20"/>
                <w:szCs w:val="20"/>
                <w:shd w:val="clear" w:color="auto" w:fill="FFFFFF"/>
                <w:lang w:val="uk-UA"/>
              </w:rPr>
              <w:t>цивільні</w:t>
            </w:r>
            <w:r>
              <w:rPr>
                <w:rFonts w:ascii="Times New Roman" w:hAnsi="Times New Roman" w:cs="Times New Roman"/>
                <w:sz w:val="20"/>
                <w:szCs w:val="20"/>
                <w:shd w:val="clear" w:color="auto" w:fill="FFFFFF"/>
                <w:lang w:val="uk-UA"/>
              </w:rPr>
              <w:t xml:space="preserve"> та </w:t>
            </w:r>
            <w:r w:rsidRPr="00BC2591">
              <w:rPr>
                <w:rFonts w:ascii="Times New Roman" w:hAnsi="Times New Roman" w:cs="Times New Roman"/>
                <w:b/>
                <w:sz w:val="20"/>
                <w:szCs w:val="20"/>
                <w:shd w:val="clear" w:color="auto" w:fill="FFFFFF"/>
                <w:lang w:val="uk-UA"/>
              </w:rPr>
              <w:t>окремі кримінальні справи</w:t>
            </w:r>
            <w:r>
              <w:rPr>
                <w:rFonts w:ascii="Times New Roman" w:hAnsi="Times New Roman" w:cs="Times New Roman"/>
                <w:sz w:val="20"/>
                <w:szCs w:val="20"/>
                <w:shd w:val="clear" w:color="auto" w:fill="FFFFFF"/>
                <w:lang w:val="uk-UA"/>
              </w:rPr>
              <w:t xml:space="preserve">. Водночас, розгляд </w:t>
            </w:r>
            <w:r w:rsidRPr="00BC2591">
              <w:rPr>
                <w:rFonts w:ascii="Times New Roman" w:hAnsi="Times New Roman" w:cs="Times New Roman"/>
                <w:b/>
                <w:sz w:val="20"/>
                <w:szCs w:val="20"/>
                <w:shd w:val="clear" w:color="auto" w:fill="FFFFFF"/>
                <w:lang w:val="uk-UA"/>
              </w:rPr>
              <w:t>адміністративних</w:t>
            </w:r>
            <w:r>
              <w:rPr>
                <w:rFonts w:ascii="Times New Roman" w:hAnsi="Times New Roman" w:cs="Times New Roman"/>
                <w:sz w:val="20"/>
                <w:szCs w:val="20"/>
                <w:shd w:val="clear" w:color="auto" w:fill="FFFFFF"/>
                <w:lang w:val="uk-UA"/>
              </w:rPr>
              <w:t xml:space="preserve">, </w:t>
            </w:r>
            <w:r w:rsidRPr="00BC2591">
              <w:rPr>
                <w:rFonts w:ascii="Times New Roman" w:hAnsi="Times New Roman" w:cs="Times New Roman"/>
                <w:b/>
                <w:sz w:val="20"/>
                <w:szCs w:val="20"/>
                <w:shd w:val="clear" w:color="auto" w:fill="FFFFFF"/>
                <w:lang w:val="uk-UA"/>
              </w:rPr>
              <w:t>господарських</w:t>
            </w:r>
            <w:r>
              <w:rPr>
                <w:rFonts w:ascii="Times New Roman" w:hAnsi="Times New Roman" w:cs="Times New Roman"/>
                <w:sz w:val="20"/>
                <w:szCs w:val="20"/>
                <w:shd w:val="clear" w:color="auto" w:fill="FFFFFF"/>
                <w:lang w:val="uk-UA"/>
              </w:rPr>
              <w:t xml:space="preserve"> та </w:t>
            </w:r>
            <w:r w:rsidRPr="00BC2591">
              <w:rPr>
                <w:rFonts w:ascii="Times New Roman" w:hAnsi="Times New Roman" w:cs="Times New Roman"/>
                <w:b/>
                <w:sz w:val="20"/>
                <w:szCs w:val="20"/>
                <w:shd w:val="clear" w:color="auto" w:fill="FFFFFF"/>
                <w:lang w:val="uk-UA"/>
              </w:rPr>
              <w:t>тяжких кримінальних справ</w:t>
            </w:r>
            <w:r>
              <w:rPr>
                <w:rFonts w:ascii="Times New Roman" w:hAnsi="Times New Roman" w:cs="Times New Roman"/>
                <w:sz w:val="20"/>
                <w:szCs w:val="20"/>
                <w:shd w:val="clear" w:color="auto" w:fill="FFFFFF"/>
                <w:lang w:val="uk-UA"/>
              </w:rPr>
              <w:t xml:space="preserve"> покладено на </w:t>
            </w:r>
            <w:r w:rsidRPr="00BC2591">
              <w:rPr>
                <w:rFonts w:ascii="Times New Roman" w:hAnsi="Times New Roman" w:cs="Times New Roman"/>
                <w:b/>
                <w:sz w:val="20"/>
                <w:szCs w:val="20"/>
                <w:shd w:val="clear" w:color="auto" w:fill="FFFFFF"/>
                <w:lang w:val="uk-UA"/>
              </w:rPr>
              <w:t>систему світських судів</w:t>
            </w:r>
            <w:r>
              <w:rPr>
                <w:rFonts w:ascii="Times New Roman" w:hAnsi="Times New Roman" w:cs="Times New Roman"/>
                <w:sz w:val="20"/>
                <w:szCs w:val="20"/>
                <w:shd w:val="clear" w:color="auto" w:fill="FFFFFF"/>
                <w:lang w:val="uk-UA"/>
              </w:rPr>
              <w:t xml:space="preserve">, побудовану за </w:t>
            </w:r>
            <w:proofErr w:type="spellStart"/>
            <w:r w:rsidRPr="00BC2591">
              <w:rPr>
                <w:rFonts w:ascii="Times New Roman" w:hAnsi="Times New Roman" w:cs="Times New Roman"/>
                <w:b/>
                <w:sz w:val="20"/>
                <w:szCs w:val="20"/>
                <w:shd w:val="clear" w:color="auto" w:fill="FFFFFF"/>
                <w:lang w:val="uk-UA"/>
              </w:rPr>
              <w:t>романо</w:t>
            </w:r>
            <w:proofErr w:type="spellEnd"/>
            <w:r w:rsidRPr="00BC2591">
              <w:rPr>
                <w:rFonts w:ascii="Times New Roman" w:hAnsi="Times New Roman" w:cs="Times New Roman"/>
                <w:b/>
                <w:sz w:val="20"/>
                <w:szCs w:val="20"/>
                <w:shd w:val="clear" w:color="auto" w:fill="FFFFFF"/>
                <w:lang w:val="uk-UA"/>
              </w:rPr>
              <w:t>-германською</w:t>
            </w:r>
            <w:r>
              <w:rPr>
                <w:rFonts w:ascii="Times New Roman" w:hAnsi="Times New Roman" w:cs="Times New Roman"/>
                <w:sz w:val="20"/>
                <w:szCs w:val="20"/>
                <w:shd w:val="clear" w:color="auto" w:fill="FFFFFF"/>
                <w:lang w:val="uk-UA"/>
              </w:rPr>
              <w:t xml:space="preserve"> моделлю. </w:t>
            </w:r>
          </w:p>
          <w:p w14:paraId="378DC655" w14:textId="77777777" w:rsidR="00D94DBA" w:rsidRPr="00B57D3E" w:rsidRDefault="00D94DBA" w:rsidP="002B08D0">
            <w:pPr>
              <w:jc w:val="both"/>
              <w:rPr>
                <w:rFonts w:ascii="Times New Roman" w:hAnsi="Times New Roman" w:cs="Times New Roman"/>
                <w:sz w:val="20"/>
                <w:szCs w:val="20"/>
                <w:shd w:val="clear" w:color="auto" w:fill="FFFFFF"/>
                <w:lang w:val="uk-UA"/>
              </w:rPr>
            </w:pPr>
          </w:p>
        </w:tc>
      </w:tr>
      <w:tr w:rsidR="00D94DBA" w14:paraId="005216DE" w14:textId="77777777" w:rsidTr="006A2BEA">
        <w:tc>
          <w:tcPr>
            <w:tcW w:w="9606" w:type="dxa"/>
          </w:tcPr>
          <w:p w14:paraId="383CA749" w14:textId="77777777" w:rsidR="00D94DBA" w:rsidRDefault="00D94DBA" w:rsidP="002B08D0">
            <w:pPr>
              <w:jc w:val="both"/>
              <w:rPr>
                <w:rFonts w:ascii="Times New Roman" w:hAnsi="Times New Roman" w:cs="Times New Roman"/>
                <w:sz w:val="20"/>
                <w:szCs w:val="20"/>
                <w:shd w:val="clear" w:color="auto" w:fill="FFFFFF"/>
                <w:lang w:val="uk-UA"/>
              </w:rPr>
            </w:pPr>
            <w:r w:rsidRPr="00D94DBA">
              <w:rPr>
                <w:rFonts w:ascii="Times New Roman" w:hAnsi="Times New Roman" w:cs="Times New Roman"/>
                <w:b/>
                <w:bCs/>
                <w:sz w:val="20"/>
                <w:szCs w:val="20"/>
                <w:shd w:val="clear" w:color="auto" w:fill="FFFFFF"/>
                <w:lang w:val="uk-UA"/>
              </w:rPr>
              <w:t>Судова система Держави Ізраїль</w:t>
            </w:r>
            <w:r>
              <w:rPr>
                <w:rFonts w:ascii="Times New Roman" w:hAnsi="Times New Roman" w:cs="Times New Roman"/>
                <w:sz w:val="20"/>
                <w:szCs w:val="20"/>
                <w:shd w:val="clear" w:color="auto" w:fill="FFFFFF"/>
                <w:lang w:val="uk-UA"/>
              </w:rPr>
              <w:t xml:space="preserve"> включає 4 види релігійних судів: рабинські (іудейські), мусульманські, християнські та </w:t>
            </w:r>
            <w:proofErr w:type="spellStart"/>
            <w:r>
              <w:rPr>
                <w:rFonts w:ascii="Times New Roman" w:hAnsi="Times New Roman" w:cs="Times New Roman"/>
                <w:sz w:val="20"/>
                <w:szCs w:val="20"/>
                <w:shd w:val="clear" w:color="auto" w:fill="FFFFFF"/>
                <w:lang w:val="uk-UA"/>
              </w:rPr>
              <w:t>друзські</w:t>
            </w:r>
            <w:proofErr w:type="spellEnd"/>
            <w:r>
              <w:rPr>
                <w:rFonts w:ascii="Times New Roman" w:hAnsi="Times New Roman" w:cs="Times New Roman"/>
                <w:sz w:val="20"/>
                <w:szCs w:val="20"/>
                <w:shd w:val="clear" w:color="auto" w:fill="FFFFFF"/>
                <w:lang w:val="uk-UA"/>
              </w:rPr>
              <w:t xml:space="preserve">. Дані судові інстанції розглядають, в основному, сімейні та окремі категорії цивільних справ у межах відповідних релігійних громад. </w:t>
            </w:r>
          </w:p>
          <w:p w14:paraId="09EA65DA" w14:textId="77777777" w:rsidR="00D94DBA" w:rsidRDefault="00D94DBA" w:rsidP="002B08D0">
            <w:pPr>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Розгляд решти категорій справ покладається на світську судову систему.</w:t>
            </w:r>
          </w:p>
        </w:tc>
      </w:tr>
    </w:tbl>
    <w:p w14:paraId="6843FEBD" w14:textId="77777777" w:rsidR="00D94DBA" w:rsidRDefault="00D94DBA" w:rsidP="00D94DBA">
      <w:pPr>
        <w:spacing w:after="0" w:line="240" w:lineRule="auto"/>
        <w:rPr>
          <w:rFonts w:ascii="Times New Roman" w:hAnsi="Times New Roman" w:cs="Times New Roman"/>
          <w:b/>
          <w:sz w:val="20"/>
          <w:szCs w:val="20"/>
          <w:lang w:val="uk-UA"/>
        </w:rPr>
      </w:pPr>
    </w:p>
    <w:p w14:paraId="64AB4C7B" w14:textId="77777777" w:rsidR="001D1EF6" w:rsidRDefault="001D1EF6"/>
    <w:sectPr w:rsidR="001D1EF6" w:rsidSect="00D94DBA">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711"/>
    <w:multiLevelType w:val="hybridMultilevel"/>
    <w:tmpl w:val="C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57A95"/>
    <w:multiLevelType w:val="hybridMultilevel"/>
    <w:tmpl w:val="64520668"/>
    <w:lvl w:ilvl="0" w:tplc="353C883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E1"/>
    <w:rsid w:val="001D1EF6"/>
    <w:rsid w:val="0038412A"/>
    <w:rsid w:val="0042219E"/>
    <w:rsid w:val="004A38DC"/>
    <w:rsid w:val="009F274B"/>
    <w:rsid w:val="00A14FE1"/>
    <w:rsid w:val="00B63730"/>
    <w:rsid w:val="00BF6FD8"/>
    <w:rsid w:val="00D94DBA"/>
    <w:rsid w:val="00F0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E92"/>
  <w15:chartTrackingRefBased/>
  <w15:docId w15:val="{1F0D47E0-799F-4B4E-A4D7-6BC91137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D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4DBA"/>
    <w:pPr>
      <w:ind w:left="720"/>
      <w:contextualSpacing/>
    </w:pPr>
  </w:style>
  <w:style w:type="table" w:styleId="a4">
    <w:name w:val="Table Grid"/>
    <w:basedOn w:val="a1"/>
    <w:uiPriority w:val="59"/>
    <w:rsid w:val="00D9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Фаст</dc:creator>
  <cp:keywords/>
  <dc:description/>
  <cp:lastModifiedBy>Алексей Фаст</cp:lastModifiedBy>
  <cp:revision>3</cp:revision>
  <dcterms:created xsi:type="dcterms:W3CDTF">2021-04-01T07:01:00Z</dcterms:created>
  <dcterms:modified xsi:type="dcterms:W3CDTF">2021-04-01T07:21:00Z</dcterms:modified>
</cp:coreProperties>
</file>