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C" w:rsidRPr="0035715C" w:rsidRDefault="00BB22D8" w:rsidP="00C82A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35715C" w:rsidRPr="00357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C82A42" w:rsidRPr="0035715C" w:rsidRDefault="00C82A42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2D8" w:rsidRPr="0035715C" w:rsidRDefault="00BB22D8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5715C" w:rsidRPr="00357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Диференціально-психологічні</w:t>
      </w:r>
      <w:r w:rsidR="0035715C" w:rsidRPr="003571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характеристики</w:t>
      </w:r>
      <w:r w:rsidR="0035715C" w:rsidRPr="003571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інтелекту</w:t>
      </w:r>
    </w:p>
    <w:p w:rsidR="00C82A42" w:rsidRPr="0035715C" w:rsidRDefault="00C82A42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22D8" w:rsidRPr="0035715C" w:rsidRDefault="00BB22D8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bCs/>
          <w:sz w:val="28"/>
          <w:szCs w:val="28"/>
          <w:lang w:val="uk-UA"/>
        </w:rPr>
        <w:t>План:</w:t>
      </w:r>
    </w:p>
    <w:p w:rsidR="00BB22D8" w:rsidRPr="00602D08" w:rsidRDefault="00BB22D8" w:rsidP="00602D08">
      <w:pPr>
        <w:pStyle w:val="a3"/>
        <w:numPr>
          <w:ilvl w:val="0"/>
          <w:numId w:val="50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Сутність</w:t>
      </w:r>
      <w:r w:rsidR="0035715C"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психічної</w:t>
      </w:r>
      <w:r w:rsidR="0035715C"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реальності</w:t>
      </w:r>
      <w:r w:rsidR="0035715C" w:rsidRPr="00602D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B22D8" w:rsidRPr="00602D08" w:rsidRDefault="00BB22D8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Характеристика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тестолотічних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підходів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BB22D8" w:rsidRPr="00602D08" w:rsidRDefault="00BB22D8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Теорії,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що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грунтуються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на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розумінні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як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цілісного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утворення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C82A42" w:rsidRPr="00602D08" w:rsidRDefault="00C82A42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Багатофакторні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теорії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C82A42" w:rsidRPr="00602D08" w:rsidRDefault="00C82A42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Експериментально-психологічні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теорії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C82A42" w:rsidRPr="00602D08" w:rsidRDefault="00C82A42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Генетичний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вивчення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b w:val="0"/>
          <w:bCs w:val="0"/>
          <w:color w:val="222222"/>
          <w:lang w:val="uk-UA"/>
        </w:rPr>
        <w:t>.</w:t>
      </w:r>
    </w:p>
    <w:p w:rsidR="0035715C" w:rsidRPr="00602D08" w:rsidRDefault="0035715C" w:rsidP="00602D08">
      <w:pPr>
        <w:pStyle w:val="a3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02D08">
        <w:rPr>
          <w:rFonts w:ascii="Times New Roman" w:hAnsi="Times New Roman" w:cs="Times New Roman"/>
          <w:sz w:val="28"/>
          <w:szCs w:val="28"/>
          <w:lang w:val="uk-UA"/>
        </w:rPr>
        <w:t>Соціокультурний підхід до розуміння інтелекту.</w:t>
      </w:r>
    </w:p>
    <w:p w:rsidR="0035715C" w:rsidRPr="00602D08" w:rsidRDefault="00C82A42" w:rsidP="00602D08">
      <w:pPr>
        <w:pStyle w:val="a3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Процесуально-діяльнісний</w:t>
      </w:r>
      <w:r w:rsidR="0035715C"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підхід</w:t>
      </w:r>
      <w:r w:rsidR="0035715C"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602D08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602D08" w:rsidRPr="00602D08" w:rsidRDefault="00C82A42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rPr>
          <w:rFonts w:ascii="Times New Roman" w:hAnsi="Times New Roman" w:cs="Times New Roman"/>
          <w:b w:val="0"/>
          <w:color w:val="222222"/>
          <w:lang w:val="uk-UA"/>
        </w:rPr>
      </w:pPr>
      <w:r w:rsidRPr="00602D08">
        <w:rPr>
          <w:rFonts w:ascii="Times New Roman" w:hAnsi="Times New Roman" w:cs="Times New Roman"/>
          <w:b w:val="0"/>
          <w:color w:val="222222"/>
          <w:lang w:val="uk-UA"/>
        </w:rPr>
        <w:t>Освітній</w:t>
      </w:r>
      <w:r w:rsidR="0035715C" w:rsidRPr="00602D08">
        <w:rPr>
          <w:rFonts w:ascii="Times New Roman" w:hAnsi="Times New Roman" w:cs="Times New Roman"/>
          <w:b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color w:val="222222"/>
          <w:lang w:val="uk-UA"/>
        </w:rPr>
        <w:t>вивчення</w:t>
      </w:r>
      <w:r w:rsidR="0035715C" w:rsidRPr="00602D08">
        <w:rPr>
          <w:rFonts w:ascii="Times New Roman" w:hAnsi="Times New Roman" w:cs="Times New Roman"/>
          <w:b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 w:val="0"/>
          <w:color w:val="222222"/>
          <w:lang w:val="uk-UA"/>
        </w:rPr>
        <w:t>інтелекту</w:t>
      </w:r>
      <w:r w:rsidR="00602D08" w:rsidRPr="00602D08">
        <w:rPr>
          <w:rFonts w:ascii="Times New Roman" w:hAnsi="Times New Roman" w:cs="Times New Roman"/>
          <w:b w:val="0"/>
          <w:color w:val="222222"/>
          <w:lang w:val="uk-UA"/>
        </w:rPr>
        <w:t xml:space="preserve">. </w:t>
      </w:r>
    </w:p>
    <w:p w:rsidR="00602D08" w:rsidRPr="00602D08" w:rsidRDefault="00602D08" w:rsidP="00602D08">
      <w:pPr>
        <w:pStyle w:val="1"/>
        <w:numPr>
          <w:ilvl w:val="0"/>
          <w:numId w:val="50"/>
        </w:numPr>
        <w:spacing w:before="0" w:line="240" w:lineRule="auto"/>
        <w:ind w:left="567" w:hanging="567"/>
        <w:rPr>
          <w:rFonts w:ascii="Times New Roman" w:hAnsi="Times New Roman" w:cs="Times New Roman"/>
          <w:b w:val="0"/>
          <w:bCs w:val="0"/>
          <w:color w:val="222222"/>
        </w:rPr>
      </w:pPr>
      <w:r w:rsidRPr="00602D08">
        <w:rPr>
          <w:rFonts w:ascii="Times New Roman" w:hAnsi="Times New Roman" w:cs="Times New Roman"/>
          <w:b w:val="0"/>
          <w:bCs w:val="0"/>
          <w:color w:val="222222"/>
        </w:rPr>
        <w:t>Спадковість і середовище в детермінації інтелектуальних відмінностей</w:t>
      </w:r>
    </w:p>
    <w:p w:rsidR="00602D08" w:rsidRDefault="00602D08" w:rsidP="00C82A42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B22D8" w:rsidRPr="0035715C" w:rsidRDefault="00BB22D8" w:rsidP="00C82A42">
      <w:pPr>
        <w:pStyle w:val="2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35715C">
        <w:rPr>
          <w:sz w:val="28"/>
          <w:szCs w:val="28"/>
          <w:lang w:val="uk-UA"/>
        </w:rPr>
        <w:t>1.</w:t>
      </w:r>
      <w:r w:rsidR="0035715C" w:rsidRPr="0035715C">
        <w:rPr>
          <w:sz w:val="28"/>
          <w:szCs w:val="28"/>
          <w:lang w:val="uk-UA"/>
        </w:rPr>
        <w:t xml:space="preserve"> </w:t>
      </w:r>
      <w:r w:rsidRPr="0035715C">
        <w:rPr>
          <w:bCs w:val="0"/>
          <w:color w:val="222222"/>
          <w:sz w:val="28"/>
          <w:szCs w:val="28"/>
          <w:lang w:val="uk-UA"/>
        </w:rPr>
        <w:t>Сутність</w:t>
      </w:r>
      <w:r w:rsidR="0035715C" w:rsidRPr="0035715C">
        <w:rPr>
          <w:bCs w:val="0"/>
          <w:color w:val="222222"/>
          <w:sz w:val="28"/>
          <w:szCs w:val="28"/>
          <w:lang w:val="uk-UA"/>
        </w:rPr>
        <w:t xml:space="preserve"> </w:t>
      </w:r>
      <w:r w:rsidRPr="0035715C">
        <w:rPr>
          <w:bCs w:val="0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bCs w:val="0"/>
          <w:color w:val="222222"/>
          <w:sz w:val="28"/>
          <w:szCs w:val="28"/>
          <w:lang w:val="uk-UA"/>
        </w:rPr>
        <w:t xml:space="preserve"> </w:t>
      </w:r>
      <w:r w:rsidRPr="0035715C">
        <w:rPr>
          <w:bCs w:val="0"/>
          <w:color w:val="222222"/>
          <w:sz w:val="28"/>
          <w:szCs w:val="28"/>
          <w:lang w:val="uk-UA"/>
        </w:rPr>
        <w:t>як</w:t>
      </w:r>
      <w:r w:rsidR="0035715C" w:rsidRPr="0035715C">
        <w:rPr>
          <w:bCs w:val="0"/>
          <w:color w:val="222222"/>
          <w:sz w:val="28"/>
          <w:szCs w:val="28"/>
          <w:lang w:val="uk-UA"/>
        </w:rPr>
        <w:t xml:space="preserve"> </w:t>
      </w:r>
      <w:r w:rsidRPr="0035715C">
        <w:rPr>
          <w:bCs w:val="0"/>
          <w:color w:val="222222"/>
          <w:sz w:val="28"/>
          <w:szCs w:val="28"/>
          <w:lang w:val="uk-UA"/>
        </w:rPr>
        <w:t>психічної</w:t>
      </w:r>
      <w:r w:rsidR="0035715C" w:rsidRPr="0035715C">
        <w:rPr>
          <w:bCs w:val="0"/>
          <w:color w:val="222222"/>
          <w:sz w:val="28"/>
          <w:szCs w:val="28"/>
          <w:lang w:val="uk-UA"/>
        </w:rPr>
        <w:t xml:space="preserve"> </w:t>
      </w:r>
      <w:r w:rsidRPr="0035715C">
        <w:rPr>
          <w:bCs w:val="0"/>
          <w:color w:val="222222"/>
          <w:sz w:val="28"/>
          <w:szCs w:val="28"/>
          <w:lang w:val="uk-UA"/>
        </w:rPr>
        <w:t>реальності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вживають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здатності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комплексу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характеристик,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успішною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життєвих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завдань.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b/>
          <w:i/>
          <w:color w:val="222222"/>
          <w:sz w:val="28"/>
          <w:szCs w:val="28"/>
          <w:lang w:val="uk-UA"/>
        </w:rPr>
      </w:pP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–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загальна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пізнання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вирішення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проблем,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визначає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успішність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і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є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основою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і</w:t>
      </w:r>
      <w:r w:rsidRPr="0035715C">
        <w:rPr>
          <w:b/>
          <w:i/>
          <w:color w:val="222222"/>
          <w:sz w:val="28"/>
          <w:szCs w:val="28"/>
          <w:lang w:val="uk-UA"/>
        </w:rPr>
        <w:t>нших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здібностей;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система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індивіда: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відчуття,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сприйняття,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пам'яті,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мислення,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уяви;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здібність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до</w:t>
      </w:r>
      <w:r w:rsidR="0035715C" w:rsidRPr="0035715C">
        <w:rPr>
          <w:b/>
          <w:i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вирішення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b/>
          <w:i/>
          <w:color w:val="222222"/>
          <w:sz w:val="28"/>
          <w:szCs w:val="28"/>
          <w:lang w:val="uk-UA"/>
        </w:rPr>
        <w:t>проблем.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позицій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концепції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Холодна)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вигляді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породжуваного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репрезентацій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дійсності,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будуються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Проаналізувавши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теоретичні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експериментальні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научуваності,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Дружинін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визначення,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висвітлюють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аспекти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феноменології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інтелекту: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(чинник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енергії,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генеральний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чинник,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генеральний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впливає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точності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вирішення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задач,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темпі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продуктивності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професійної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адаптованості.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Концепцію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Спірмен;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біологічний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генетично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детермінований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особливості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біохімічних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нейрофізіологічних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перероблення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центральною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(Г.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Айзенк);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поточний,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вільний,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флюїдний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вроджена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детермінує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пристосування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оволодіння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новими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знаннями,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гнучкість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мислення,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знижується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старіння;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соціальний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визначає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оцінювання,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прогнозування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Термін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Дж.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Гілфорд.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Айзенк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розглядав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результат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впливом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зовнішніх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соціокультурних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науковій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літературі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частіше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використовують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Гілфорд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кристалізований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(зв'язаний)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залежна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набутого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зводиться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навичок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входить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(Дж.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Кеттел);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академічний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регламентованих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умовах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школі,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університеті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корелює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вербальний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вербального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мисленнєвого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аналізу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синтезу,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вербальних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визначення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встановлення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словесної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подібності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відмінностей,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доведень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Виокремлюють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відносно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самостійний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ієрархічних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факторних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моделях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(Д.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Векслер,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Спірмен).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Подібні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змістом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поняття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семантичний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лінгвістичний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фактор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невербальний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оперувати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реальними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предметами,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образами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предметів,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зображеннями.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Векслер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еквівалентний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термін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ідеальний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ідеалізоване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уявлення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автор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використовує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конструювання;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математичний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(формальний)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вузькому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фактор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N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моделі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Терстоуна;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вимірюють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тестами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точність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обчислень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математичних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задач;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широкому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математиці,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позитивно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корелює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поведінковий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(смисловий)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розуміти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людей,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оцінювати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реальні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спілкування,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поводитися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адекватно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ситуації.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Передує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розвиткові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вже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дітей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1-2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років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оволодіння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мовою;</w:t>
      </w:r>
    </w:p>
    <w:p w:rsidR="00BB22D8" w:rsidRPr="0035715C" w:rsidRDefault="00BB22D8" w:rsidP="0035715C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психометричний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індивіда,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вимірювана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тестами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поведінці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детермінується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взаємовпливом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спадковості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середовища;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психометричному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підході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ототожнюють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загальним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інтелектом.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Термін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Айзенк.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Узагальнивши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як:</w:t>
      </w:r>
    </w:p>
    <w:p w:rsidR="00BB22D8" w:rsidRPr="0035715C" w:rsidRDefault="00BB22D8" w:rsidP="0035715C">
      <w:pPr>
        <w:pStyle w:val="a3"/>
        <w:numPr>
          <w:ilvl w:val="1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проблем,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обумовлює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здібностей;</w:t>
      </w:r>
    </w:p>
    <w:p w:rsidR="00BB22D8" w:rsidRPr="0035715C" w:rsidRDefault="00BB22D8" w:rsidP="0035715C">
      <w:pPr>
        <w:pStyle w:val="a3"/>
        <w:numPr>
          <w:ilvl w:val="1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пізнавальних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властивостей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індивіда: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відчуття,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сприймання,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мислення,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уявлення;</w:t>
      </w:r>
    </w:p>
    <w:p w:rsidR="00BB22D8" w:rsidRPr="0035715C" w:rsidRDefault="00BB22D8" w:rsidP="0035715C">
      <w:pPr>
        <w:pStyle w:val="a3"/>
        <w:numPr>
          <w:ilvl w:val="1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проблем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спроб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помилок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).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Поняття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»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застосовують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поведінкових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пов'язаних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успішною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адаптацією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умов;</w:t>
      </w:r>
    </w:p>
    <w:p w:rsidR="00BB22D8" w:rsidRPr="0035715C" w:rsidRDefault="00BB22D8" w:rsidP="0035715C">
      <w:pPr>
        <w:pStyle w:val="a3"/>
        <w:numPr>
          <w:ilvl w:val="1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інтегральну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психіки,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об'єднує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когнітивну,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сенсомоторну,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афективну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мовно-смислову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сфери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суб'єкта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цілісну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систему.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регулюванні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йдеться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передусім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пристосувальне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тварин.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Штерна,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пристосовуватись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Пристосувальний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Штерном)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здійсненого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ментальним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еквівалентом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Пономарьовим)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тут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тепер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спроб,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одноразово: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спроби,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трактують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Подані).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(Ж.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Піаже)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побічною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складовою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застосування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Важливо,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щоб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справді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принаймні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компонент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новизни.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тісно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трансферу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-перенесення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знань-операцій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однієї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(нову).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Розвинутий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Піаже,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універсальній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адаптивності,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рівноваги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середовищем.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саморегуляцію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виконанні.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Акімової,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саморегуляція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активності.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підтримує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Голубєва,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працездатність.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викристалізовується,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відношення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несвідомого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етапах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провідна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переходить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однієї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іншої.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домінує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інкубації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породження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несвідомого.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момент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інсайту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(несподіваного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відкриття,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осяяння)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проривається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принципом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ключ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замок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супроводжується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яскравими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емоційними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переживаннями.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стадіях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добору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рішення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домінує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свідомість.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переважає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підсвідоме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регуляції,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перебуває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субдомінантному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(підпорядкованому)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становищі.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зводиться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прийняття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диктує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середовище.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адаптивних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Принаймні,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(творчий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супроводжує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доцільну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(творчий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побічним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усвідомлює.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пристосовування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домінування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несвідомим.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твердженням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погоджуються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вчені.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Дж.Томпсон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уважає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абстрактним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поняттям,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спрощує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підсумовує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комплекс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Р.Стернберг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опису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повсякденної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метод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суджень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експертів,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виокремивши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(запас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слів,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ерудиція,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осягнути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прочитане),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поставлених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тощо).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твердженням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Холодної,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базові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властивості:</w:t>
      </w:r>
    </w:p>
    <w:p w:rsidR="00BB22D8" w:rsidRPr="00BB22D8" w:rsidRDefault="00BB22D8" w:rsidP="0035715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рівнів,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характеризують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досягнутий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окремих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пізнавальних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(вербальних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невербальних),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презентації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дійсності,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(сенсорна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відмінність,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оперативна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довготривала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обсяг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розподіл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уваги,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обізнаність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певній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змістовій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сфері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тощо);</w:t>
      </w:r>
    </w:p>
    <w:p w:rsidR="00BB22D8" w:rsidRPr="00BB22D8" w:rsidRDefault="00BB22D8" w:rsidP="0035715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комбінаторні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свідчить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зв'язків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відносин;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широкому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сенсі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комбінувати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поєднаннях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(просторово-часових,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причин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но-наслідкових,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категоріально-змістових)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компоненти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досвіду;</w:t>
      </w:r>
    </w:p>
    <w:p w:rsidR="00BB22D8" w:rsidRPr="00BB22D8" w:rsidRDefault="00BB22D8" w:rsidP="0035715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процесуальні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стосується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операціонального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складу,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прийомів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відображення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аж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елементарних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інформаційних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процесів;</w:t>
      </w:r>
    </w:p>
    <w:p w:rsidR="0035715C" w:rsidRPr="0035715C" w:rsidRDefault="00BB22D8" w:rsidP="0035715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регуляторні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характеризують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забезпечувані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інтелектом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ефекти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координації,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управління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контролювання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активності.</w:t>
      </w:r>
    </w:p>
    <w:p w:rsidR="00BB22D8" w:rsidRPr="0035715C" w:rsidRDefault="00BB22D8" w:rsidP="0035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процедуру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сконструйовані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операціонального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розроблено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моделі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передумови: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латентність,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означає,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пізнають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через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непрямі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життєвих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завдань;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лінійність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(одновимірність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багатовимірність)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латентної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психічної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структури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«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функціональної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»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),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виміряти;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переважання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поведінкових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виявів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кількістю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властивостей,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тобто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сконструювати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однієї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властивості;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розрізнення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рівнем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складності;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правильним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неправильним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наближатися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правильного;</w:t>
      </w:r>
    </w:p>
    <w:p w:rsidR="00BB22D8" w:rsidRPr="0035715C" w:rsidRDefault="00BB22D8" w:rsidP="0035715C">
      <w:pPr>
        <w:pStyle w:val="a3"/>
        <w:numPr>
          <w:ilvl w:val="2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передбачення;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будь-яке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розв'язати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нескінченно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великий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проміжок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часу.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Наслідком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положень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принцип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квазівимірної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(лат.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quasi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ніби,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майже,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немовби;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несправжній,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фальшивий)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процедури: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важча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задача,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абстракцію.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нескінченно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незважаючи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перешкоди.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Насправді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поволі,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помиляються,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стомлюються,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лінуються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пасують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завданнями.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універсальну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відліку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використовують.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Теоретично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кожен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потенційно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стовідсотковою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успішністю,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застосовують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інтервалів,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абсолютної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відліку.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інтервалів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осіб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розташовують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праворуч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ліворуч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Розподіл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біологічних,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описують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розподілу.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найчастіше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трапляється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популяції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середньої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вірогідністю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50%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Операційне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сформовано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первинного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пізнавальних,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творчих,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сенсомоторних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погляд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Біне,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присвячені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діагностуванню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Ідеальним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уявляв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західноєвропейської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цивілізації,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базовими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вміннями,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батареї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увійшли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знайдіть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чашка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»«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(12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полічіть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20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(8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3.4).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співвіднести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інтелектом,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універсальності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(здібності),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підтвердилась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моделях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</w:p>
    <w:p w:rsidR="00BB22D8" w:rsidRPr="006C2524" w:rsidRDefault="00BB22D8" w:rsidP="006C25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Таблиця</w:t>
      </w:r>
      <w:r w:rsidR="0035715C" w:rsidRPr="006C2524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3.4</w:t>
      </w:r>
    </w:p>
    <w:p w:rsidR="00BB22D8" w:rsidRPr="006C2524" w:rsidRDefault="00BB22D8" w:rsidP="006C25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Шкала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розумового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розвитку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Біне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Сімона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(варіант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1911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4032"/>
        <w:gridCol w:w="981"/>
        <w:gridCol w:w="4798"/>
      </w:tblGrid>
      <w:tr w:rsidR="0035715C" w:rsidRPr="00BB22D8" w:rsidTr="0035715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Зміст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Зміст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завданая</w:t>
            </w:r>
          </w:p>
        </w:tc>
      </w:tr>
      <w:tr w:rsidR="0035715C" w:rsidRPr="00BB22D8" w:rsidTr="006C2524">
        <w:trPr>
          <w:trHeight w:val="1965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Показати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свої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очі,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ніс,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рот.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речення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завдовжки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6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складів.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пам'яті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числа.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намальовані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предмети.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своє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8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Порівняти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два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об'єкти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пам'яті.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Встановити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подібність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між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ними.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Зворотний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рахунок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від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20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Виявити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пропуски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зображенні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людей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(чотири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задачі).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день,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число,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місяць,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рік.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ряд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однозначних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чисел</w:t>
            </w:r>
          </w:p>
        </w:tc>
      </w:tr>
      <w:tr w:rsidR="0035715C" w:rsidRPr="00BB22D8" w:rsidTr="006C2524">
        <w:trPr>
          <w:trHeight w:val="2238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свою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стать.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декілька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із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запропонованих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предметів.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ряд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однозначних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чисел.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Порівняти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довжину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показаних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ліній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(3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задачі)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9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місяці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року.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вартість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усіх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монет.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із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запропонованих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слів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дві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фрази.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Відповісти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легкі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запитання.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Відповісти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п'ять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важчих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запитань</w:t>
            </w:r>
          </w:p>
        </w:tc>
      </w:tr>
      <w:tr w:rsidR="0035715C" w:rsidRPr="00BB22D8" w:rsidTr="0035715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5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Порівняти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попарно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тягарці.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Змалювати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квадрат.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слово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складів.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Розв'язати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головоломку.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б.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Полічити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10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Ранжувати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предмети.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Відтворити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фігури.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Знайти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невідповідності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розповідях.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Відповісти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важкі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абстрактні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запитання.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lastRenderedPageBreak/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речення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слів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одним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із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запропонованих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у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завданні</w:t>
            </w:r>
          </w:p>
        </w:tc>
      </w:tr>
      <w:tr w:rsidR="0035715C" w:rsidRPr="00BB22D8" w:rsidTr="0035715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6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Визначити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час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дня.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призначення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кількох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побутових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предметів.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Змалювати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ромб.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Перелічити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тринадцять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предметів.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Порівняти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естетичного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погляду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двох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осіб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(3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завдання)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11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Протидіяти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навіюванню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порівнянні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ліній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різної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довжини.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Скласти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речення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Протягом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трьох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хвилин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промовити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60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слів.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Визначити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абстрактні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поняття.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Встановити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порядок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слів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(3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завдання)</w:t>
            </w:r>
          </w:p>
        </w:tc>
      </w:tr>
      <w:tr w:rsidR="0035715C" w:rsidRPr="00BB22D8" w:rsidTr="0035715C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7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Розрізняти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правий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лівий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бік.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Описати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малюнок.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Виконати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кілька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доручень.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загальну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вартість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кількох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монет.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5.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Назвати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показані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4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основні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кольори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12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однозначні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числа.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Знайти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три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рими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до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слова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«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чашка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»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.</w:t>
            </w:r>
          </w:p>
          <w:p w:rsidR="00BB22D8" w:rsidRPr="00BB22D8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3.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Повторити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речення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завдовжки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26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складів.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1.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Пояснити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зміст</w:t>
            </w:r>
            <w:r w:rsidR="0035715C" w:rsidRPr="003571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Pr="00BB22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картини.</w:t>
            </w:r>
          </w:p>
          <w:p w:rsidR="00BB22D8" w:rsidRPr="0035715C" w:rsidRDefault="00BB22D8" w:rsidP="0035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&gt;.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Завершити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3571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розповідь</w:t>
            </w:r>
          </w:p>
        </w:tc>
      </w:tr>
    </w:tbl>
    <w:p w:rsidR="0035715C" w:rsidRDefault="0035715C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Відомі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спроби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складовими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інформаційної.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концепцій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(трикомпонентну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розробив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Стернберг.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компонентний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особливостями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оброблення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виконавчі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компоненти,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засновані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перцептивних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процесах,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компоненти,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накопиченню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метакомпоненти,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контроль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стратегією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вирішення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задач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емпіричний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опанування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долати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автоматизувати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Третій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ситуативний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ситуації;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повсякденних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побутових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спілкуванні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людьми.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множинне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явище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Г.Айзенк,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підпорядкував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біологічний,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психометричний,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(лінгвістичного,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логіко-математичного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просторового)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X.Гарднер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музичний,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кінестетичний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Хорн.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Поточний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нового: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індукція,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сприйняття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відносин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закінчення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сповільнюється.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біологічні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нервової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працездатність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інтегративність.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Кристалізований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формулювати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будувати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Розвивається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освітою,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обізнаність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прогресує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спричинені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середовищем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(культурою)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нейрофізіологічними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особливостями,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спадковістю.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експертного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оцінювання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поведінки,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здоровий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глузд,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систематичного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спостереження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(тестів).</w:t>
      </w:r>
    </w:p>
    <w:p w:rsidR="006C2524" w:rsidRDefault="006C2524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BB22D8" w:rsidRPr="006C2524" w:rsidRDefault="00BB22D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6C2524">
        <w:rPr>
          <w:rFonts w:ascii="Times New Roman" w:hAnsi="Times New Roman" w:cs="Times New Roman"/>
          <w:color w:val="auto"/>
          <w:lang w:val="uk-UA"/>
        </w:rPr>
        <w:t>2.</w:t>
      </w:r>
      <w:r w:rsidR="0035715C" w:rsidRPr="006C2524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Характеристика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тестолотічних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підходів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до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інтелекту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Тривалий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переймалася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розроблено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різноманітних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Однак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методи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змоги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Дженсен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навіть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стверджував,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наукових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цілей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придатне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відмовитися.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етапах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домінували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нього.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відмінностями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(інтелектуальних)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першим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зацікавився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Гальтон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</w:t>
      </w:r>
      <w:r w:rsidR="0035715C" w:rsidRPr="0035715C">
        <w:rPr>
          <w:color w:val="222222"/>
          <w:sz w:val="28"/>
          <w:szCs w:val="28"/>
          <w:lang w:val="uk-UA"/>
        </w:rPr>
        <w:t>«</w:t>
      </w:r>
      <w:r w:rsidRPr="0035715C">
        <w:rPr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людських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1883).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закономірно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зумовлені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біологічної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відрізняються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фізіологічних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характеристик.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сенсорну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розрізнювальну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чутливість.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Перша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дослідницька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програма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(Гальтон,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1884)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орієнтована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розрізнення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розміру,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кольору,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висоти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звуку,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реакції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світло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разом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ваги,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зросту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інших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особливостей.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1890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Кеттел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спеціальні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процедури,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згодом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названі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тестами,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змогу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гостроту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слуху,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чутливість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болю,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рухової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реакції,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надання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переваги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кольорам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Отже,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початковому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етапі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ототожнювали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найпростішими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психофізіологічними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функціями,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наголошуючи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вродженому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(органічному)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відмінностей.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1905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практичні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потреби.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Франції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спеціальною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комісією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поставили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завдання: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процедури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дітей,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відстають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щоб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спеціальних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школах.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Сімон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створили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(тестів)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започаткувавши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тестологічну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парадигму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(табл.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3.4).</w:t>
      </w:r>
    </w:p>
    <w:p w:rsidR="00BB22D8" w:rsidRPr="0035715C" w:rsidRDefault="00BB22D8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Оцінювали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співвідношення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реального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хронологічного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дитини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розумовим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віком</w:t>
      </w:r>
      <w:r w:rsidR="006C2524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найвищим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віковим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рівнем,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якому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дитина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могла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виконати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запропоновані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їй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завдання.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розумовий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шестирічної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дитини,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успішно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виконала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віці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6,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7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8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років,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дорівнював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8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рокам.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Незбігання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хронологічного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вважали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показником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відсталості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(розумовий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нижче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хронологічного)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обдарованості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(розумовий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вище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хронологічного).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Пізніше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(1916)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Штерн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запропонував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розглядати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показник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коефіцієнт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становить:</w:t>
      </w:r>
    </w:p>
    <w:p w:rsidR="00BB22D8" w:rsidRPr="0035715C" w:rsidRDefault="00BB22D8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розумовий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вік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хронологічний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вік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×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100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%</m:t>
          </m:r>
        </m:oMath>
      </m:oMathPara>
    </w:p>
    <w:p w:rsidR="006C2524" w:rsidRDefault="006C2524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1916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Термен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колеги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Стенфордсько-го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університету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(США)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Біне-Сімона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розробили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набір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C2524">
        <w:rPr>
          <w:color w:val="222222"/>
          <w:sz w:val="28"/>
          <w:szCs w:val="28"/>
          <w:lang w:val="uk-UA"/>
        </w:rPr>
        <w:t>–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шкалу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Стенфорд-Біне,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призначену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шкільного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віку.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lastRenderedPageBreak/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Гальтона,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урахуванням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складніших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запам'ятовування,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просторове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розрізнення,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(обізнаності,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володіння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деякими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навичками,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здатності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морального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ін.).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Завдяки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розширився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урахуванням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чинників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становлення.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першим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указав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ортопедії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(серії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процедур,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підвищити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функціонування).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контексті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досягнутий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Впровадженню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людського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посприяли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лавиноподібне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збільшення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кількості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різноманітних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впровадження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статистичного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апарату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оброблення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результатів.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Поступово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сформовано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протилежні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загтеоретичними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наслідками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трактування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іншою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мірою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функціонування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(Спірмен);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заперечення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обґрунтування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численних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незалежних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(Терстоун).</w:t>
      </w:r>
    </w:p>
    <w:p w:rsidR="006C2524" w:rsidRDefault="006C2524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BB22D8" w:rsidRPr="006C2524" w:rsidRDefault="00BB22D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6C2524">
        <w:rPr>
          <w:rFonts w:ascii="Times New Roman" w:hAnsi="Times New Roman" w:cs="Times New Roman"/>
          <w:color w:val="auto"/>
          <w:lang w:val="uk-UA"/>
        </w:rPr>
        <w:t>3.</w:t>
      </w:r>
      <w:r w:rsidR="0035715C" w:rsidRPr="006C2524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Теорії,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що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грунтуються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на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розумінні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інтелекту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як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цілісного</w:t>
      </w:r>
      <w:r w:rsidR="0035715C" w:rsidRPr="006C2524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auto"/>
          <w:lang w:val="uk-UA"/>
        </w:rPr>
        <w:t>утворення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цілісності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розроблено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єдиної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(двофакторну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терію),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ієрархічні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Теорію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як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єдиної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сформулював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Спірмен.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ґрунтується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кореляційних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Відсутність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Спірмен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пояснював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помилок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спостережувані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кореляції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завжди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нижчі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теоретично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очікуваних,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надійності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корельованих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відкоригувати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ефект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послаблення,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величина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наближатиметься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одиниці.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Основою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окремих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кожному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(ц).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§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виокремлено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характеризує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специфіку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кожного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огляду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названо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двофакторною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Спірмен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g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C2524">
        <w:rPr>
          <w:color w:val="222222"/>
          <w:sz w:val="28"/>
          <w:szCs w:val="28"/>
          <w:lang w:val="uk-UA"/>
        </w:rPr>
        <w:t>–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зводиться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енергії.</w:t>
      </w:r>
    </w:p>
    <w:p w:rsidR="00BB22D8" w:rsidRPr="0035715C" w:rsidRDefault="00BB22D8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Проаналізувавши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найяскравіше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представляли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Спірмен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дійшов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енергії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проявляється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здатності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співвідношення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задачі.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Подальші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довели,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максимальне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навантаження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g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тести: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прогресивні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матриці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Равена,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закономірності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послідовності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цифр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фігур,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вербальні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аналогії,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класифікація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фігур,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тексту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Отже,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Спірмен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зміг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розмежувати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рівневі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сенсорно-перцептивних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вербальних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комбінаторні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імпліцитно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задані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зв'язки).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уперше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поставлено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репродуктивних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аспектів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Надалі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розробляли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Кеттел,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Вернон,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Хамфрейс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ін.</w:t>
      </w:r>
    </w:p>
    <w:p w:rsidR="00BB22D8" w:rsidRPr="0035715C" w:rsidRDefault="00BB22D8" w:rsidP="006C25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3562423" cy="2530549"/>
            <wp:effectExtent l="19050" t="0" r="0" b="0"/>
            <wp:docPr id="1" name="Рисунок 1" descr="C:\Users\1\Downloads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18" cy="252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D8" w:rsidRPr="0035715C" w:rsidRDefault="00BB22D8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2D8" w:rsidRPr="006C2524" w:rsidRDefault="00BB22D8" w:rsidP="006C25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Рис.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3.1.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Модель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інтелекту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К.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Спірмена</w:t>
      </w:r>
    </w:p>
    <w:p w:rsidR="006C2524" w:rsidRDefault="006C2524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кореляція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групами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змушувала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різнилися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собою,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поєднувалося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ідеєю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погляди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Спірмена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зазнали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критики.</w:t>
      </w:r>
    </w:p>
    <w:p w:rsidR="00BB22D8" w:rsidRPr="00BB22D8" w:rsidRDefault="00BB22D8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використовуючи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набір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процедуру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(техніку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похилої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ротації),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отримав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первинних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узяв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порядку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зміг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описати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п'ять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вторинних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g-фактор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Спірмена,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вже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розділений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B22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компоненти:</w:t>
      </w:r>
    </w:p>
    <w:p w:rsidR="00BB22D8" w:rsidRPr="006C2524" w:rsidRDefault="00BB22D8" w:rsidP="006C2524">
      <w:pPr>
        <w:pStyle w:val="a3"/>
        <w:numPr>
          <w:ilvl w:val="2"/>
          <w:numId w:val="3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gс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кристалізований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представлений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тестами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запас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слів,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читання,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врахування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соціальних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нормативів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та.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ін.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Він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є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результатом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освіти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культурних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впливів;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полягає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накопиченні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організації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навичок;</w:t>
      </w:r>
    </w:p>
    <w:p w:rsidR="00BB22D8" w:rsidRPr="006C2524" w:rsidRDefault="00BB22D8" w:rsidP="006C2524">
      <w:pPr>
        <w:pStyle w:val="a3"/>
        <w:numPr>
          <w:ilvl w:val="2"/>
          <w:numId w:val="3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gf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поточний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представлений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тестами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виявлення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закономірності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ряді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фігур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цифр,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обсяг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оперативної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пам'яті,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просторові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операції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тощо.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Характеризує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біологічні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нервової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системи.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функція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точно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обробляти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поточну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інформацію.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Кеттелом,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механізми.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Згодом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з'ясувалося,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досить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умовний.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gf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корелювали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0,4-0,50,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причому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приблизно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однаковим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входили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встановлення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семантичних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(тест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аналогій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суджень).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Хамфрейс,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реінтерпретувавши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отримав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інтелектуально-освітній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gс</w:t>
      </w:r>
      <w:r w:rsidR="0035715C" w:rsidRPr="0035715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gf.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особливостями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будови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функціонування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головного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мозку,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навколишнього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середовища.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урахуванням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взаємозалежності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gf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(характерно,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найвище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корелюють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осіб,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культурний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питання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котрий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gс,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gf.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довели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складнішу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(рис.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3.2),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змушувало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повернутися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вже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інтерпретації.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базових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Кеттел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ідентифікував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додаткові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фактори:</w:t>
      </w:r>
    </w:p>
    <w:p w:rsidR="00C82A42" w:rsidRPr="00C82A42" w:rsidRDefault="00C82A42" w:rsidP="00C82A4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gv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візуалізація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маніпулювати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образами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час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вирішення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дивергентних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задач);</w:t>
      </w:r>
    </w:p>
    <w:p w:rsidR="00C82A42" w:rsidRPr="00C82A42" w:rsidRDefault="00C82A42" w:rsidP="00C82A4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2)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gт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зберігати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відтворювати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інформацію);</w:t>
      </w:r>
    </w:p>
    <w:p w:rsidR="00C82A42" w:rsidRPr="00C82A42" w:rsidRDefault="00C82A42" w:rsidP="00C82A4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3)gs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швидкість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(здібність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підтримувати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високий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темп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діяльності).</w:t>
      </w:r>
    </w:p>
    <w:p w:rsidR="00C82A42" w:rsidRPr="0035715C" w:rsidRDefault="00C82A42" w:rsidP="006C2524">
      <w:pPr>
        <w:pStyle w:val="a4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  <w:lang w:val="uk-UA"/>
        </w:rPr>
      </w:pPr>
      <w:r w:rsidRPr="0035715C">
        <w:rPr>
          <w:noProof/>
          <w:color w:val="242424"/>
          <w:sz w:val="28"/>
          <w:szCs w:val="28"/>
          <w:lang w:val="uk-UA"/>
        </w:rPr>
        <w:drawing>
          <wp:inline distT="0" distB="0" distL="0" distR="0">
            <wp:extent cx="3857086" cy="2800350"/>
            <wp:effectExtent l="19050" t="0" r="0" b="0"/>
            <wp:docPr id="2" name="Рисунок 2" descr="C:\Users\1\Download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86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24" w:rsidRDefault="006C2524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Равен,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працюючи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джерел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відсталості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використовуючи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шкалу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Стенфорд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Біне,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відзначив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громіздкість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інтерпретації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отриманих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охоплюють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продуктивний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компонент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відносини,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робити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висновки,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безпосередньо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заданій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репродуктивний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минулий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інформацію).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Намагаючись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знайти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спосіб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Равен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створив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Прогресивні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матриці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орієнтований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діагностування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закономірностей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геометричних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фігур,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послідовно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ускладнюються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(рис.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3.3).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Равен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змогу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систематизованого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Діагностовані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матриць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набагато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придатніший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прогнозування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досягнень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порівняно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репродуктивними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властивостями,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діагностованими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вербальних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зразок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запасу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Згодом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тесту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Прогресивні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матриці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стали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інтерпретувати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(концептуалізації)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відсутності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вказівок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ззовні.</w:t>
      </w:r>
    </w:p>
    <w:p w:rsidR="00C82A42" w:rsidRPr="0035715C" w:rsidRDefault="00C82A42" w:rsidP="006C25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val="uk-UA"/>
        </w:rPr>
        <w:lastRenderedPageBreak/>
        <w:drawing>
          <wp:inline distT="0" distB="0" distL="0" distR="0">
            <wp:extent cx="3625661" cy="2870791"/>
            <wp:effectExtent l="19050" t="0" r="0" b="0"/>
            <wp:docPr id="3" name="Рисунок 3" descr="C:\Users\1\Download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24" w:rsidRDefault="006C2524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Наслідком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розроблення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людського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ієрархічних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Вернон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отримав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%і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приблизно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52%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функцій.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розпадається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фактори:</w:t>
      </w:r>
    </w:p>
    <w:p w:rsidR="00C82A42" w:rsidRPr="006C2524" w:rsidRDefault="00C82A42" w:rsidP="006C252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V:ЕВ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(вербально-рахунково-освітній)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відображає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вияв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навичок,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набутих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переважно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школі;</w:t>
      </w:r>
    </w:p>
    <w:p w:rsidR="00C82A42" w:rsidRPr="006C2524" w:rsidRDefault="00C82A42" w:rsidP="006C252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>К:М</w:t>
      </w:r>
      <w:r w:rsidR="0035715C" w:rsidRPr="006C252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(механіко-просторово-практичний)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практично-технічні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звані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другорядні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поділяють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специфічних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найнижчим,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четвертим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цієї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ієрархії.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Ягер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Берлінської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моделі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побудованої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обстеження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545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студентів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використанням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191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числі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швидкість,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креативність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(зокрема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вербальний,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цифровий,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образно-наочний).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взаємоперехрещень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типів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визнавав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Векслер.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цілеспрямовано,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раціонально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взаємодіяти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своїм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оточенням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ефективно.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розробив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(Wechsler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Adult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Intelligence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Scale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WAIS),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вперше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замість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запровадивши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норми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компоненти,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невербальний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(виконавчий)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довели,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насправді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WAIS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містить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фактори: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(субтести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Обізнаність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Схожість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Словниковий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просторову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(субтести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Кубики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Косса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фігур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оперативну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пам'ять/увагу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(субтести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Арифметичний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Шифрування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6C252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цифр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Оброблення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інтерпретування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відбуватися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рівнях:</w:t>
      </w:r>
    </w:p>
    <w:p w:rsidR="00C82A42" w:rsidRPr="006C2524" w:rsidRDefault="00C82A42" w:rsidP="006C2524">
      <w:pPr>
        <w:pStyle w:val="a3"/>
        <w:numPr>
          <w:ilvl w:val="2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підрахування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інтерпретування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балів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загального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інтелекту,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вербального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невербального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інтелектів;</w:t>
      </w:r>
    </w:p>
    <w:p w:rsidR="00C82A42" w:rsidRPr="006C2524" w:rsidRDefault="00C82A42" w:rsidP="006C2524">
      <w:pPr>
        <w:pStyle w:val="a3"/>
        <w:numPr>
          <w:ilvl w:val="2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аналіз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профілю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оцінок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виконання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субтестів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випробовуваними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підрахунку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відповідних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коефіцієнтів;</w:t>
      </w:r>
    </w:p>
    <w:p w:rsidR="00C82A42" w:rsidRPr="006C2524" w:rsidRDefault="00C82A42" w:rsidP="006C2524">
      <w:pPr>
        <w:pStyle w:val="a3"/>
        <w:numPr>
          <w:ilvl w:val="2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якісна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інтерпретація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індивідуального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профілю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із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залученням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даних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спостереження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поведінкою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випробовуваного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обстеження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діагностичної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Стандартний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варіант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оброблення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полягає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підрахунку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первинних,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сирих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балів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субтестом,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переводять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стандартні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вигляді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профілю.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Сирі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невербальною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частинами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підсумовують,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знаходять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таблицями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невербального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19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3.5).</w:t>
      </w:r>
    </w:p>
    <w:p w:rsidR="006C2524" w:rsidRPr="006C2524" w:rsidRDefault="00C82A42" w:rsidP="006C25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Таблиця</w:t>
      </w:r>
      <w:r w:rsidR="0035715C" w:rsidRPr="006C2524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3.5</w:t>
      </w:r>
      <w:r w:rsidR="0035715C" w:rsidRPr="006C252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</w:p>
    <w:p w:rsidR="00C82A42" w:rsidRPr="006C2524" w:rsidRDefault="00C82A42" w:rsidP="006C25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Класифікація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ІО-показників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за</w:t>
      </w:r>
      <w:r w:rsidR="0035715C"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Векслером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3982"/>
        <w:gridCol w:w="4454"/>
      </w:tblGrid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Рівень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інтелектуального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Відсоток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виявлення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(вибірка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1,7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тис.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осіб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від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16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до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64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років)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130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вище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Дуже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високий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інтелект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2,2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120-129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Високий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інтелект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6,7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110-119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Достатня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16,1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90-109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Середній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50,0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80-89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Понижена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16,1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70-79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Прикордонний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6,7</w:t>
            </w:r>
          </w:p>
        </w:tc>
      </w:tr>
      <w:tr w:rsidR="00C82A42" w:rsidRPr="00C82A42" w:rsidTr="006C2524">
        <w:tc>
          <w:tcPr>
            <w:tcW w:w="22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69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нижче</w:t>
            </w:r>
          </w:p>
        </w:tc>
        <w:tc>
          <w:tcPr>
            <w:tcW w:w="41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Розумовий</w:t>
            </w:r>
            <w:r w:rsidR="0035715C" w:rsidRPr="003571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дефект</w:t>
            </w:r>
          </w:p>
        </w:tc>
        <w:tc>
          <w:tcPr>
            <w:tcW w:w="4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2A42" w:rsidRPr="00C82A42" w:rsidRDefault="00C82A42" w:rsidP="006C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C82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2,2</w:t>
            </w:r>
          </w:p>
        </w:tc>
      </w:tr>
    </w:tbl>
    <w:p w:rsidR="006C2524" w:rsidRDefault="006C2524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Додатковим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індекс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вікового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Згідно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Векслера,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батареї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поділяються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групи: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основні,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віку;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погіршуються.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належать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Словниковий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Обізнаність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фігур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деталей,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бракує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субтес-тів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цифр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схожості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Шифрування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Кубики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Косса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Головним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стало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мірою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представленої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Згодом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трансформувалася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оцінювати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підсумовування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тестів.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набір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иевербальних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(наприклад,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Векслера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11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субтестів,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шкала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Амтхауера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9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субтестів).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оцінку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визначають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балів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всіх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субтестів.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підміна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понять: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перетворюється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середньому.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однофакторний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(двофакторний)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ієрархічний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неоднорідного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структурно-функціональною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організацією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феномену,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зміг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розкрити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сутнісні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детермінанти,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міжфунк-ціональні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відмінності.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Тестові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процедури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вимірюванні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давали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кількісний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могли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пояснити,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коефіцієнта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ефективнішими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успішнішими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багатьох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видах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суперечність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спонукала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пошуку.</w:t>
      </w:r>
    </w:p>
    <w:p w:rsidR="006C2524" w:rsidRDefault="006C2524" w:rsidP="00C82A42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val="uk-UA"/>
        </w:rPr>
      </w:pPr>
    </w:p>
    <w:p w:rsidR="00C82A42" w:rsidRPr="006C2524" w:rsidRDefault="00C82A42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lang w:val="uk-UA"/>
        </w:rPr>
        <w:t>4.</w:t>
      </w:r>
      <w:r w:rsidR="0035715C" w:rsidRPr="006C2524">
        <w:rPr>
          <w:rFonts w:ascii="Times New Roman" w:eastAsia="Times New Roman" w:hAnsi="Times New Roman" w:cs="Times New Roman"/>
          <w:color w:val="242424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222222"/>
          <w:lang w:val="uk-UA"/>
        </w:rPr>
        <w:t>Багатофакторні</w:t>
      </w:r>
      <w:r w:rsidR="0035715C" w:rsidRPr="006C2524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222222"/>
          <w:lang w:val="uk-UA"/>
        </w:rPr>
        <w:t>теорії</w:t>
      </w:r>
      <w:r w:rsidR="0035715C" w:rsidRPr="006C2524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C2524">
        <w:rPr>
          <w:rFonts w:ascii="Times New Roman" w:hAnsi="Times New Roman" w:cs="Times New Roman"/>
          <w:bCs w:val="0"/>
          <w:color w:val="222222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Серед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багатьох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дослідників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утвердився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погляд,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зумовлюється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великою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кількістю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комплекс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досліджували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Гідфорд,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Мейлі,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Керрол.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заперечував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існування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Проаналізувавши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60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призначених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аспектів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отримав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більше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десяти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групових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назвав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первинними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здібностями: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S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просторовий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умі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просторовими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відношеннями);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сприйняття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деталізувати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образи);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N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обчислювальний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арифметичні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дії);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V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вербальне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розкривати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слів);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F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побіжність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дібрати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слово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заданим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критерієм);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пам'ять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запам'ятовувати);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R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логічне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міркування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закономірність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ряді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букв,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цифр,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фігур).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переконанням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опису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єдиний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Найімовірніше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описати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термінах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профілю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первинних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проявляються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незалежно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чітко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визначену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групу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концепція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отримала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назву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багатофакторної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Проте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з'ясовано,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безліч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самостійних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погодитися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беззастережно.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відзначено,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тестами,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використаними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Терстоуном,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правило,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спостерігаються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позитивні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кореляції.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другого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порядку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(факторизація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кореляцій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продемонстрував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об'єднання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первинних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більш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аналогічний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£-фактору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Спірмена.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Ідеї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множинність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широко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відображені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дослідженнях.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Прикладом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(81)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Дж.-П.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Гілфорда.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Терстоуна,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засобом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первинних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засіб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доведення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заздалегідь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сконструйованої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теоретичної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постулювала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120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вузькоспеціалізованих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незалежних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побудові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критеріями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опису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Гілфорд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обрав:</w:t>
      </w:r>
    </w:p>
    <w:p w:rsidR="00C82A42" w:rsidRPr="006C2524" w:rsidRDefault="00C82A42" w:rsidP="006C2524">
      <w:pPr>
        <w:pStyle w:val="a3"/>
        <w:numPr>
          <w:ilvl w:val="2"/>
          <w:numId w:val="3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виконуваної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операції:</w:t>
      </w:r>
    </w:p>
    <w:p w:rsidR="00C82A42" w:rsidRPr="00C82A42" w:rsidRDefault="00C82A42" w:rsidP="006C2524">
      <w:pPr>
        <w:numPr>
          <w:ilvl w:val="1"/>
          <w:numId w:val="4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впізнавання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розуміння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пред'явленого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матеріалу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(наприклад,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упізнати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розмитим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силуетом);</w:t>
      </w:r>
    </w:p>
    <w:p w:rsidR="00C82A42" w:rsidRPr="00C82A42" w:rsidRDefault="00C82A42" w:rsidP="006C2524">
      <w:pPr>
        <w:numPr>
          <w:ilvl w:val="1"/>
          <w:numId w:val="4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конвергентна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продуктивність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пошук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одному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напрямі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отриманні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однієї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(узагальнити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одним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словом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понять);</w:t>
      </w:r>
    </w:p>
    <w:p w:rsidR="00C82A42" w:rsidRPr="00C82A42" w:rsidRDefault="00C82A42" w:rsidP="006C2524">
      <w:pPr>
        <w:numPr>
          <w:ilvl w:val="1"/>
          <w:numId w:val="4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дивергентна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продуктивність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пошук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напрямах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отриманні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кількох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правильних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відповідей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(назвати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використання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знайомого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предмета);</w:t>
      </w:r>
    </w:p>
    <w:p w:rsidR="00C82A42" w:rsidRPr="00C82A42" w:rsidRDefault="00C82A42" w:rsidP="006C2524">
      <w:pPr>
        <w:numPr>
          <w:ilvl w:val="1"/>
          <w:numId w:val="4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оцінювання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з'ясування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правильності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(логічності)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заданої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(знайти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фактичну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логічну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невідповідність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картинці);</w:t>
      </w:r>
    </w:p>
    <w:p w:rsidR="00C82A42" w:rsidRPr="00C82A42" w:rsidRDefault="00C82A42" w:rsidP="006C2524">
      <w:pPr>
        <w:numPr>
          <w:ilvl w:val="1"/>
          <w:numId w:val="4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пам'ять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запам'ятовування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відтворення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(запам'ятати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назвати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ряд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цифр);</w:t>
      </w:r>
    </w:p>
    <w:p w:rsidR="00C82A42" w:rsidRPr="006C2524" w:rsidRDefault="00C82A42" w:rsidP="006C2524">
      <w:pPr>
        <w:pStyle w:val="a3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зміст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інтелектуальної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діяльності:</w:t>
      </w:r>
    </w:p>
    <w:p w:rsidR="00C82A42" w:rsidRPr="00C82A42" w:rsidRDefault="00C82A42" w:rsidP="006C2524">
      <w:pPr>
        <w:numPr>
          <w:ilvl w:val="1"/>
          <w:numId w:val="44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конкретний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(реальні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предмети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зображення);</w:t>
      </w:r>
    </w:p>
    <w:p w:rsidR="00C82A42" w:rsidRPr="00C82A42" w:rsidRDefault="00C82A42" w:rsidP="006C2524">
      <w:pPr>
        <w:numPr>
          <w:ilvl w:val="1"/>
          <w:numId w:val="44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символічний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(букви,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знаки,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цифри);</w:t>
      </w:r>
    </w:p>
    <w:p w:rsidR="00C82A42" w:rsidRPr="00C82A42" w:rsidRDefault="00C82A42" w:rsidP="006C2524">
      <w:pPr>
        <w:numPr>
          <w:ilvl w:val="1"/>
          <w:numId w:val="44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семантичний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(значення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слів);</w:t>
      </w:r>
    </w:p>
    <w:p w:rsidR="00C82A42" w:rsidRPr="00C82A42" w:rsidRDefault="00C82A42" w:rsidP="006C2524">
      <w:pPr>
        <w:numPr>
          <w:ilvl w:val="1"/>
          <w:numId w:val="44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поведінковий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(дії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вчинки).</w:t>
      </w:r>
    </w:p>
    <w:p w:rsidR="00C82A42" w:rsidRPr="006C2524" w:rsidRDefault="00C82A42" w:rsidP="006C2524">
      <w:pPr>
        <w:pStyle w:val="a3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різновиди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кінцевого</w:t>
      </w:r>
      <w:r w:rsidR="0035715C"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C2524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продукту: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одиниці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об'єктів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(вписати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потрібні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букви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слова);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класи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об'єктів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(розсортувати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групи);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відносини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(встановити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зв'язки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між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поняттями);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системи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(виявити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закономірність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організації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багатьох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елементів);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трансформації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(змінити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перетворити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заданий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матеріал);</w:t>
      </w:r>
    </w:p>
    <w:p w:rsidR="00C82A42" w:rsidRPr="00602D08" w:rsidRDefault="00C82A42" w:rsidP="00602D08">
      <w:pPr>
        <w:pStyle w:val="a3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імплікації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(передбачити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результат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межах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ситуації</w:t>
      </w:r>
      <w:r w:rsidR="0035715C"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«</w:t>
      </w:r>
      <w:r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 w:rsidR="0035715C"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буде,</w:t>
      </w:r>
      <w:r w:rsidR="0035715C"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коли...</w:t>
      </w:r>
      <w:r w:rsidR="0035715C"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»</w:t>
      </w:r>
      <w:r w:rsidRPr="00602D08">
        <w:rPr>
          <w:rFonts w:ascii="Times New Roman" w:hAnsi="Times New Roman" w:cs="Times New Roman"/>
          <w:color w:val="242424"/>
          <w:sz w:val="28"/>
          <w:szCs w:val="28"/>
          <w:lang w:val="uk-UA"/>
        </w:rPr>
        <w:t>).</w:t>
      </w:r>
    </w:p>
    <w:p w:rsidR="00C82A42" w:rsidRPr="0035715C" w:rsidRDefault="00C82A42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конкретної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повноті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Гілфорд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необхідним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120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категорично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заперечував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посилаючись,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зокрема,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низькі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кореляції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Однак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перевірка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продемонструвала: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контролі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надійності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98%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позитивно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корелюють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собою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значущості;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незалежних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об'єднуються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загальніші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зокрема,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семантичної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пам'яті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потрібно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враховувати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різновиди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кінцевих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вимірювання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ефективності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семантичних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типи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продуктів.</w:t>
      </w:r>
    </w:p>
    <w:p w:rsidR="00C82A42" w:rsidRPr="0035715C" w:rsidRDefault="00C82A42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Мейлі,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зіставивши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методи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(структурну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Дж.-П.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Гілфорда)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теоретичними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позиціями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гештальтпсихології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(положенням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вирішальне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сприйнятого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матеріалу),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звернув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увагу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диференціювати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пластичність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гнучко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перебудовувати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глобальність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неповного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вибудовувати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цілісний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осмислений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побіжність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швидкого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породження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багатьох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різноманітних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ситуації).</w:t>
      </w:r>
    </w:p>
    <w:p w:rsidR="00C82A42" w:rsidRPr="0035715C" w:rsidRDefault="00C82A42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lastRenderedPageBreak/>
        <w:t>Спираючись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інструментарій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психології,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зокрема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положення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перероблення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Керрол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виокремив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24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</w:p>
    <w:p w:rsidR="00C82A42" w:rsidRPr="0035715C" w:rsidRDefault="00C82A42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Ідею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багатьох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самостійних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реалізовано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багатофакторній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Гарднера,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розмежовував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лінгвістичний,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музичний,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логіко-математичний,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просторовий,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тілесно-кінестетичний,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міжособистісний,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внутріособистісний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типи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</w:p>
    <w:p w:rsidR="00C82A42" w:rsidRPr="0035715C" w:rsidRDefault="00C82A42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Загалом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численних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дискусіях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прихильники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переконалися,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більше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формально-статистична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абстракція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стосовно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комплексу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різноманітних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типах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виконання.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тестологічних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(двофакторній,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багатофакторній,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ієрархічній,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кубічній)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фігурує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2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120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Однак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питання,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утвореннями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зразок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первинних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лише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класифікації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завдань,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відкрите.</w:t>
      </w:r>
    </w:p>
    <w:p w:rsidR="00C82A42" w:rsidRPr="0035715C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</w:p>
    <w:p w:rsidR="00C82A42" w:rsidRPr="00602D08" w:rsidRDefault="00C82A42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lang w:val="uk-UA"/>
        </w:rPr>
        <w:t>5.</w:t>
      </w:r>
      <w:r w:rsidR="0035715C" w:rsidRPr="00602D08">
        <w:rPr>
          <w:rFonts w:ascii="Times New Roman" w:eastAsia="Times New Roman" w:hAnsi="Times New Roman" w:cs="Times New Roman"/>
          <w:color w:val="242424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Експериментально-психологічні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теорії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Експериментально-психологічні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орієнтовані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активності.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Формувалися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підходів: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феноменологічного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свідомості),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генетичного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наслідок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вимог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навколишнього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умовах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зовнішнім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світом),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соціокультурного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соціалізації,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культури),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процесуально-діяльнісного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людської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освітнього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продукт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цілеспрямованого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інформаційного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сукупність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елементарних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перероблення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інформації),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функціонально-рівневого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різнорівневих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регуляційного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саморегуляції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онтологічного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ментального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досвіду).</w:t>
      </w:r>
    </w:p>
    <w:p w:rsidR="00C82A42" w:rsidRPr="00602D08" w:rsidRDefault="00C82A42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i/>
          <w:color w:val="222222"/>
          <w:lang w:val="uk-UA"/>
        </w:rPr>
      </w:pPr>
      <w:r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>Феноменологічний</w:t>
      </w:r>
      <w:r w:rsidR="0035715C"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>вивчення</w:t>
      </w:r>
      <w:r w:rsidR="0035715C"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i/>
          <w:color w:val="222222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феноменологічного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розроблено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гештальтпсихологічну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теорію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трактує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контексті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феноменального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свідомості.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Започаткував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Келер,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тварин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ефекти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структурності.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сприйняттям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поєднуються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важливі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співвідношення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рішення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раптово,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миттєвого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переструктурування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(інсайту)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Перебудова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розгортається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>»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доброго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гештальту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простого,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ясного,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розчленованого,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осмисленого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відтворюється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ключова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суперечність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Проілюструвати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прикладі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задачі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чотирьох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крапок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(</w:t>
      </w:r>
      <w:r w:rsidR="0035715C" w:rsidRPr="0035715C">
        <w:rPr>
          <w:color w:val="222222"/>
          <w:sz w:val="28"/>
          <w:szCs w:val="28"/>
          <w:lang w:val="uk-UA"/>
        </w:rPr>
        <w:t>«</w:t>
      </w:r>
      <w:r w:rsidRPr="0035715C">
        <w:rPr>
          <w:color w:val="222222"/>
          <w:sz w:val="28"/>
          <w:szCs w:val="28"/>
          <w:lang w:val="uk-UA"/>
        </w:rPr>
        <w:t>Дано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чотири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крапки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(::).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Потрібно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перекреслити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трьома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прямими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лініями,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відриваючи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олівця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паперу,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повернутися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лінії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Принцип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полягає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щоб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перебудувати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квадрата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побачити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продовження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крапок.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Гештальтпсихологічні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впритул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підійшли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головні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питання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полягають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рахунок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перехід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інший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тип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(феноменального)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об'єктив-ну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ментально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організовують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по-різному.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контексті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гештальтпсихології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постановка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подібних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питань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сенсу.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Твердження,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ментальний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миттєво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переструктуровується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закону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означає,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відображення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активністю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суб'єкта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(теорія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Друга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феноменологічного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компетентності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суб'єкта.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Глезера,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головна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людьми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володіють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неоднаково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організованою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декларативних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те,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процедурних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(проте,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Кемпіон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послідовники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вважають,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погана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джерел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відсталості,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структурована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ознакою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дитячої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обдарованості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високих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досягнень.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суб'єкта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характеризують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компетентність,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стверджують,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компетентність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стосовно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професійних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Наприклад,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прогнозуючи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кінних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перегонів,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досвідчені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знавці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незалежно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величини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ІС}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проявляли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вищі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здатності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багатоваріантність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думок,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ніж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новачки.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Прихильники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цієї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довготривалої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семантичної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пам'яті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Поширеною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експериментальною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моделлю,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порівняльний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проявів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новачків.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Наприклад,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експерти-фізики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(фахівці)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спочатку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будують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фізичну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репрезентацію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починають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розв'язувати,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новачки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(студенти)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безпосередніше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переходять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розв'язання.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Репрезентації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експертів-фізиків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побудовані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навколо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фундаментальних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принципів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(складних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інтуїтивних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завжди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чітко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вербалізованих),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новачків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навколо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домінантних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явно,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очевидно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фізичній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Крім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включають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застосування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знають,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планування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своїх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подальших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Попри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принципові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вихідних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гештальтпсихології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заперечували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виникненні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інсайту,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досвідченість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навченість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умову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ефективності)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перший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план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виведено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аспекти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відображення: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предметний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сприйняття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понятійний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зміст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довготривалої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семантичної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пам'яті.</w:t>
      </w:r>
    </w:p>
    <w:p w:rsidR="00C82A42" w:rsidRPr="0035715C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</w:p>
    <w:p w:rsidR="00C82A42" w:rsidRPr="00602D08" w:rsidRDefault="00C82A42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lang w:val="uk-UA"/>
        </w:rPr>
        <w:t>6.</w:t>
      </w:r>
      <w:r w:rsidR="0035715C" w:rsidRPr="00602D08">
        <w:rPr>
          <w:rFonts w:ascii="Times New Roman" w:eastAsia="Times New Roman" w:hAnsi="Times New Roman" w:cs="Times New Roman"/>
          <w:color w:val="242424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Генетичний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вивчення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Pr="00602D08">
        <w:rPr>
          <w:rFonts w:ascii="Times New Roman" w:hAnsi="Times New Roman" w:cs="Times New Roman"/>
          <w:bCs w:val="0"/>
          <w:color w:val="222222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Етологічна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репрезентують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генетичний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підхід.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Відправним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пунктом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етологічних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Чарлсвордом,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повинно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прибічники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розглядали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спосіб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живої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істоти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вимог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дійсності,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сформувався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еволюції.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розмежовують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інтелектуальна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поведінка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-засоби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пристосування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(нових,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важких)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організовують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контролюють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Чарлсворд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дійшов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глибинні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закорінені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вроджених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нервової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системи.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Етологічний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актуалізував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здорового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глузду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</w:t>
      </w:r>
      <w:r w:rsidR="0035715C" w:rsidRPr="0035715C">
        <w:rPr>
          <w:color w:val="222222"/>
          <w:sz w:val="28"/>
          <w:szCs w:val="28"/>
          <w:lang w:val="uk-UA"/>
        </w:rPr>
        <w:t>«</w:t>
      </w:r>
      <w:r w:rsidRPr="0035715C">
        <w:rPr>
          <w:color w:val="222222"/>
          <w:sz w:val="28"/>
          <w:szCs w:val="28"/>
          <w:lang w:val="uk-UA"/>
        </w:rPr>
        <w:t>наївної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людської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відміну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фантазійних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марень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наукового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здоровий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глузд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реалістичну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практичну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спрямованість,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мотивований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потребами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бажаннями.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Отже,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здоровий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глузд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ситуаційно-специфічним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водночас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індивідуально-специфічним,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зумовлює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ключову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Ж.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Шаже,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обґрунтував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стверджував,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02D08">
        <w:rPr>
          <w:color w:val="222222"/>
          <w:sz w:val="28"/>
          <w:szCs w:val="28"/>
          <w:lang w:val="uk-UA"/>
        </w:rPr>
        <w:t>–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найдосконаліша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адаптації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становить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єдність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асиміляції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(відтворення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психіці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суб'єкта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вигляді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схем)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акомодації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(зміна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схем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залежно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вимог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світу).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полягає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гнучко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стійко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пристосовуватися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фізичної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дійсності,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02D08">
        <w:rPr>
          <w:color w:val="222222"/>
          <w:sz w:val="28"/>
          <w:szCs w:val="28"/>
          <w:lang w:val="uk-UA"/>
        </w:rPr>
        <w:t>–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структуризація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(організація)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середовищем.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онтогенезі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накопиченням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ускладненням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отриманого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завдяки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практичній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об'єктами.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Відбувається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інтеріоризація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предметних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поступове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перетворення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найважливіших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поступово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набувають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якісно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властивостей,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серед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координація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(узгодженість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зворотність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(можливість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повернутися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своїх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міркувань,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перейти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прямо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протилежної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02D08">
        <w:rPr>
          <w:color w:val="222222"/>
          <w:sz w:val="28"/>
          <w:szCs w:val="28"/>
          <w:lang w:val="uk-UA"/>
        </w:rPr>
        <w:t>авто</w:t>
      </w:r>
      <w:r w:rsidRPr="0035715C">
        <w:rPr>
          <w:color w:val="222222"/>
          <w:sz w:val="28"/>
          <w:szCs w:val="28"/>
          <w:lang w:val="uk-UA"/>
        </w:rPr>
        <w:t>матизованість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(мимовільність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застосування),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скороченість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(згорненість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окремих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ланок,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миттєвість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актуалізації).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припускає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послідовну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інтеграцію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новоутворені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(формальні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виникненні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спираються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конкретні).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Інший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="00602D08">
        <w:rPr>
          <w:color w:val="222222"/>
          <w:sz w:val="28"/>
          <w:szCs w:val="28"/>
          <w:lang w:val="uk-UA"/>
        </w:rPr>
        <w:t>–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еволюція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інваріантності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(об'єктивності)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дитячих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дійсність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центрації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децентрації.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Центрація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(спочатку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Шаже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використовував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термін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егоцентризм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специфічна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несвідома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позиція,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побудова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зумовлена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суб'єктивним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станом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випадковою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яскравою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деталлю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принципом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реальне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відчуваю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бачу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зумовлює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дитячої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думки: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синкретизм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(тенденцію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всім),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трансдукцію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(перехід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часткового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часткового,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минаючи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загальне),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нечутливість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суперечностей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i/>
          <w:iCs/>
          <w:color w:val="222222"/>
          <w:sz w:val="28"/>
          <w:szCs w:val="28"/>
          <w:lang w:val="uk-UA"/>
        </w:rPr>
        <w:t>Децентрація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="00602D08">
        <w:rPr>
          <w:rStyle w:val="a5"/>
          <w:i/>
          <w:iCs/>
          <w:color w:val="222222"/>
          <w:sz w:val="28"/>
          <w:szCs w:val="28"/>
          <w:lang w:val="uk-UA"/>
        </w:rPr>
        <w:t>–</w:t>
      </w:r>
      <w:r w:rsidR="0035715C" w:rsidRPr="0035715C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здатність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звільнятися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концентрації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уваги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особистій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точці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окремій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деталі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припускає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перебудову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підвищення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об'єктивності,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багатоваріантності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відносності.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lastRenderedPageBreak/>
        <w:t>Аналізуючи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оточенням,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Піаже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дійшов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життя,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безперечно,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оскільки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невід'ємним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складником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кооперація,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вимагає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координації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партнерів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спілкуванні,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стимулює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зворотності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операцій.</w:t>
      </w:r>
    </w:p>
    <w:p w:rsidR="00602D08" w:rsidRDefault="00602D08" w:rsidP="00C82A42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lang w:val="uk-UA"/>
        </w:rPr>
      </w:pPr>
    </w:p>
    <w:p w:rsidR="00C82A42" w:rsidRPr="00602D08" w:rsidRDefault="00602D0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lang w:val="uk-UA"/>
        </w:rPr>
        <w:t>7</w:t>
      </w:r>
      <w:r w:rsidR="00C82A42" w:rsidRPr="00602D08">
        <w:rPr>
          <w:rFonts w:ascii="Times New Roman" w:eastAsia="Times New Roman" w:hAnsi="Times New Roman" w:cs="Times New Roman"/>
          <w:color w:val="242424"/>
          <w:lang w:val="uk-UA"/>
        </w:rPr>
        <w:t>.</w:t>
      </w:r>
      <w:r w:rsidR="0035715C" w:rsidRPr="00602D08">
        <w:rPr>
          <w:rFonts w:ascii="Times New Roman" w:eastAsia="Times New Roman" w:hAnsi="Times New Roman" w:cs="Times New Roman"/>
          <w:color w:val="242424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Соціокультурний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розуміння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інтелекту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науковий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підхід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реалізується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міжкультурних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культурно-історичній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теорії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функцій.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міжкультурних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досліджень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полягає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порівняльному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особливостей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представників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культур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(західної,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технократичної,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примітивної,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традиційної),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дає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аспекти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природи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людського</w:t>
      </w:r>
      <w:r w:rsidR="0035715C" w:rsidRPr="0035715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82A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інтелекту:</w:t>
      </w:r>
    </w:p>
    <w:p w:rsidR="00C82A42" w:rsidRPr="00602D08" w:rsidRDefault="00C82A42" w:rsidP="00602D08">
      <w:pPr>
        <w:pStyle w:val="a3"/>
        <w:numPr>
          <w:ilvl w:val="2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абстрагованого,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ставлення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дійсності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внаслідок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змін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сприйнятті,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пам'яті,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умовисновках,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уяві.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цьому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процесі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пізнавальна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дія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набуває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здатності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виходити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безпосереднього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практичного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досвіду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галузь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логічних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міркувань.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здатності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узагальнення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основну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роль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відіграє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шкільне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навчання;</w:t>
      </w:r>
    </w:p>
    <w:p w:rsidR="00C82A42" w:rsidRPr="00602D08" w:rsidRDefault="00C82A42" w:rsidP="00602D08">
      <w:pPr>
        <w:pStyle w:val="a3"/>
        <w:numPr>
          <w:ilvl w:val="2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неправомірність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механічного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перенесення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критеріїв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оцінювання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можливостей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людини,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сформульованих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межах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однієї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культури,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іншу.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безглуздо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вимірювати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представників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невеликого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африканського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племені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допомогою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завдань,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розроблених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для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студентів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американських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коледжів;</w:t>
      </w:r>
    </w:p>
    <w:p w:rsidR="00C82A42" w:rsidRPr="00602D08" w:rsidRDefault="00C82A42" w:rsidP="00602D08">
      <w:pPr>
        <w:pStyle w:val="a3"/>
        <w:numPr>
          <w:ilvl w:val="2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існують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універсальні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закони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устрою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людського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розуму,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попри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культурну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зумовленість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багатьох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властивостей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погляду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наука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магія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різні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способи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організації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картини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світу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отримання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знань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нього,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засновані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одних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самих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базових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розумових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процедурах;</w:t>
      </w:r>
    </w:p>
    <w:p w:rsidR="00C82A42" w:rsidRPr="00602D08" w:rsidRDefault="00C82A42" w:rsidP="00602D08">
      <w:pPr>
        <w:pStyle w:val="a3"/>
        <w:numPr>
          <w:ilvl w:val="2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вплив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культурного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середовища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може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прогресивним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регресивним.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Наприклад,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людина,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формується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умовах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міського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промислово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розвинутого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суспільства,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виграє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здібностях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логічно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міркувати,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категоріально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формулювати,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класифікувати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великі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обсяги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складної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але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втрачає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гостроту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сприйняття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предметно-практичних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аспектів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життя.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Тому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культурний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контекст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тільки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породжує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інтелектуальні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можливості,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обмежує</w:t>
      </w:r>
      <w:r w:rsidR="0035715C"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602D0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їх.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вищих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розумового.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розвивається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чинників,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знарядь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(матеріальних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засобів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контакту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паличок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лічби,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книг,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мікроскопа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оволодіння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знаками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рідної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мови,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різноманітних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засобів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буквеної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візуальної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символіки),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включення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соціальну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(різні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підтримки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боку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дорослих).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дитячих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відбувається,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Виготським,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етапи,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настання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залежить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характеру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слова: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синкретичних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образах;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комплексах;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поняттях.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формуванні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відіграє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понятійне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підліток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може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легко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виокремлювати,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абстрагувати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ознаки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предметів,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комбінувати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утворювати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зв'язків.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появою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понятійного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відбувається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радикальна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перебудова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(інтелектуалізація)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елементарних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синтезу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функцією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утворення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понять: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сприйняття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частиною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наочного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запам'ятовування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перетворюється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осмислений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логічний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увага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набуває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довільності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огляду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все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сформульовано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висновок,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ефект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міжфункціональних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наслідок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синтезу,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інтеграції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перебудованих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категоріальним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апаратом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понятійного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мислення.</w:t>
      </w:r>
    </w:p>
    <w:p w:rsidR="00C82A42" w:rsidRPr="00C82A42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Соціокультурна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орієнтація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сприяла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визнанню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ключової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ролі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слова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поясненні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механізмів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Термін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Л.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Виготський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уживає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досить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рідко,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оскільки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підходу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аналогом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понятійне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(свідома,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категоріально-логічна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діяльності),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ступінь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узагальненості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поняття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(характеристика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поняття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ступеня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узагальненості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змісту,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включеності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систему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поняттями).</w:t>
      </w:r>
    </w:p>
    <w:p w:rsidR="00C82A42" w:rsidRPr="00BB22D8" w:rsidRDefault="00C82A42" w:rsidP="00C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</w:p>
    <w:p w:rsidR="00C82A42" w:rsidRPr="00602D08" w:rsidRDefault="00602D0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602D08">
        <w:rPr>
          <w:rFonts w:ascii="Times New Roman" w:hAnsi="Times New Roman" w:cs="Times New Roman"/>
          <w:color w:val="auto"/>
          <w:lang w:val="uk-UA"/>
        </w:rPr>
        <w:t>8</w:t>
      </w:r>
      <w:r w:rsidR="00C82A42" w:rsidRPr="00602D08">
        <w:rPr>
          <w:rFonts w:ascii="Times New Roman" w:hAnsi="Times New Roman" w:cs="Times New Roman"/>
          <w:color w:val="auto"/>
          <w:lang w:val="uk-UA"/>
        </w:rPr>
        <w:t>.</w:t>
      </w:r>
      <w:r w:rsidR="0035715C" w:rsidRPr="00602D08">
        <w:rPr>
          <w:rFonts w:ascii="Times New Roman" w:hAnsi="Times New Roman" w:cs="Times New Roman"/>
          <w:color w:val="auto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auto"/>
          <w:lang w:val="uk-UA"/>
        </w:rPr>
        <w:t>Процесуально-діяльнісний</w:t>
      </w:r>
      <w:r w:rsidR="0035715C" w:rsidRPr="00602D08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auto"/>
          <w:lang w:val="uk-UA"/>
        </w:rPr>
        <w:t>підхід</w:t>
      </w:r>
      <w:r w:rsidR="0035715C" w:rsidRPr="00602D08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auto"/>
          <w:lang w:val="uk-UA"/>
        </w:rPr>
        <w:t>до</w:t>
      </w:r>
      <w:r w:rsidR="0035715C" w:rsidRPr="00602D08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auto"/>
          <w:lang w:val="uk-UA"/>
        </w:rPr>
        <w:t>розуміння</w:t>
      </w:r>
      <w:r w:rsidR="0035715C" w:rsidRPr="00602D08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auto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Істотно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змінили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вітчизняні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експериментально-психологічні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виконані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руслі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трактування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явища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сформульовано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ідею,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психічної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складаються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початку,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теоретичних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закладені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працях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Рубінштейна,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формули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зовнішні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завжди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заломлюються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крізь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внутрішні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умови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відзначав,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(інтелектуальні)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передумова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складу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структури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вплинуло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роль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внутрішньої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умови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Рубінштейном,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головним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компонентом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будь-якої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синтезу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(генералізації).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Отже,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виникають,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удосконалюються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закріплюються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синтез,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Похідним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компонентом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злагоджена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від*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працьована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сукупність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здійснюватися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діяльність).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лише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розкриваючи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нього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приводить.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Рубінштейн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запроваджує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мислення-здібність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протиставляючи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мисленню-навичці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наголосивши,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пояснення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через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вивчення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внутрішніх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закономірностей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операційно-процесуальної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динаміки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Згодом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розвинув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Брушлінський.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Подібні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ідеї,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пов'язані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аналізом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процесуально-динамічної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дитячому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віці,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розвивав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Венгер,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одиницею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пізнавальна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орієнтовна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референтним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(критерієм)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дошкільника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ступінь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оволодіння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видами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перцептивних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(ідентифікація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еталоном,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перцептивне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моделювання),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мнемічних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(сформованість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схематизованих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уявлень)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(виокремлення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істотних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ознак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об'єктів)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важливо,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зрізових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переходити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визначення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потенціалу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оскільки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можуть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виявитися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тільки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виховання.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Другий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процесуально-діяльнісного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підходу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особистісних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(0.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Тихомиров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співробітники)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особистісні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фактори: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операційні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смисли,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емоції,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мотиви,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постановка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цілей.</w:t>
      </w:r>
    </w:p>
    <w:p w:rsidR="00BB22D8" w:rsidRPr="0035715C" w:rsidRDefault="00C82A42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Аналіз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особливостей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шахових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продемонстрував,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результаті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дослідницьких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Ідій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самий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елемент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проблемної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сприймає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неоднаково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етапах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процесу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прийняття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рішення.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відображення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суб'єктом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аспектів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ситуації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назвали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операційним</w:t>
      </w:r>
      <w:r w:rsidR="0035715C"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смислом</w:t>
      </w:r>
      <w:r w:rsidR="0035715C"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об'єкта.</w:t>
      </w:r>
      <w:r w:rsidR="0035715C" w:rsidRPr="0035715C">
        <w:rPr>
          <w:rStyle w:val="a5"/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Зіставлення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дотикової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активності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мовного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міркування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сліпих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шахістів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довело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невербалізованих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вербалізованих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смислів,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взаємодію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розвиток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визначає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напрям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пошуку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рішення.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доведено,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шахових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задач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стан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емоційної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активації,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правило,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передує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моменту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критичного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ходу,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випереджаючи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словесне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формулювання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принципу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задачі.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підвищення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емоційного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збудження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це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емоційне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передбачення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принципового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розв'язання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завдання,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яке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Тихомиров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назвав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почуттям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близькості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рішення*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емоційна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активація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фіксації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зони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пошуку,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звуженню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її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обсягу,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зміні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пошукових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дій,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беруть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безпосередню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участь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регуляції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інтелектуальної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засвідчили,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підвищенням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особистісно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значущої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мотивації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збільшуються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показники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продуктивності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оригінальності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відповідей.</w:t>
      </w:r>
    </w:p>
    <w:p w:rsidR="00C82A42" w:rsidRPr="0035715C" w:rsidRDefault="00C82A42" w:rsidP="00C82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Вивчення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породження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цілей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індивідуальній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спільній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допомогло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описати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явища: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мотивів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мотиви-цілі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їх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усвідомленні;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перетворення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побічних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дії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мету;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виокремлення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проміжних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цілей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наявності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перешкод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діяльності;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співвідношення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конкретних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цілей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="0035715C"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715C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ін.</w:t>
      </w:r>
    </w:p>
    <w:p w:rsidR="00602D08" w:rsidRDefault="00602D0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C82A42" w:rsidRPr="00602D08" w:rsidRDefault="00602D08" w:rsidP="00C82A4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602D08">
        <w:rPr>
          <w:rFonts w:ascii="Times New Roman" w:hAnsi="Times New Roman" w:cs="Times New Roman"/>
          <w:bCs w:val="0"/>
          <w:color w:val="222222"/>
          <w:lang w:val="uk-UA"/>
        </w:rPr>
        <w:t>9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.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Освітній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підхід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до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вивчення</w:t>
      </w:r>
      <w:r w:rsidR="0035715C" w:rsidRPr="00602D08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C82A42" w:rsidRPr="00602D08">
        <w:rPr>
          <w:rFonts w:ascii="Times New Roman" w:hAnsi="Times New Roman" w:cs="Times New Roman"/>
          <w:bCs w:val="0"/>
          <w:color w:val="222222"/>
          <w:lang w:val="uk-UA"/>
        </w:rPr>
        <w:t>інтелекту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межах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научіння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сукупність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необхідна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умова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Стаатс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трактує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систему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функціональних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наслідком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кумулятивно-іерархічного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механізм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втілений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навичках,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релевантних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вимогам,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базовий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поведінковий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репертуар,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завдяки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навчальним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процедурам.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Наприклад,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передбачає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таких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іменувати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об'єкти,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властивості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(колір,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розмір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тощо);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здійснювати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переходи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типом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слово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образ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працювати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класами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(встановлювати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родовидові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зв'язки);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словесного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асоціювання.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Аналогічно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розглядають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послідовники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Фішера.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вважав,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когнітивний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розвиток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утворенням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ієрархічно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організованих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комплексів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специфічних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теорії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полягає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спробі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обґрунтувати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єдність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цьому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стверджується,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..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.думка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буквальному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розумінні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була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вибудувана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сенсомоторних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Фішер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стверджує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наявність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lastRenderedPageBreak/>
        <w:t>сенсомоторних,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репрезентативних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абстрактних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ярусів</w:t>
      </w:r>
      <w:r w:rsidR="0035715C" w:rsidRPr="0035715C">
        <w:rPr>
          <w:color w:val="222222"/>
          <w:sz w:val="28"/>
          <w:szCs w:val="28"/>
          <w:lang w:val="uk-UA"/>
        </w:rPr>
        <w:t xml:space="preserve">» </w:t>
      </w:r>
      <w:r w:rsidRPr="0035715C">
        <w:rPr>
          <w:color w:val="222222"/>
          <w:sz w:val="28"/>
          <w:szCs w:val="28"/>
          <w:lang w:val="uk-UA"/>
        </w:rPr>
        <w:t>(типів)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засвоюваних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навичок,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будучи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взаємопов'язаними,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формуються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разом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комбінаторними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правилами,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відповідають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перетворення.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Ще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один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напрям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представлений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дослідженнях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Фейєрштейна,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визначав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динамічний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взаємодії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світом,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критерієм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мобільність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(гнучкість,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пластичність)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поведінки.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Джерело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мобільності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-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опосередкований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досвід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безліч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технік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(прийомів),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навички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запам'ятовування,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обґрунтовування,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компетентності,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контролю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поведінкою,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пошуку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мети,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планування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свідомо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управляти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своїми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станами,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інтелектуальною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діяльністю.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цих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уявлень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Фейєрштейн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колеги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розробили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навчальну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програму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Інструментальне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збагачення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призначену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для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учнів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12-14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років.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адресована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насамперед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учням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низькими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результатами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тестами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досягнень,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тим,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бракує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певних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(неуважним,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неспроможним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візуальних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перетвореннях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або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логічних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міркуваннях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тощо).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Програма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покликана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зміцнити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їхній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оптимізм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власну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компетентність.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контексті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проблеми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3.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Калмикова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пропонує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визначати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природу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через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поняття</w:t>
      </w:r>
      <w:r w:rsidR="0035715C" w:rsidRPr="0035715C">
        <w:rPr>
          <w:color w:val="222222"/>
          <w:sz w:val="28"/>
          <w:szCs w:val="28"/>
          <w:lang w:val="uk-UA"/>
        </w:rPr>
        <w:t xml:space="preserve"> «</w:t>
      </w:r>
      <w:r w:rsidRPr="0035715C">
        <w:rPr>
          <w:color w:val="222222"/>
          <w:sz w:val="28"/>
          <w:szCs w:val="28"/>
          <w:lang w:val="uk-UA"/>
        </w:rPr>
        <w:t>продуктивне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мислення</w:t>
      </w:r>
      <w:r w:rsidR="0035715C" w:rsidRPr="0035715C">
        <w:rPr>
          <w:color w:val="222222"/>
          <w:sz w:val="28"/>
          <w:szCs w:val="28"/>
          <w:lang w:val="uk-UA"/>
        </w:rPr>
        <w:t>»</w:t>
      </w:r>
      <w:r w:rsidRPr="0035715C">
        <w:rPr>
          <w:color w:val="222222"/>
          <w:sz w:val="28"/>
          <w:szCs w:val="28"/>
          <w:lang w:val="uk-UA"/>
        </w:rPr>
        <w:t>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сутність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якого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полягає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здобувати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(научуваності).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показниками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узагальненості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широта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використання,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швидкість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темп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просування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навчанні.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Відповідно,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індивідуального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думку,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формують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можливості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людини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самостійно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шукати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застосовувати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нестандартних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ситуаціях.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Аналогічної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точки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зору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дотримується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Г.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Берулава,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відзначаючи,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що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оцінюванні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слід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брати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уваги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рівень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актуального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(показник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сформованості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понять,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дій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загальних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розумових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здібностей),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особливості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його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найближчого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(показники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научуваності).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зоні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найближчого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розвитку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вона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виокремлює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активного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(процес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засвоєння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відтворення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нових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знань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урахуванням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різних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навчальної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допомоги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боку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вчителя)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зону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творчої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самостійності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дитини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(процес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її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самонаучуваності).</w:t>
      </w:r>
    </w:p>
    <w:p w:rsidR="00C82A42" w:rsidRPr="0035715C" w:rsidRDefault="00C82A42" w:rsidP="00C82A42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5715C">
        <w:rPr>
          <w:color w:val="222222"/>
          <w:sz w:val="28"/>
          <w:szCs w:val="28"/>
          <w:lang w:val="uk-UA"/>
        </w:rPr>
        <w:t>Деякі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дослідники,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співвідносячи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научуваність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інтелектуальними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здібностями,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виокремлюють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форми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научуваності: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експліцитну,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навчання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здійснюється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основі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довільного,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свідомого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контролю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процесів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перероблення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інформації;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імпліцитну,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коли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підвищення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успішності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діяльності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здійснюється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за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поступового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накопичення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інформації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на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неусвідомлюваному</w:t>
      </w:r>
      <w:r w:rsidR="0035715C" w:rsidRPr="0035715C">
        <w:rPr>
          <w:color w:val="222222"/>
          <w:sz w:val="28"/>
          <w:szCs w:val="28"/>
          <w:lang w:val="uk-UA"/>
        </w:rPr>
        <w:t xml:space="preserve"> </w:t>
      </w:r>
      <w:r w:rsidRPr="0035715C">
        <w:rPr>
          <w:color w:val="222222"/>
          <w:sz w:val="28"/>
          <w:szCs w:val="28"/>
          <w:lang w:val="uk-UA"/>
        </w:rPr>
        <w:t>рівні.</w:t>
      </w:r>
    </w:p>
    <w:p w:rsidR="00C82A42" w:rsidRPr="00602D08" w:rsidRDefault="00C82A42" w:rsidP="0060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D08" w:rsidRPr="00602D08" w:rsidRDefault="00602D08" w:rsidP="00602D0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lang w:val="uk-UA"/>
        </w:rPr>
      </w:pPr>
      <w:r w:rsidRPr="00602D08">
        <w:rPr>
          <w:rFonts w:ascii="Times New Roman" w:hAnsi="Times New Roman" w:cs="Times New Roman"/>
          <w:color w:val="auto"/>
          <w:lang w:val="uk-UA"/>
        </w:rPr>
        <w:t xml:space="preserve">10. </w:t>
      </w:r>
      <w:r w:rsidRPr="00602D08">
        <w:rPr>
          <w:rFonts w:ascii="Times New Roman" w:hAnsi="Times New Roman" w:cs="Times New Roman"/>
          <w:bCs w:val="0"/>
          <w:color w:val="auto"/>
          <w:lang w:val="uk-UA"/>
        </w:rPr>
        <w:t>Спадковість і середовище в детермінації інтелектуальних відмінностей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Питання про те, якою мірою інтелектуальний розвиток індивіда визначають успадковані гени, а якою - фактори середовища, має велике значення для соціального і політичного життя суспільства і є одним із основних предметів дискусій психологів і педагогів. Дослідники переважно використовували виміри інтелекту, визначені через IQ. Успадкованість інтелектуальних здібностей тлумачили як відношення генотипічної дисперсії до фенотипічної (спостережуваної в експерименті). Коректніше вести мову про роль спадковості в міжіндивідуальній мінливості, усвідомлюючи вплив середовища на неї.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lastRenderedPageBreak/>
        <w:t>Дослідження виявили неоднозначні та суперечливі закономірності. Так, з дорослішанням дітей збільшується коефіцієнт кореляції показників інтелектуальності дітей і батьків. Ця закономірність посилюється з підвищенням економічного статусу сім'ї (у фінансово благополучних сім'ях діти ближчі до батьків за інтелектом, ніж у бідних). Така закономірність відсутня у сімей з прийомними дітьми. Та якщо в сім'ї живуть разом рідні і прийомні діти, серед прийомних теж спостерігається інтелектуальне зближення, але тільки між собою, а не з названими батьками або їх біологічними дітьми. Отже, у прийомній сім'ї формуються дві групи схожих за інтелектом дітей - група рідних і група прийомних, а вплив середовища і спадковості різними шляхами зумовлює подібні результати.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Найзначущішими внутрісімейними чинниками мінливості виявляються статус сиблінга, стать дитини, інтервали між народженням дитини і найближчих до неї сиблінгів. Так, вивчаючи багатодітні сім'ї, психологи зауважили, що рівень інтелекту дитини знижується зі збільшенням кількості її старших братів і сестер. Ця тенденція змінюється і залежно від соціально-економічного рівня сім'ї, особливостей культури.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Якщо, батьки мають відхилення інтелекту від середньої величини, то у біологічних дітей ця особливість компенсується за допомогою зворотного зсуву у напрямі середньої величини (правило має назву </w:t>
      </w:r>
      <w:r w:rsidRPr="00602D08">
        <w:rPr>
          <w:rStyle w:val="a5"/>
          <w:i/>
          <w:iCs/>
          <w:color w:val="222222"/>
          <w:sz w:val="28"/>
          <w:szCs w:val="28"/>
          <w:lang w:val="uk-UA"/>
        </w:rPr>
        <w:t>генетичного регресу). </w:t>
      </w:r>
      <w:r w:rsidRPr="00602D08">
        <w:rPr>
          <w:color w:val="222222"/>
          <w:sz w:val="28"/>
          <w:szCs w:val="28"/>
          <w:lang w:val="uk-UA"/>
        </w:rPr>
        <w:t>Як пояснює генетична теорія, чим більше відхилення, тим менша вірогідність збереження генної комбінації, яка відповідає за цей рівень інтелекту.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Вивчення близнят засвідчило, що кореляції інтелекту дітей з характеристиками сімейного середовища (освітою, структурою сім'ї, економічним статусом) починають збільшуватися з дворічного віку. Однак особливе становище близнюків порівняно з одиноко народженими дітьми може позначатися на всіх отриманих результатах. Молодші близнята часто відчувають менш сприятливе ставлення до себе з боку батьків, що також позначається на їх інтелекті. Психопатологія батьків (шизофренії, параної і психопатії у матерів) не впливає на подібність їх інтелекту з інтелектом дітей. Отже, вивчення психогенетики інтелекту дає підстави для висновків про нижчий, ніж вважали раніше, рівень успадкованості інтелектуальних ознак і високу зумовленість варіативності показників сімейним і соціальним середовищем.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Дані досліджень подібності 19 у парах осіб свідчать, що для ідентичних близнят, які виховуються разом, індекс подібності становить 77%. Цей індекс є квадратом коефіцієнта кореляції і показує ступінь перекриття двох наборів зіставлюваних ознак. Високий його показник зумовлений ідентичністю спадковості і подібністю оточення. Для ідентичних близнят, що виховуються нарізно, індекс подібності в 19 дорівнює 56%. Різниця між двома індексами становить 21% і відображає відмінність умов середовища. Впливи спадковості і середовища не є незалежними. Певною мірою вони змінюються разом - коли ідентичні близнята живуть у подібних умовах або коли батьки і дитина мають подібні можливості отримати добру освіту.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Дослідження також засвідчили, що 60% детермінації статусу </w:t>
      </w:r>
      <w:r w:rsidRPr="00602D08">
        <w:rPr>
          <w:rStyle w:val="a5"/>
          <w:i/>
          <w:iCs/>
          <w:color w:val="222222"/>
          <w:sz w:val="28"/>
          <w:szCs w:val="28"/>
          <w:lang w:val="uk-UA"/>
        </w:rPr>
        <w:t>IQ </w:t>
      </w:r>
      <w:r w:rsidRPr="00602D08">
        <w:rPr>
          <w:color w:val="222222"/>
          <w:sz w:val="28"/>
          <w:szCs w:val="28"/>
          <w:lang w:val="uk-UA"/>
        </w:rPr>
        <w:t>залежить від спадковості, 30% - від умов середовища і 10% - від спільної дії цих факторів. У разі спеціальних втручань рівновага зміщується в бік середовищної детермінації. Цілком можливо, що одні здібності більше піддаються впливу спадковості, інші - менше.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 xml:space="preserve">Сприяє або перешкоджає індивідуальному розвитку інтелекту безліч факторів навколишнього середовища. Ефекти сенсорної депривації (позбавлення чи обмеження можливостей задоволення певних потреб організму) або збагачення </w:t>
      </w:r>
      <w:r w:rsidRPr="00602D08">
        <w:rPr>
          <w:color w:val="222222"/>
          <w:sz w:val="28"/>
          <w:szCs w:val="28"/>
          <w:lang w:val="uk-UA"/>
        </w:rPr>
        <w:lastRenderedPageBreak/>
        <w:t>середовища вивчали і на дітях, і на малятах тварин. Для спостереження обирали дітей, які погано бачили або чули від народження. Піддослідну тварину з перших днів життя вміщували в камеру з рівними сірими стінами. Як у тварин, так і в дітей спостерігали сповільнений розвиток клітин головного мозку і погане виконання експериментальних завдань. Сенсорне збагачення середовища забезпечували за рахунок різноманіття кольорів, звуків і наявності різних об'єктів у оточенні дитини або піддослідної тварини. Як наслідок - діти і тварини краще справлялися з психологічними тестами.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Життя в сирітському притулку також є своєрідною депривацією, оскільки діти перебувають в умовах дефіциту персональної уваги і турботи, що сповільнює інтелектуальний розвиток.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IQ корелює з деякими особливостями батьків, які, ймовірно, впливають на розвиток дитини. Виявлено, що різні тести, які стосуються академічних здібностей, сильніше корелюють з рівнем освіти батьків, ніж тести неакадемічних здібностей.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Вивчаючи вплив факторів навколишнього середовища на інтелект, важливо ураховувати обсяг і вид освіти дитини. В Англії у дітей, що відвідували лише 5% навчальних занять у школі, середній 19 дорівнював 70. Чим довше діти вели такий спосіб життя, тим більше знижувався їх 19- V 4 роки їх середній 19 дорівнював 90, а до 12 років падав до 60. Подібні дані були отримані і в США. Діти, позбавлені змоги нормально вчитися, демонструють помітний приріст ІQ після появи такої можливості. За низької якості освіти більше знижуються показники вербальних тестів, ніж невербальних.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Вид освіти теж впливає на успішність виконання тестів. На початку і наприкінці навчального року майже 13 000 учнів середніх шкіл було запропоновано тести (Бройлер, Торндайк, Вульярд). Між двома сеансами тестування вони обирали для вивчення різні дисципліни. Максимальне зростання ІQ було зафіксовано в учнів, які вивчали природничі науки, математику і мови, а мінімальне - у тих, хто займався театральним мистецтвом і домоводством.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Відвідування дитячого садка часто супроводжується підвищенням що залежить від програми роботи з дітьми в конкретній установі.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Впливають на розвиток інтелекту фізіологічні умови: одні фактори діють ще до народження дитини, інші - під час народження, а треті - після народження. Психічний стан матері, наприклад стрес, харчування, вживання під час вагітності ліків, алкоголю, куріння, можуть вплинути на інтелект дитини. Пологи іноді спричинюють ушкодження структур головного мозку.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>У вивченні джерел детермінації інтелекту важливо врахувати гіпотезу про діапазон реакцій. Основна ідея полягає в тому, що гени визначають величину діапазону, в якому може змінюватися ця ознака в індивіда. Для ІQ цей діапазон визначається в межах 20-25 пунктів. Маючи певну генетичну зумовленість, інтелектуальні здібності дитини коливаються у межах залежно від насиченості - бідності середовища, в якому вона зростає.</w:t>
      </w:r>
    </w:p>
    <w:p w:rsidR="00602D08" w:rsidRPr="00602D08" w:rsidRDefault="00602D08" w:rsidP="00602D08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602D08">
        <w:rPr>
          <w:color w:val="222222"/>
          <w:sz w:val="28"/>
          <w:szCs w:val="28"/>
          <w:lang w:val="uk-UA"/>
        </w:rPr>
        <w:t xml:space="preserve">Отже, інтелектуальні здібності детермінуються спадковими чинниками і предметним, культурним та соціальним середовищем, вплив якого на інтелектуальний розвиток особистості може бути розвивальним, нейтральним або депресивним. Наукова дискусія про переважання ролі генетичних чи середовищних факторів у детермінації інтелектуальної варіативності ще не завершена, бо </w:t>
      </w:r>
      <w:r w:rsidRPr="00602D08">
        <w:rPr>
          <w:color w:val="222222"/>
          <w:sz w:val="28"/>
          <w:szCs w:val="28"/>
          <w:lang w:val="uk-UA"/>
        </w:rPr>
        <w:lastRenderedPageBreak/>
        <w:t>прихильники обох підходів наводять переконливі експериментально підтверджені факти на користь своїх позицій.</w:t>
      </w:r>
    </w:p>
    <w:p w:rsidR="00602D08" w:rsidRPr="00602D08" w:rsidRDefault="00602D08" w:rsidP="0060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D08" w:rsidRPr="00602D08" w:rsidSect="00602D08">
      <w:footerReference w:type="default" r:id="rId10"/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14" w:rsidRDefault="002F5E14" w:rsidP="00602D08">
      <w:pPr>
        <w:spacing w:after="0" w:line="240" w:lineRule="auto"/>
      </w:pPr>
      <w:r>
        <w:separator/>
      </w:r>
    </w:p>
  </w:endnote>
  <w:endnote w:type="continuationSeparator" w:id="1">
    <w:p w:rsidR="002F5E14" w:rsidRDefault="002F5E14" w:rsidP="006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0862"/>
      <w:docPartObj>
        <w:docPartGallery w:val="Page Numbers (Bottom of Page)"/>
        <w:docPartUnique/>
      </w:docPartObj>
    </w:sdtPr>
    <w:sdtContent>
      <w:p w:rsidR="00602D08" w:rsidRDefault="00602D08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D08" w:rsidRDefault="00602D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14" w:rsidRDefault="002F5E14" w:rsidP="00602D08">
      <w:pPr>
        <w:spacing w:after="0" w:line="240" w:lineRule="auto"/>
      </w:pPr>
      <w:r>
        <w:separator/>
      </w:r>
    </w:p>
  </w:footnote>
  <w:footnote w:type="continuationSeparator" w:id="1">
    <w:p w:rsidR="002F5E14" w:rsidRDefault="002F5E14" w:rsidP="0060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447"/>
    <w:multiLevelType w:val="hybridMultilevel"/>
    <w:tmpl w:val="30EAD6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1">
      <w:start w:val="1"/>
      <w:numFmt w:val="decimal"/>
      <w:lvlText w:val="%3)"/>
      <w:lvlJc w:val="lef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32C64DA"/>
    <w:multiLevelType w:val="hybridMultilevel"/>
    <w:tmpl w:val="AE34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C4F"/>
    <w:multiLevelType w:val="hybridMultilevel"/>
    <w:tmpl w:val="FDE87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C5E70"/>
    <w:multiLevelType w:val="hybridMultilevel"/>
    <w:tmpl w:val="8362D55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09F410B8"/>
    <w:multiLevelType w:val="multilevel"/>
    <w:tmpl w:val="485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51D32"/>
    <w:multiLevelType w:val="hybridMultilevel"/>
    <w:tmpl w:val="68CA656C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54A93"/>
    <w:multiLevelType w:val="hybridMultilevel"/>
    <w:tmpl w:val="77662AA8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E3F472B"/>
    <w:multiLevelType w:val="hybridMultilevel"/>
    <w:tmpl w:val="0A8E441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488602E"/>
    <w:multiLevelType w:val="multilevel"/>
    <w:tmpl w:val="FA3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74267"/>
    <w:multiLevelType w:val="hybridMultilevel"/>
    <w:tmpl w:val="326A663A"/>
    <w:lvl w:ilvl="0" w:tplc="6E4018EA">
      <w:start w:val="2"/>
      <w:numFmt w:val="decimal"/>
      <w:lvlText w:val="%1)"/>
      <w:lvlJc w:val="left"/>
      <w:pPr>
        <w:ind w:left="3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6BCB"/>
    <w:multiLevelType w:val="multilevel"/>
    <w:tmpl w:val="336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22C5B"/>
    <w:multiLevelType w:val="multilevel"/>
    <w:tmpl w:val="B80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F2883"/>
    <w:multiLevelType w:val="hybridMultilevel"/>
    <w:tmpl w:val="D214F124"/>
    <w:lvl w:ilvl="0" w:tplc="8B28254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>
    <w:nsid w:val="23650CFA"/>
    <w:multiLevelType w:val="hybridMultilevel"/>
    <w:tmpl w:val="F1B8C2C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1">
      <w:start w:val="1"/>
      <w:numFmt w:val="decimal"/>
      <w:lvlText w:val="%3)"/>
      <w:lvlJc w:val="lef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259C0551"/>
    <w:multiLevelType w:val="hybridMultilevel"/>
    <w:tmpl w:val="2E70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680"/>
    <w:multiLevelType w:val="multilevel"/>
    <w:tmpl w:val="C29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74423"/>
    <w:multiLevelType w:val="hybridMultilevel"/>
    <w:tmpl w:val="4BEC192C"/>
    <w:lvl w:ilvl="0" w:tplc="8B28254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8B282544">
      <w:start w:val="1"/>
      <w:numFmt w:val="bullet"/>
      <w:lvlText w:val="-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3BD80A6A"/>
    <w:multiLevelType w:val="multilevel"/>
    <w:tmpl w:val="917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F7503"/>
    <w:multiLevelType w:val="multilevel"/>
    <w:tmpl w:val="A5F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63264"/>
    <w:multiLevelType w:val="hybridMultilevel"/>
    <w:tmpl w:val="D28E31B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1">
      <w:start w:val="1"/>
      <w:numFmt w:val="decimal"/>
      <w:lvlText w:val="%3)"/>
      <w:lvlJc w:val="lef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46643062"/>
    <w:multiLevelType w:val="multilevel"/>
    <w:tmpl w:val="C0B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C0D49"/>
    <w:multiLevelType w:val="hybridMultilevel"/>
    <w:tmpl w:val="94E00006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9DF3943"/>
    <w:multiLevelType w:val="hybridMultilevel"/>
    <w:tmpl w:val="DC20448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1">
      <w:start w:val="1"/>
      <w:numFmt w:val="decimal"/>
      <w:lvlText w:val="%3)"/>
      <w:lvlJc w:val="lef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4DD65B6B"/>
    <w:multiLevelType w:val="multilevel"/>
    <w:tmpl w:val="B67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07754"/>
    <w:multiLevelType w:val="hybridMultilevel"/>
    <w:tmpl w:val="644E9D2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4FBE7728"/>
    <w:multiLevelType w:val="hybridMultilevel"/>
    <w:tmpl w:val="2AC89A9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1">
      <w:start w:val="1"/>
      <w:numFmt w:val="decimal"/>
      <w:lvlText w:val="%3)"/>
      <w:lvlJc w:val="lef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>
    <w:nsid w:val="506F070D"/>
    <w:multiLevelType w:val="multilevel"/>
    <w:tmpl w:val="76F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C1BE0"/>
    <w:multiLevelType w:val="hybridMultilevel"/>
    <w:tmpl w:val="99EA30EE"/>
    <w:lvl w:ilvl="0" w:tplc="C01219D6">
      <w:start w:val="2"/>
      <w:numFmt w:val="decimal"/>
      <w:lvlText w:val="%1)"/>
      <w:lvlJc w:val="left"/>
      <w:pPr>
        <w:ind w:left="3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03833"/>
    <w:multiLevelType w:val="hybridMultilevel"/>
    <w:tmpl w:val="6972AC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22E7520"/>
    <w:multiLevelType w:val="hybridMultilevel"/>
    <w:tmpl w:val="0B668AC6"/>
    <w:lvl w:ilvl="0" w:tplc="1FE87ABC">
      <w:start w:val="1"/>
      <w:numFmt w:val="decimal"/>
      <w:lvlText w:val="%1)"/>
      <w:lvlJc w:val="left"/>
      <w:pPr>
        <w:ind w:left="169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2D90BC7"/>
    <w:multiLevelType w:val="hybridMultilevel"/>
    <w:tmpl w:val="FEAA463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567A412B"/>
    <w:multiLevelType w:val="hybridMultilevel"/>
    <w:tmpl w:val="C380B75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577D3143"/>
    <w:multiLevelType w:val="multilevel"/>
    <w:tmpl w:val="242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F4FB3"/>
    <w:multiLevelType w:val="multilevel"/>
    <w:tmpl w:val="94D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C5E06"/>
    <w:multiLevelType w:val="multilevel"/>
    <w:tmpl w:val="A91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7119EC"/>
    <w:multiLevelType w:val="multilevel"/>
    <w:tmpl w:val="4DF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98672C"/>
    <w:multiLevelType w:val="hybridMultilevel"/>
    <w:tmpl w:val="A432BE9C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60D933CE"/>
    <w:multiLevelType w:val="multilevel"/>
    <w:tmpl w:val="671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FF26B2"/>
    <w:multiLevelType w:val="hybridMultilevel"/>
    <w:tmpl w:val="7C6CAD38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463A7"/>
    <w:multiLevelType w:val="multilevel"/>
    <w:tmpl w:val="ABA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9025D6"/>
    <w:multiLevelType w:val="multilevel"/>
    <w:tmpl w:val="8FE4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ED2FFF"/>
    <w:multiLevelType w:val="multilevel"/>
    <w:tmpl w:val="1B4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020E0A"/>
    <w:multiLevelType w:val="hybridMultilevel"/>
    <w:tmpl w:val="E66E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863A3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11AEC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04744"/>
    <w:multiLevelType w:val="multilevel"/>
    <w:tmpl w:val="6042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FE0984"/>
    <w:multiLevelType w:val="hybridMultilevel"/>
    <w:tmpl w:val="8F588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318F8"/>
    <w:multiLevelType w:val="hybridMultilevel"/>
    <w:tmpl w:val="264A60E6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8B28254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73C81C42"/>
    <w:multiLevelType w:val="multilevel"/>
    <w:tmpl w:val="AA5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C5196F"/>
    <w:multiLevelType w:val="multilevel"/>
    <w:tmpl w:val="DC3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E1696A"/>
    <w:multiLevelType w:val="hybridMultilevel"/>
    <w:tmpl w:val="D0609A8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9">
    <w:nsid w:val="7F0A7E25"/>
    <w:multiLevelType w:val="multilevel"/>
    <w:tmpl w:val="54E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3"/>
  </w:num>
  <w:num w:numId="3">
    <w:abstractNumId w:val="39"/>
  </w:num>
  <w:num w:numId="4">
    <w:abstractNumId w:val="17"/>
  </w:num>
  <w:num w:numId="5">
    <w:abstractNumId w:val="34"/>
  </w:num>
  <w:num w:numId="6">
    <w:abstractNumId w:val="43"/>
  </w:num>
  <w:num w:numId="7">
    <w:abstractNumId w:val="33"/>
  </w:num>
  <w:num w:numId="8">
    <w:abstractNumId w:val="47"/>
  </w:num>
  <w:num w:numId="9">
    <w:abstractNumId w:val="18"/>
  </w:num>
  <w:num w:numId="10">
    <w:abstractNumId w:val="10"/>
  </w:num>
  <w:num w:numId="11">
    <w:abstractNumId w:val="37"/>
  </w:num>
  <w:num w:numId="12">
    <w:abstractNumId w:val="11"/>
  </w:num>
  <w:num w:numId="13">
    <w:abstractNumId w:val="4"/>
  </w:num>
  <w:num w:numId="14">
    <w:abstractNumId w:val="8"/>
  </w:num>
  <w:num w:numId="15">
    <w:abstractNumId w:val="40"/>
  </w:num>
  <w:num w:numId="16">
    <w:abstractNumId w:val="35"/>
  </w:num>
  <w:num w:numId="17">
    <w:abstractNumId w:val="20"/>
  </w:num>
  <w:num w:numId="18">
    <w:abstractNumId w:val="32"/>
  </w:num>
  <w:num w:numId="19">
    <w:abstractNumId w:val="49"/>
  </w:num>
  <w:num w:numId="20">
    <w:abstractNumId w:val="26"/>
  </w:num>
  <w:num w:numId="21">
    <w:abstractNumId w:val="28"/>
  </w:num>
  <w:num w:numId="22">
    <w:abstractNumId w:val="14"/>
  </w:num>
  <w:num w:numId="23">
    <w:abstractNumId w:val="42"/>
  </w:num>
  <w:num w:numId="24">
    <w:abstractNumId w:val="29"/>
  </w:num>
  <w:num w:numId="25">
    <w:abstractNumId w:val="36"/>
  </w:num>
  <w:num w:numId="26">
    <w:abstractNumId w:val="45"/>
  </w:num>
  <w:num w:numId="27">
    <w:abstractNumId w:val="38"/>
  </w:num>
  <w:num w:numId="28">
    <w:abstractNumId w:val="1"/>
  </w:num>
  <w:num w:numId="29">
    <w:abstractNumId w:val="7"/>
  </w:num>
  <w:num w:numId="30">
    <w:abstractNumId w:val="0"/>
  </w:num>
  <w:num w:numId="31">
    <w:abstractNumId w:val="5"/>
  </w:num>
  <w:num w:numId="32">
    <w:abstractNumId w:val="30"/>
  </w:num>
  <w:num w:numId="33">
    <w:abstractNumId w:val="25"/>
  </w:num>
  <w:num w:numId="34">
    <w:abstractNumId w:val="21"/>
  </w:num>
  <w:num w:numId="35">
    <w:abstractNumId w:val="6"/>
  </w:num>
  <w:num w:numId="36">
    <w:abstractNumId w:val="48"/>
  </w:num>
  <w:num w:numId="37">
    <w:abstractNumId w:val="19"/>
  </w:num>
  <w:num w:numId="38">
    <w:abstractNumId w:val="3"/>
  </w:num>
  <w:num w:numId="39">
    <w:abstractNumId w:val="22"/>
  </w:num>
  <w:num w:numId="40">
    <w:abstractNumId w:val="15"/>
  </w:num>
  <w:num w:numId="41">
    <w:abstractNumId w:val="31"/>
  </w:num>
  <w:num w:numId="42">
    <w:abstractNumId w:val="9"/>
  </w:num>
  <w:num w:numId="43">
    <w:abstractNumId w:val="27"/>
  </w:num>
  <w:num w:numId="44">
    <w:abstractNumId w:val="46"/>
  </w:num>
  <w:num w:numId="45">
    <w:abstractNumId w:val="12"/>
  </w:num>
  <w:num w:numId="46">
    <w:abstractNumId w:val="16"/>
  </w:num>
  <w:num w:numId="47">
    <w:abstractNumId w:val="24"/>
  </w:num>
  <w:num w:numId="48">
    <w:abstractNumId w:val="13"/>
  </w:num>
  <w:num w:numId="49">
    <w:abstractNumId w:val="44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2D8"/>
    <w:rsid w:val="002F5E14"/>
    <w:rsid w:val="0035715C"/>
    <w:rsid w:val="00602D08"/>
    <w:rsid w:val="006C2524"/>
    <w:rsid w:val="00BB22D8"/>
    <w:rsid w:val="00C82A42"/>
    <w:rsid w:val="00E0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2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2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B22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22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0"/>
    <w:uiPriority w:val="99"/>
    <w:semiHidden/>
    <w:rsid w:val="00BB22D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B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2D08"/>
  </w:style>
  <w:style w:type="paragraph" w:styleId="ab">
    <w:name w:val="footer"/>
    <w:basedOn w:val="a"/>
    <w:link w:val="ac"/>
    <w:uiPriority w:val="99"/>
    <w:unhideWhenUsed/>
    <w:rsid w:val="006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417B"/>
    <w:rsid w:val="00E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17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9952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2021-04-09T14:50:00Z</dcterms:created>
  <dcterms:modified xsi:type="dcterms:W3CDTF">2021-04-09T15:31:00Z</dcterms:modified>
</cp:coreProperties>
</file>