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94" w:rsidRDefault="006C0494" w:rsidP="006C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Семінарське заняття № 3</w:t>
      </w:r>
    </w:p>
    <w:p w:rsidR="006C0494" w:rsidRDefault="006C0494" w:rsidP="006C04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494" w:rsidRPr="006C0494" w:rsidRDefault="006C0494" w:rsidP="006C0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494">
        <w:rPr>
          <w:rFonts w:ascii="Times New Roman" w:hAnsi="Times New Roman" w:cs="Times New Roman"/>
          <w:sz w:val="28"/>
          <w:szCs w:val="28"/>
        </w:rPr>
        <w:t>Загальна характеристика одноклітинних тварин та їх значен</w:t>
      </w:r>
      <w:r w:rsidRPr="006C0494">
        <w:rPr>
          <w:rFonts w:ascii="Times New Roman" w:hAnsi="Times New Roman" w:cs="Times New Roman"/>
          <w:sz w:val="28"/>
          <w:szCs w:val="28"/>
        </w:rPr>
        <w:t>ня у природі і житті людини.</w:t>
      </w:r>
    </w:p>
    <w:p w:rsidR="006C0494" w:rsidRPr="006C0494" w:rsidRDefault="006C0494" w:rsidP="006C0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494">
        <w:rPr>
          <w:rFonts w:ascii="Times New Roman" w:hAnsi="Times New Roman" w:cs="Times New Roman"/>
          <w:sz w:val="28"/>
          <w:szCs w:val="28"/>
        </w:rPr>
        <w:t>Загальна характ</w:t>
      </w:r>
      <w:r w:rsidRPr="006C0494">
        <w:rPr>
          <w:rFonts w:ascii="Times New Roman" w:hAnsi="Times New Roman" w:cs="Times New Roman"/>
          <w:sz w:val="28"/>
          <w:szCs w:val="28"/>
        </w:rPr>
        <w:t xml:space="preserve">еристика кишковопорожнинних. </w:t>
      </w:r>
    </w:p>
    <w:p w:rsidR="006C0494" w:rsidRPr="006C0494" w:rsidRDefault="006C0494" w:rsidP="006C0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494">
        <w:rPr>
          <w:rFonts w:ascii="Times New Roman" w:hAnsi="Times New Roman" w:cs="Times New Roman"/>
          <w:sz w:val="28"/>
          <w:szCs w:val="28"/>
        </w:rPr>
        <w:t xml:space="preserve">Порівняльна характеристика плоских і круглих </w:t>
      </w:r>
      <w:proofErr w:type="spellStart"/>
      <w:r w:rsidRPr="006C0494">
        <w:rPr>
          <w:rFonts w:ascii="Times New Roman" w:hAnsi="Times New Roman" w:cs="Times New Roman"/>
          <w:sz w:val="28"/>
          <w:szCs w:val="28"/>
        </w:rPr>
        <w:t>червів</w:t>
      </w:r>
      <w:proofErr w:type="spellEnd"/>
      <w:r w:rsidRPr="006C0494">
        <w:rPr>
          <w:rFonts w:ascii="Times New Roman" w:hAnsi="Times New Roman" w:cs="Times New Roman"/>
          <w:sz w:val="28"/>
          <w:szCs w:val="28"/>
        </w:rPr>
        <w:t>.</w:t>
      </w:r>
    </w:p>
    <w:p w:rsidR="006C0494" w:rsidRPr="006C0494" w:rsidRDefault="006C0494" w:rsidP="006C0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494">
        <w:rPr>
          <w:rFonts w:ascii="Times New Roman" w:hAnsi="Times New Roman" w:cs="Times New Roman"/>
          <w:sz w:val="28"/>
          <w:szCs w:val="28"/>
        </w:rPr>
        <w:t>Загальна характе</w:t>
      </w:r>
      <w:r w:rsidRPr="006C0494">
        <w:rPr>
          <w:rFonts w:ascii="Times New Roman" w:hAnsi="Times New Roman" w:cs="Times New Roman"/>
          <w:sz w:val="28"/>
          <w:szCs w:val="28"/>
        </w:rPr>
        <w:t>ристика типу Кільчасті черв</w:t>
      </w:r>
      <w:bookmarkStart w:id="0" w:name="_GoBack"/>
      <w:bookmarkEnd w:id="0"/>
      <w:r w:rsidRPr="006C0494">
        <w:rPr>
          <w:rFonts w:ascii="Times New Roman" w:hAnsi="Times New Roman" w:cs="Times New Roman"/>
          <w:sz w:val="28"/>
          <w:szCs w:val="28"/>
        </w:rPr>
        <w:t>и.</w:t>
      </w:r>
    </w:p>
    <w:p w:rsidR="006C0494" w:rsidRPr="006C0494" w:rsidRDefault="006C0494" w:rsidP="006C0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49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6C0494">
        <w:rPr>
          <w:rFonts w:ascii="Times New Roman" w:hAnsi="Times New Roman" w:cs="Times New Roman"/>
          <w:sz w:val="28"/>
          <w:szCs w:val="28"/>
        </w:rPr>
        <w:t>Моллюски</w:t>
      </w:r>
      <w:proofErr w:type="spellEnd"/>
      <w:r w:rsidRPr="006C0494">
        <w:rPr>
          <w:rFonts w:ascii="Times New Roman" w:hAnsi="Times New Roman" w:cs="Times New Roman"/>
          <w:sz w:val="28"/>
          <w:szCs w:val="28"/>
        </w:rPr>
        <w:t xml:space="preserve"> – загальна характеристика.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Література: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1.Проскурина И.К.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заведений.-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ВЛАДОС-ПРЕСС, 2001. - 240с.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Яковенко Б.Ф.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книга», 2001.- 374с.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Практикум з біологічної хімії. За редакцією проф. О.Я.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закладів. – К.: Здоров’я, 2002. – 298с.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«Агар», 1999. – 512 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5.Біохімія. Практикум./М.Є.Кучеренко та ін. – К.:Либідь, 1995 г.- 152с.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6.Биохимия.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задачами.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Проф. Е.С.Северина. М.:ГЭОТАР-МЕД, 2002.-448с.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Д.Г.,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школа,-2000.-479с.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8.Комов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2004-640с. </w:t>
      </w:r>
    </w:p>
    <w:p w:rsidR="006C0494" w:rsidRDefault="006C0494" w:rsidP="006C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9.Практикум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/А.А.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Чиркин.-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2002.-512с.</w:t>
      </w:r>
    </w:p>
    <w:p w:rsidR="006C0494" w:rsidRDefault="006C0494" w:rsidP="006C0494"/>
    <w:p w:rsidR="00E60214" w:rsidRDefault="00E60214"/>
    <w:sectPr w:rsidR="00E60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02C"/>
    <w:multiLevelType w:val="hybridMultilevel"/>
    <w:tmpl w:val="7FE03FF2"/>
    <w:lvl w:ilvl="0" w:tplc="64FA6B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31567"/>
    <w:multiLevelType w:val="hybridMultilevel"/>
    <w:tmpl w:val="EBE66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1"/>
    <w:rsid w:val="006C0494"/>
    <w:rsid w:val="00792101"/>
    <w:rsid w:val="00E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2</cp:revision>
  <dcterms:created xsi:type="dcterms:W3CDTF">2021-04-12T09:15:00Z</dcterms:created>
  <dcterms:modified xsi:type="dcterms:W3CDTF">2021-04-12T09:19:00Z</dcterms:modified>
</cp:coreProperties>
</file>