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E6" w:rsidRDefault="00186AE6" w:rsidP="00186AE6">
      <w:r>
        <w:t>16.4. ФІЗІОТЕРАПІЯ В КАРДІОЛОГІЇ</w:t>
      </w:r>
    </w:p>
    <w:p w:rsidR="00186AE6" w:rsidRDefault="00186AE6" w:rsidP="00186AE6">
      <w:r>
        <w:t xml:space="preserve">16.4.1 ХРОНІЧНА ІШЕМІЧНА ХВОРОБА СЕРЦЯ (СТЕНОКАРДІЯ) </w:t>
      </w:r>
    </w:p>
    <w:p w:rsidR="00186AE6" w:rsidRDefault="00186AE6" w:rsidP="00186AE6">
      <w:r>
        <w:t>Основні завдання лікування  пацієнтів з  ІХС: поліпшення  функціонального</w:t>
      </w:r>
    </w:p>
    <w:p w:rsidR="00186AE6" w:rsidRDefault="00186AE6" w:rsidP="00186AE6">
      <w:r>
        <w:t xml:space="preserve">стану  ЦНС  і  ВНС, зниження  схильності  до спазмів  коронарних  артерій,  поліпшення </w:t>
      </w:r>
    </w:p>
    <w:p w:rsidR="00186AE6" w:rsidRDefault="00186AE6" w:rsidP="00186AE6">
      <w:r>
        <w:t>метаболічного  забезпечення роботи  серця як  за  рахунок зниження  потреби  міокарда</w:t>
      </w:r>
    </w:p>
    <w:p w:rsidR="00186AE6" w:rsidRDefault="00186AE6" w:rsidP="00186AE6">
      <w:r>
        <w:t>в  кисні,  так  і за рахунок покращення  його  доставки,  відновлення  кровопостачання</w:t>
      </w:r>
    </w:p>
    <w:p w:rsidR="00186AE6" w:rsidRDefault="00186AE6" w:rsidP="00186AE6">
      <w:r>
        <w:t xml:space="preserve">ішемізованих  зон  міокарда, зниження  ступеня  його  ішемічного  ремоделювання, </w:t>
      </w:r>
    </w:p>
    <w:p w:rsidR="00186AE6" w:rsidRDefault="00186AE6" w:rsidP="00186AE6">
      <w:r>
        <w:t xml:space="preserve">цитопротекції  кардіоміоцитів, запобігання  ендотеліальної  коронарної  дисфункції, </w:t>
      </w:r>
    </w:p>
    <w:p w:rsidR="00186AE6" w:rsidRDefault="00186AE6" w:rsidP="00186AE6">
      <w:r>
        <w:t xml:space="preserve">гіперкоагуляції і прогресування порушень ліпідного обміну </w:t>
      </w:r>
    </w:p>
    <w:p w:rsidR="00186AE6" w:rsidRDefault="00186AE6" w:rsidP="00186AE6">
      <w:r>
        <w:t>Фізіотерапія  протипоказана  хворим  з нестабільною  стенокардією, при</w:t>
      </w:r>
    </w:p>
    <w:p w:rsidR="00186AE6" w:rsidRDefault="00186AE6" w:rsidP="00186AE6">
      <w:r>
        <w:t>спонтанній  стенокардії  Принцметала,  недостатності  кровообігу  вище  I  ступеня  -  для</w:t>
      </w:r>
    </w:p>
    <w:p w:rsidR="00186AE6" w:rsidRDefault="00186AE6" w:rsidP="00186AE6">
      <w:r>
        <w:t xml:space="preserve">бальнеопроцедур  і вище  II  ступеня  -  для  апаратних  методів  фізіотерапії, при </w:t>
      </w:r>
    </w:p>
    <w:p w:rsidR="00186AE6" w:rsidRDefault="00186AE6" w:rsidP="00186AE6">
      <w:r>
        <w:t>атріовентрикулярній  блокаді  вище  I  ступеня,  хронічній  аневризмі  серця,  в  гострий</w:t>
      </w:r>
    </w:p>
    <w:p w:rsidR="00186AE6" w:rsidRDefault="00186AE6" w:rsidP="00186AE6">
      <w:r>
        <w:t xml:space="preserve">період  інфаркту  міокарда,  з вираженою  вегетоендокринною  дисфункцією, </w:t>
      </w:r>
    </w:p>
    <w:p w:rsidR="00186AE6" w:rsidRDefault="00186AE6" w:rsidP="00186AE6">
      <w:r>
        <w:t xml:space="preserve">складними  порушеннями  ритму  серця (миготлива  аритмія,  тахісистолічна форма, </w:t>
      </w:r>
    </w:p>
    <w:p w:rsidR="00186AE6" w:rsidRDefault="00186AE6" w:rsidP="00186AE6">
      <w:r>
        <w:t>пароксизмальна тахікардія,  політопна  екстрасистолія,  монофокальна  часта</w:t>
      </w:r>
    </w:p>
    <w:p w:rsidR="00186AE6" w:rsidRDefault="00186AE6" w:rsidP="00186AE6">
      <w:r>
        <w:t>екстрасистолія різного походження), стабільній стенокардії IV ФК (застосовують ряд</w:t>
      </w:r>
    </w:p>
    <w:p w:rsidR="00186AE6" w:rsidRDefault="00186AE6" w:rsidP="00186AE6">
      <w:r>
        <w:t xml:space="preserve">методів, в тому числі лазеротерапію, магнітотерапію). </w:t>
      </w:r>
    </w:p>
    <w:p w:rsidR="00186AE6" w:rsidRDefault="00186AE6" w:rsidP="00186AE6">
      <w:r>
        <w:t xml:space="preserve">З методів фізіотерапії при стабільній стенокардії застосовують: </w:t>
      </w:r>
    </w:p>
    <w:p w:rsidR="00186AE6" w:rsidRDefault="00186AE6" w:rsidP="00186AE6">
      <w:r>
        <w:t>-  Електросон  (показаний  переважно  при  частих  нападах  стенокардії,  при</w:t>
      </w:r>
    </w:p>
    <w:p w:rsidR="00186AE6" w:rsidRDefault="00186AE6" w:rsidP="00186AE6">
      <w:r>
        <w:t>виражених  функціональних  порушеннях  ЦНС,  порушеннях  сну,  при  поєднанні</w:t>
      </w:r>
    </w:p>
    <w:p w:rsidR="00186AE6" w:rsidRDefault="00186AE6" w:rsidP="00186AE6">
      <w:r>
        <w:t>стенокардії з  кардіалгіями  або  наявності  умовнорефлекторних  нападів</w:t>
      </w:r>
    </w:p>
    <w:p w:rsidR="00186AE6" w:rsidRDefault="00186AE6" w:rsidP="00186AE6">
      <w:r>
        <w:t xml:space="preserve">стенокардії); </w:t>
      </w:r>
    </w:p>
    <w:p w:rsidR="00186AE6" w:rsidRDefault="00186AE6" w:rsidP="00186AE6">
      <w:r>
        <w:t>167</w:t>
      </w:r>
    </w:p>
    <w:p w:rsidR="00186AE6" w:rsidRDefault="00186AE6" w:rsidP="00186AE6">
      <w:r>
        <w:t>-  Лазеротерапія  та  магнітолазеротерапія  застосовується  як у вигляді</w:t>
      </w:r>
    </w:p>
    <w:p w:rsidR="00186AE6" w:rsidRDefault="00186AE6" w:rsidP="00186AE6">
      <w:r>
        <w:t xml:space="preserve">лазерогемотерапіі, </w:t>
      </w:r>
    </w:p>
    <w:p w:rsidR="00186AE6" w:rsidRDefault="00186AE6" w:rsidP="00186AE6">
      <w:r>
        <w:t>-  так і у вигляді впливу на зони Захар'їна-Геда, на точки акупунктури;</w:t>
      </w:r>
    </w:p>
    <w:p w:rsidR="00186AE6" w:rsidRDefault="00186AE6" w:rsidP="00186AE6">
      <w:r>
        <w:t xml:space="preserve">-  Платіфілін- або папаверин-електрофорез транскардіально; </w:t>
      </w:r>
    </w:p>
    <w:p w:rsidR="00186AE6" w:rsidRDefault="00186AE6" w:rsidP="00186AE6">
      <w:r>
        <w:t xml:space="preserve">-  Ганглерон-електрофорез на зону шийних симпатичних вузлів; </w:t>
      </w:r>
    </w:p>
    <w:p w:rsidR="00186AE6" w:rsidRDefault="00186AE6" w:rsidP="00186AE6">
      <w:r>
        <w:lastRenderedPageBreak/>
        <w:t xml:space="preserve">-  Новокаїн - електрофорез на зону гіперальгезії; </w:t>
      </w:r>
    </w:p>
    <w:p w:rsidR="00186AE6" w:rsidRDefault="00186AE6" w:rsidP="00186AE6">
      <w:r>
        <w:t>-  Калій-,  магній-електрофорез  на  комірцеву  зону  (для  корекції  електролітного</w:t>
      </w:r>
    </w:p>
    <w:p w:rsidR="00186AE6" w:rsidRDefault="00186AE6" w:rsidP="00186AE6">
      <w:r>
        <w:t xml:space="preserve">обміну в серцевому м'язі); </w:t>
      </w:r>
    </w:p>
    <w:p w:rsidR="00186AE6" w:rsidRDefault="00186AE6" w:rsidP="00186AE6">
      <w:r>
        <w:t xml:space="preserve">-  Гепарин-електрофорез (для впливу на систему згортання крові); </w:t>
      </w:r>
    </w:p>
    <w:p w:rsidR="00186AE6" w:rsidRDefault="00186AE6" w:rsidP="00186AE6">
      <w:r>
        <w:t>-  Еуфілін-  електрофорез  транскардіально  (для  посилення  впливу  на  коронарну</w:t>
      </w:r>
    </w:p>
    <w:p w:rsidR="00186AE6" w:rsidRDefault="00186AE6" w:rsidP="00186AE6">
      <w:r>
        <w:t xml:space="preserve">гемодинаміку); </w:t>
      </w:r>
    </w:p>
    <w:p w:rsidR="00186AE6" w:rsidRDefault="00186AE6" w:rsidP="00186AE6">
      <w:r>
        <w:t xml:space="preserve">-  Електрофорез нікотинової кислоти (при супутній гіпотонії); </w:t>
      </w:r>
    </w:p>
    <w:p w:rsidR="00186AE6" w:rsidRDefault="00186AE6" w:rsidP="00186AE6">
      <w:r>
        <w:t xml:space="preserve">З метою поліпшення кровопостачання міокарда можна застосовувати: </w:t>
      </w:r>
    </w:p>
    <w:p w:rsidR="00186AE6" w:rsidRDefault="00186AE6" w:rsidP="00186AE6">
      <w:r>
        <w:t xml:space="preserve">-  Діадинамотерапія зони гіперальгезії; </w:t>
      </w:r>
    </w:p>
    <w:p w:rsidR="00186AE6" w:rsidRDefault="00186AE6" w:rsidP="00186AE6">
      <w:r>
        <w:t xml:space="preserve">-  Ампліпульстерапія паравертебрально на зону С5-Д6; </w:t>
      </w:r>
    </w:p>
    <w:p w:rsidR="00186AE6" w:rsidRDefault="00186AE6" w:rsidP="00186AE6">
      <w:r>
        <w:t xml:space="preserve">-  Дарсонвалізація на рефлексогенні зони ділянки серця; </w:t>
      </w:r>
    </w:p>
    <w:p w:rsidR="00186AE6" w:rsidRDefault="00186AE6" w:rsidP="00186AE6">
      <w:r>
        <w:t>-  Магнітотерапія  -  низькочастотне  магнітне поле  знижує  підвищену  агрегацію</w:t>
      </w:r>
    </w:p>
    <w:p w:rsidR="00186AE6" w:rsidRDefault="00186AE6" w:rsidP="00186AE6">
      <w:r>
        <w:t xml:space="preserve">тромбоцитів,  покращує  мікроциркуляцію,  збільшує  оксигенацію  міокарда. </w:t>
      </w:r>
    </w:p>
    <w:p w:rsidR="00186AE6" w:rsidRDefault="00186AE6" w:rsidP="00186AE6">
      <w:r>
        <w:t>Проводиться  за методикою  впливу  магнітного  поля  на  ділянку  грудного  відділу</w:t>
      </w:r>
    </w:p>
    <w:p w:rsidR="00186AE6" w:rsidRDefault="00186AE6" w:rsidP="00186AE6">
      <w:r>
        <w:t xml:space="preserve">хребта СV-TIV або на ділянку серця; </w:t>
      </w:r>
    </w:p>
    <w:p w:rsidR="00186AE6" w:rsidRDefault="00186AE6" w:rsidP="00186AE6">
      <w:r>
        <w:t xml:space="preserve">-  КВЧ-терапія. Можливе проведення на паравертебральну зону зліва; </w:t>
      </w:r>
    </w:p>
    <w:p w:rsidR="00186AE6" w:rsidRDefault="00186AE6" w:rsidP="00186AE6">
      <w:r>
        <w:t xml:space="preserve">-  ДМВ-терапія; </w:t>
      </w:r>
    </w:p>
    <w:p w:rsidR="00186AE6" w:rsidRDefault="00186AE6" w:rsidP="00186AE6">
      <w:r>
        <w:t xml:space="preserve">-  Гідробальнеотерапія  призначається  при  стабільній  стенокардії  І  ФК, </w:t>
      </w:r>
    </w:p>
    <w:p w:rsidR="00186AE6" w:rsidRDefault="00186AE6" w:rsidP="00186AE6">
      <w:r>
        <w:t xml:space="preserve">застосовують  душі (циркулярний, дощовий), ванни  (перлинні, азотні,  скипидарні, </w:t>
      </w:r>
    </w:p>
    <w:p w:rsidR="00186AE6" w:rsidRDefault="00186AE6" w:rsidP="00186AE6">
      <w:r>
        <w:t xml:space="preserve">сухі вуглекислі, сульфідні, сірководневі, радонові, йодобромні); </w:t>
      </w:r>
    </w:p>
    <w:p w:rsidR="00186AE6" w:rsidRDefault="00186AE6" w:rsidP="00186AE6">
      <w:r>
        <w:t xml:space="preserve">-  Аероіонізація загальна; </w:t>
      </w:r>
    </w:p>
    <w:p w:rsidR="00186AE6" w:rsidRDefault="00186AE6" w:rsidP="00186AE6">
      <w:r>
        <w:t xml:space="preserve">-  Оксигенотерапія (інгаляції кисню, перебування в кисневій палатці);  </w:t>
      </w:r>
    </w:p>
    <w:p w:rsidR="00186AE6" w:rsidRDefault="00186AE6" w:rsidP="00186AE6">
      <w:r>
        <w:t>168</w:t>
      </w:r>
    </w:p>
    <w:p w:rsidR="00186AE6" w:rsidRDefault="00186AE6" w:rsidP="00186AE6">
      <w:r>
        <w:t>-  Лікувальна  фізкультура  (призначають  у формі  дозованого  лікувального</w:t>
      </w:r>
    </w:p>
    <w:p w:rsidR="00186AE6" w:rsidRDefault="00186AE6" w:rsidP="00186AE6">
      <w:r>
        <w:t xml:space="preserve">навантаження - ходьби з урахуванням толерантності до цього виду навантаження, </w:t>
      </w:r>
    </w:p>
    <w:p w:rsidR="00186AE6" w:rsidRDefault="00186AE6" w:rsidP="00186AE6">
      <w:r>
        <w:t>прогулянок, лікувальної гімнастики.</w:t>
      </w:r>
    </w:p>
    <w:p w:rsidR="00186AE6" w:rsidRDefault="00186AE6" w:rsidP="00186AE6">
      <w:r>
        <w:t>-  Санаторно  -  курортне лікування.  Хворим  на стенокардію  показані  приморські</w:t>
      </w:r>
    </w:p>
    <w:p w:rsidR="00186AE6" w:rsidRDefault="00186AE6" w:rsidP="00186AE6">
      <w:r>
        <w:t xml:space="preserve">курорти  і  курорти  лісостепової  зони (Південний  берег  Криму,  курорти  Києва, </w:t>
      </w:r>
    </w:p>
    <w:p w:rsidR="00186AE6" w:rsidRDefault="00186AE6" w:rsidP="00186AE6">
      <w:r>
        <w:t xml:space="preserve">місцеві санаторії і т.д.). </w:t>
      </w:r>
    </w:p>
    <w:p w:rsidR="00186AE6" w:rsidRDefault="00186AE6" w:rsidP="00186AE6">
      <w:r>
        <w:lastRenderedPageBreak/>
        <w:t xml:space="preserve">В  санаторіях  і  курортах  використовуються  наступні лікувальні  фактори: </w:t>
      </w:r>
    </w:p>
    <w:p w:rsidR="00186AE6" w:rsidRDefault="00186AE6" w:rsidP="00186AE6">
      <w:r>
        <w:t xml:space="preserve">клімат, дієтотерапія, дозована рухова активність, фізіолікування, бальнеотерапія. </w:t>
      </w:r>
    </w:p>
    <w:p w:rsidR="00186AE6" w:rsidRDefault="00186AE6" w:rsidP="00186AE6">
      <w:r>
        <w:t>Санаторно  -  курортне лікування  в  інших  кліматичних  умовах  протипоказано</w:t>
      </w:r>
    </w:p>
    <w:p w:rsidR="00186AE6" w:rsidRDefault="00186AE6" w:rsidP="00186AE6">
      <w:r>
        <w:t>при  стенокардії  IV  ФК,  стабільній  стенокардії  I-II  ФК  з порушеннями  ритму  і</w:t>
      </w:r>
    </w:p>
    <w:p w:rsidR="00186AE6" w:rsidRDefault="00186AE6" w:rsidP="00186AE6">
      <w:r>
        <w:t>провідності,  недостатністю  кровообігу  вище  I  ст., наявності  інфаркту  міокарда  в</w:t>
      </w:r>
    </w:p>
    <w:p w:rsidR="00186AE6" w:rsidRDefault="00186AE6" w:rsidP="00186AE6">
      <w:r>
        <w:t xml:space="preserve">анамнезі. </w:t>
      </w:r>
    </w:p>
    <w:p w:rsidR="00186AE6" w:rsidRDefault="00186AE6" w:rsidP="00186AE6">
      <w:r>
        <w:t>При  стабільній  стенокардії  II-III  ФК  з неважкими  порушеннями  ритму  і</w:t>
      </w:r>
    </w:p>
    <w:p w:rsidR="00186AE6" w:rsidRDefault="00186AE6" w:rsidP="00186AE6">
      <w:r>
        <w:t>провідності,  недостатністю  кровообігу  не вище  II  А,  лікування проводиться  в</w:t>
      </w:r>
    </w:p>
    <w:p w:rsidR="00186AE6" w:rsidRDefault="00186AE6" w:rsidP="00186AE6">
      <w:r>
        <w:t xml:space="preserve">місцевих кардіологічних санаторіях. </w:t>
      </w:r>
    </w:p>
    <w:p w:rsidR="00186AE6" w:rsidRDefault="00186AE6" w:rsidP="00186AE6">
      <w:r>
        <w:t xml:space="preserve">16.4.2 ІНФАРКТ МІОКАРДА. </w:t>
      </w:r>
    </w:p>
    <w:p w:rsidR="00186AE6" w:rsidRDefault="00186AE6" w:rsidP="00186AE6">
      <w:r>
        <w:t>У гострій  фазі  інфаркту  міокарда  лікувальні заходи спрямовані  на  обмеження</w:t>
      </w:r>
    </w:p>
    <w:p w:rsidR="00186AE6" w:rsidRDefault="00186AE6" w:rsidP="00186AE6">
      <w:r>
        <w:t xml:space="preserve">зони  некрозу,  стабілізацію  гемодинаміки, ліквідацію  серцевої  недостатності, </w:t>
      </w:r>
    </w:p>
    <w:p w:rsidR="00186AE6" w:rsidRDefault="00186AE6" w:rsidP="00186AE6">
      <w:r>
        <w:t>порушень  серцевого  ритму, ліквідації  больового  синдрому,  на  збереження життя</w:t>
      </w:r>
    </w:p>
    <w:p w:rsidR="00186AE6" w:rsidRDefault="00186AE6" w:rsidP="00186AE6">
      <w:r>
        <w:t xml:space="preserve">хворого. Методи фізіотерапії в цій фазі в даний час застосовуються обмежено: </w:t>
      </w:r>
    </w:p>
    <w:p w:rsidR="00186AE6" w:rsidRDefault="00186AE6" w:rsidP="00186AE6">
      <w:r>
        <w:t xml:space="preserve">-  Електроанальгезія; </w:t>
      </w:r>
    </w:p>
    <w:p w:rsidR="00186AE6" w:rsidRDefault="00186AE6" w:rsidP="00186AE6">
      <w:r>
        <w:t xml:space="preserve">-  Лазерне опромінення крові, зовнішня лазеротерапія; </w:t>
      </w:r>
    </w:p>
    <w:p w:rsidR="00186AE6" w:rsidRDefault="00186AE6" w:rsidP="00186AE6">
      <w:r>
        <w:t xml:space="preserve">-  Масаж нижніх кінцівок починаючи з 10-12 дня; </w:t>
      </w:r>
    </w:p>
    <w:p w:rsidR="00186AE6" w:rsidRDefault="00186AE6" w:rsidP="00186AE6">
      <w:r>
        <w:t xml:space="preserve">-  Електросон (з 15-20 дня захворювання); </w:t>
      </w:r>
    </w:p>
    <w:p w:rsidR="00186AE6" w:rsidRDefault="00186AE6" w:rsidP="00186AE6">
      <w:r>
        <w:t xml:space="preserve">-  ДМВ-терапія на комірцеву зону застосовується на 15-20 день ІМ. </w:t>
      </w:r>
    </w:p>
    <w:p w:rsidR="00186AE6" w:rsidRDefault="00186AE6" w:rsidP="00186AE6">
      <w:r>
        <w:t>169</w:t>
      </w:r>
    </w:p>
    <w:p w:rsidR="00186AE6" w:rsidRDefault="00186AE6" w:rsidP="00186AE6">
      <w:r>
        <w:t>Більш  різноманітні методи  призначають  після  закінчення  гострого  періоду</w:t>
      </w:r>
    </w:p>
    <w:p w:rsidR="00186AE6" w:rsidRDefault="00186AE6" w:rsidP="00186AE6">
      <w:r>
        <w:t>(через 3-4  тижні від початку  інфаркту  міокарда):  Завдання  фізіотерапії  на  цьому</w:t>
      </w:r>
    </w:p>
    <w:p w:rsidR="00186AE6" w:rsidRDefault="00186AE6" w:rsidP="00186AE6">
      <w:r>
        <w:t xml:space="preserve">етапі: </w:t>
      </w:r>
    </w:p>
    <w:p w:rsidR="00186AE6" w:rsidRDefault="00186AE6" w:rsidP="00186AE6">
      <w:r>
        <w:t xml:space="preserve">-  Оптимізація умов завершення процесів рубцювання; </w:t>
      </w:r>
    </w:p>
    <w:p w:rsidR="00186AE6" w:rsidRDefault="00186AE6" w:rsidP="00186AE6">
      <w:r>
        <w:t>-  Скорочення зони ішемії;</w:t>
      </w:r>
    </w:p>
    <w:p w:rsidR="00186AE6" w:rsidRDefault="00186AE6" w:rsidP="00186AE6">
      <w:r>
        <w:t>-  Відновлення порушеної  скорочувальної  і  насосної  функції міокарда, коронарного</w:t>
      </w:r>
    </w:p>
    <w:p w:rsidR="00186AE6" w:rsidRDefault="00186AE6" w:rsidP="00186AE6">
      <w:r>
        <w:t xml:space="preserve">кровообігу; </w:t>
      </w:r>
    </w:p>
    <w:p w:rsidR="00186AE6" w:rsidRDefault="00186AE6" w:rsidP="00186AE6">
      <w:r>
        <w:t xml:space="preserve">-  Поліпшення механізмів компенсації та адаптації системи кровообігу; </w:t>
      </w:r>
    </w:p>
    <w:p w:rsidR="00186AE6" w:rsidRDefault="00186AE6" w:rsidP="00186AE6">
      <w:r>
        <w:t>-  Стимулювання  компенсаторно-пристосувальних  механізмів  у багатьох  системах</w:t>
      </w:r>
    </w:p>
    <w:p w:rsidR="00186AE6" w:rsidRDefault="00186AE6" w:rsidP="00186AE6">
      <w:r>
        <w:lastRenderedPageBreak/>
        <w:t xml:space="preserve">організму, які страждають при ІМ. З цією метою призначаються: </w:t>
      </w:r>
    </w:p>
    <w:p w:rsidR="00186AE6" w:rsidRDefault="00186AE6" w:rsidP="00186AE6">
      <w:r>
        <w:t xml:space="preserve">-  Електросон; </w:t>
      </w:r>
    </w:p>
    <w:p w:rsidR="00186AE6" w:rsidRDefault="00186AE6" w:rsidP="00186AE6">
      <w:r>
        <w:t xml:space="preserve">-  Оксигенотерапія; </w:t>
      </w:r>
    </w:p>
    <w:p w:rsidR="00186AE6" w:rsidRDefault="00186AE6" w:rsidP="00186AE6">
      <w:r>
        <w:t xml:space="preserve">-  Гепарин - електрофорез на попереково - крижову ділянку; </w:t>
      </w:r>
    </w:p>
    <w:p w:rsidR="00186AE6" w:rsidRDefault="00186AE6" w:rsidP="00186AE6">
      <w:r>
        <w:t xml:space="preserve">-  ДМВ-терапія  області  верхньогрудного  відділу  хребта  на  рівні  TI-ТV </w:t>
      </w:r>
    </w:p>
    <w:p w:rsidR="00186AE6" w:rsidRDefault="00186AE6" w:rsidP="00186AE6">
      <w:r>
        <w:t xml:space="preserve">(рефлексогенна зона серця); </w:t>
      </w:r>
    </w:p>
    <w:p w:rsidR="00186AE6" w:rsidRDefault="00186AE6" w:rsidP="00186AE6">
      <w:r>
        <w:t xml:space="preserve">-  Панангін - електрофорез на міжлопаточну ділянку; </w:t>
      </w:r>
    </w:p>
    <w:p w:rsidR="00186AE6" w:rsidRDefault="00186AE6" w:rsidP="00186AE6">
      <w:r>
        <w:t>-  Двокамерні  ножні  сульфідні  (концентрація  1,5  г /  л),  радонові  (концентрація  1,5</w:t>
      </w:r>
    </w:p>
    <w:p w:rsidR="00186AE6" w:rsidRDefault="00186AE6" w:rsidP="00186AE6">
      <w:r>
        <w:t xml:space="preserve">кБк / л) або йодобромні ванни - починаючи з 5-6 тижня захворювання; </w:t>
      </w:r>
    </w:p>
    <w:p w:rsidR="00186AE6" w:rsidRDefault="00186AE6" w:rsidP="00186AE6">
      <w:r>
        <w:t xml:space="preserve">-  Гальванізація ділянки серця; </w:t>
      </w:r>
    </w:p>
    <w:p w:rsidR="00186AE6" w:rsidRDefault="00186AE6" w:rsidP="00186AE6">
      <w:r>
        <w:t xml:space="preserve">-  КВЧ - терапія нижньої третини грудини; </w:t>
      </w:r>
    </w:p>
    <w:p w:rsidR="00186AE6" w:rsidRDefault="00186AE6" w:rsidP="00186AE6">
      <w:r>
        <w:t>-  Електрофорез  пентоксифіліну  (трентала) або  ацетилсаліцилової  кислоти</w:t>
      </w:r>
    </w:p>
    <w:p w:rsidR="00186AE6" w:rsidRDefault="00186AE6" w:rsidP="00186AE6">
      <w:r>
        <w:t xml:space="preserve">транскардіально або по Вермелю; </w:t>
      </w:r>
    </w:p>
    <w:p w:rsidR="00186AE6" w:rsidRDefault="00186AE6" w:rsidP="00186AE6">
      <w:r>
        <w:t xml:space="preserve">-  Магнітотерапія ділянки хребта на рівні CIV-TII; </w:t>
      </w:r>
    </w:p>
    <w:p w:rsidR="00186AE6" w:rsidRDefault="00186AE6" w:rsidP="00186AE6">
      <w:r>
        <w:t>-  Лікувальна гімнастика.</w:t>
      </w:r>
    </w:p>
    <w:p w:rsidR="00186AE6" w:rsidRDefault="00186AE6" w:rsidP="00186AE6">
      <w:r>
        <w:t xml:space="preserve">-  Через 3-4 місяці рекомендується: аеротерапія та повітряні ванни; </w:t>
      </w:r>
    </w:p>
    <w:p w:rsidR="00186AE6" w:rsidRDefault="00186AE6" w:rsidP="00186AE6">
      <w:r>
        <w:t xml:space="preserve">-  Через 6-8 місяців (за відсутності протипоказань): </w:t>
      </w:r>
    </w:p>
    <w:p w:rsidR="00186AE6" w:rsidRDefault="00186AE6" w:rsidP="00186AE6">
      <w:r>
        <w:t xml:space="preserve">-  Кисневі, азотні, йодобромні, радонові, морські, перлинні або хвойні ванни; </w:t>
      </w:r>
    </w:p>
    <w:p w:rsidR="00186AE6" w:rsidRDefault="00186AE6" w:rsidP="00186AE6">
      <w:r>
        <w:t xml:space="preserve">-  Новокаїн - електрофорез по Вермелю. </w:t>
      </w:r>
    </w:p>
    <w:p w:rsidR="00186AE6" w:rsidRDefault="00186AE6" w:rsidP="00186AE6">
      <w:r>
        <w:t>170</w:t>
      </w:r>
    </w:p>
    <w:p w:rsidR="00186AE6" w:rsidRDefault="00186AE6" w:rsidP="00186AE6">
      <w:r>
        <w:t>Кліматолікування, як етап  реабілітації, застосовується  через 2 міс. в місцевому</w:t>
      </w:r>
    </w:p>
    <w:p w:rsidR="00186AE6" w:rsidRDefault="00186AE6" w:rsidP="00186AE6">
      <w:r>
        <w:t>санаторії,  а  у віддалених  -  через  1  рік  після  перенесеного  інфаркту  міокарда  при</w:t>
      </w:r>
    </w:p>
    <w:p w:rsidR="00186AE6" w:rsidRDefault="00186AE6" w:rsidP="00186AE6">
      <w:r>
        <w:t xml:space="preserve">відсутності протипоказань. </w:t>
      </w:r>
    </w:p>
    <w:p w:rsidR="00186AE6" w:rsidRDefault="00186AE6" w:rsidP="00186AE6">
      <w:r>
        <w:t xml:space="preserve">16.4.3 ГІПЕРТОНІЧНА ХВОРОБА. </w:t>
      </w:r>
    </w:p>
    <w:p w:rsidR="00186AE6" w:rsidRDefault="00186AE6" w:rsidP="00186AE6">
      <w:r>
        <w:t>Завдання  фізіотерапевта  в І  і  ІІ  стадії  захворювання:  нормалізувати</w:t>
      </w:r>
    </w:p>
    <w:p w:rsidR="00186AE6" w:rsidRDefault="00186AE6" w:rsidP="00186AE6">
      <w:r>
        <w:t xml:space="preserve">функціональний стан  нервової  системи,  знизити  тонус  периферичних  судин, </w:t>
      </w:r>
    </w:p>
    <w:p w:rsidR="00186AE6" w:rsidRDefault="00186AE6" w:rsidP="00186AE6">
      <w:r>
        <w:t xml:space="preserve">викликати розширення судин нирок, поліпшити кровообіг і обмін речовин. </w:t>
      </w:r>
    </w:p>
    <w:p w:rsidR="00186AE6" w:rsidRDefault="00186AE6" w:rsidP="00186AE6">
      <w:r>
        <w:t xml:space="preserve">Умовно можна розділити хворих на гіпертонічну хворобу на 4 групи: </w:t>
      </w:r>
    </w:p>
    <w:p w:rsidR="00186AE6" w:rsidRDefault="00186AE6" w:rsidP="00186AE6">
      <w:r>
        <w:t xml:space="preserve">-  З функціональними  порушеннями центральної  нервової  системи  без  змін  в  серці, </w:t>
      </w:r>
    </w:p>
    <w:p w:rsidR="00186AE6" w:rsidRDefault="00186AE6" w:rsidP="00186AE6">
      <w:r>
        <w:lastRenderedPageBreak/>
        <w:t xml:space="preserve">нирках, інших органах; </w:t>
      </w:r>
    </w:p>
    <w:p w:rsidR="00186AE6" w:rsidRDefault="00186AE6" w:rsidP="00186AE6">
      <w:r>
        <w:t xml:space="preserve">-  З переважно кардіальними симптомами; </w:t>
      </w:r>
    </w:p>
    <w:p w:rsidR="00186AE6" w:rsidRDefault="00186AE6" w:rsidP="00186AE6">
      <w:r>
        <w:t xml:space="preserve">-  З переважно церебральними симптомами; </w:t>
      </w:r>
    </w:p>
    <w:p w:rsidR="00186AE6" w:rsidRDefault="00186AE6" w:rsidP="00186AE6">
      <w:r>
        <w:t>-  З  порушенням  функції  вегетативної  нервової та  ендокринної  систем,  а  також</w:t>
      </w:r>
    </w:p>
    <w:p w:rsidR="00186AE6" w:rsidRDefault="00186AE6" w:rsidP="00186AE6">
      <w:r>
        <w:t xml:space="preserve">обміну речовин. </w:t>
      </w:r>
    </w:p>
    <w:p w:rsidR="00186AE6" w:rsidRDefault="00186AE6" w:rsidP="00186AE6">
      <w:r>
        <w:t xml:space="preserve">Хворим з функціональними порушеннями ЦНС рекомендується: </w:t>
      </w:r>
    </w:p>
    <w:p w:rsidR="00186AE6" w:rsidRDefault="00186AE6" w:rsidP="00186AE6">
      <w:r>
        <w:t xml:space="preserve">-  Бром- або аміназин-електрофорез на комірцеву зону; </w:t>
      </w:r>
    </w:p>
    <w:p w:rsidR="00186AE6" w:rsidRDefault="00186AE6" w:rsidP="00186AE6">
      <w:r>
        <w:t xml:space="preserve">-  Бром-кофеїн-електрофорез на комірцеву зону роздвоєним електродом; </w:t>
      </w:r>
    </w:p>
    <w:p w:rsidR="00186AE6" w:rsidRDefault="00186AE6" w:rsidP="00186AE6">
      <w:r>
        <w:t xml:space="preserve">-  Платифілін -електрофорез по Вермелю; </w:t>
      </w:r>
    </w:p>
    <w:p w:rsidR="00186AE6" w:rsidRDefault="00186AE6" w:rsidP="00186AE6">
      <w:r>
        <w:t xml:space="preserve">-  Новокаїн-електрофорез на зону черевного сплетіння; </w:t>
      </w:r>
    </w:p>
    <w:p w:rsidR="00186AE6" w:rsidRDefault="00186AE6" w:rsidP="00186AE6">
      <w:r>
        <w:t xml:space="preserve">-  Гексоній-бром-електрофорез на комірцеву зону; </w:t>
      </w:r>
    </w:p>
    <w:p w:rsidR="00186AE6" w:rsidRDefault="00186AE6" w:rsidP="00186AE6">
      <w:r>
        <w:t xml:space="preserve">-  Калій-хлор-електрофорез загальний по Вермелю; </w:t>
      </w:r>
    </w:p>
    <w:p w:rsidR="00186AE6" w:rsidRDefault="00186AE6" w:rsidP="00186AE6">
      <w:r>
        <w:t xml:space="preserve">-  Електричне поле УВЧ на ділянку черевного сплетіння; </w:t>
      </w:r>
    </w:p>
    <w:p w:rsidR="00186AE6" w:rsidRDefault="00186AE6" w:rsidP="00186AE6">
      <w:r>
        <w:t xml:space="preserve">-  Електросон; </w:t>
      </w:r>
    </w:p>
    <w:p w:rsidR="00186AE6" w:rsidRDefault="00186AE6" w:rsidP="00186AE6">
      <w:r>
        <w:t xml:space="preserve">-  Ванни: кисневі, азотні або хвойні, йодобромні, хлоридно-натрієві; </w:t>
      </w:r>
    </w:p>
    <w:p w:rsidR="00186AE6" w:rsidRDefault="00186AE6" w:rsidP="00186AE6">
      <w:r>
        <w:t xml:space="preserve">-  Укутування вологі. </w:t>
      </w:r>
    </w:p>
    <w:p w:rsidR="00186AE6" w:rsidRDefault="00186AE6" w:rsidP="00186AE6">
      <w:r>
        <w:t xml:space="preserve">Хворим з переважно кардіальними симптомами рекомендується: </w:t>
      </w:r>
    </w:p>
    <w:p w:rsidR="00186AE6" w:rsidRDefault="00186AE6" w:rsidP="00186AE6">
      <w:r>
        <w:t xml:space="preserve">-  Бром-платифілін-електрофорез по Вермелю;  </w:t>
      </w:r>
    </w:p>
    <w:p w:rsidR="00186AE6" w:rsidRDefault="00186AE6" w:rsidP="00186AE6">
      <w:r>
        <w:t>171</w:t>
      </w:r>
    </w:p>
    <w:p w:rsidR="00186AE6" w:rsidRDefault="00186AE6" w:rsidP="00186AE6">
      <w:r>
        <w:t xml:space="preserve">-  Еуфілін- електрофорез по Вермелю; </w:t>
      </w:r>
    </w:p>
    <w:p w:rsidR="00186AE6" w:rsidRDefault="00186AE6" w:rsidP="00186AE6">
      <w:r>
        <w:t xml:space="preserve">-  Гексоній- або новокаїн-електрофорез на ділянку серця; </w:t>
      </w:r>
    </w:p>
    <w:p w:rsidR="00186AE6" w:rsidRDefault="00186AE6" w:rsidP="00186AE6">
      <w:r>
        <w:t>-  Дарсонвалізація зони серця (при відсутності підвищеної збудливості).</w:t>
      </w:r>
    </w:p>
    <w:p w:rsidR="00186AE6" w:rsidRDefault="00186AE6" w:rsidP="00186AE6">
      <w:r>
        <w:t xml:space="preserve">При переважанні церебральних симптомів рекомендується: </w:t>
      </w:r>
    </w:p>
    <w:p w:rsidR="00186AE6" w:rsidRDefault="00186AE6" w:rsidP="00186AE6">
      <w:r>
        <w:t xml:space="preserve">-  Гальванізація шийних симпатичних вузлів; </w:t>
      </w:r>
    </w:p>
    <w:p w:rsidR="00186AE6" w:rsidRDefault="00186AE6" w:rsidP="00186AE6">
      <w:r>
        <w:t xml:space="preserve">-  Йод-електрофорез трансорбітально; </w:t>
      </w:r>
    </w:p>
    <w:p w:rsidR="00186AE6" w:rsidRDefault="00186AE6" w:rsidP="00186AE6">
      <w:r>
        <w:t xml:space="preserve">-  Йод-магній-електрофорез загальний; </w:t>
      </w:r>
    </w:p>
    <w:p w:rsidR="00186AE6" w:rsidRDefault="00186AE6" w:rsidP="00186AE6">
      <w:r>
        <w:t xml:space="preserve">-  Новокаїн-електрофорез по Вермелю; </w:t>
      </w:r>
    </w:p>
    <w:p w:rsidR="00186AE6" w:rsidRDefault="00186AE6" w:rsidP="00186AE6">
      <w:r>
        <w:t>-  Магній- або еуфілін- електрофорез на комірцеву зону (при симптомах порушення</w:t>
      </w:r>
    </w:p>
    <w:p w:rsidR="00186AE6" w:rsidRDefault="00186AE6" w:rsidP="00186AE6">
      <w:r>
        <w:t xml:space="preserve">мозкового кровообігу); </w:t>
      </w:r>
    </w:p>
    <w:p w:rsidR="00186AE6" w:rsidRDefault="00186AE6" w:rsidP="00186AE6">
      <w:r>
        <w:lastRenderedPageBreak/>
        <w:t xml:space="preserve">-  СМТ-терапія  паравертебрально  на  рівні  СIV-TII  і  в  ділянці  сигментів  TIX-TXII </w:t>
      </w:r>
    </w:p>
    <w:p w:rsidR="00186AE6" w:rsidRDefault="00186AE6" w:rsidP="00186AE6">
      <w:r>
        <w:t xml:space="preserve">(рефлексогенні зони нирок); </w:t>
      </w:r>
    </w:p>
    <w:p w:rsidR="00186AE6" w:rsidRDefault="00186AE6" w:rsidP="00186AE6">
      <w:r>
        <w:t xml:space="preserve">-  Парафіно - озокеритові або грязьові аплікації на ділянки стоп або гомілок; </w:t>
      </w:r>
    </w:p>
    <w:p w:rsidR="00186AE6" w:rsidRDefault="00186AE6" w:rsidP="00186AE6">
      <w:r>
        <w:t xml:space="preserve">-  Електростатичний душ; </w:t>
      </w:r>
    </w:p>
    <w:p w:rsidR="00186AE6" w:rsidRDefault="00186AE6" w:rsidP="00186AE6">
      <w:r>
        <w:t xml:space="preserve">-  Масаж міжлопаткової зони, шиї, пояса верхніх кінцівок; </w:t>
      </w:r>
    </w:p>
    <w:p w:rsidR="00186AE6" w:rsidRDefault="00186AE6" w:rsidP="00186AE6">
      <w:r>
        <w:t xml:space="preserve">При виражених вегетативних порушеннях і ендокринних розладах: </w:t>
      </w:r>
    </w:p>
    <w:p w:rsidR="00186AE6" w:rsidRDefault="00186AE6" w:rsidP="00186AE6">
      <w:r>
        <w:t>-  Йодобромні  ванни,  насичені  киснем  або  радонові  (при  ожирінні і  подагрі  без</w:t>
      </w:r>
    </w:p>
    <w:p w:rsidR="00186AE6" w:rsidRDefault="00186AE6" w:rsidP="00186AE6">
      <w:r>
        <w:t>стенокардії);  соляно  -  лужні,  вуглекислі  (при  Н  І ст),  сульфідні  (за наявності</w:t>
      </w:r>
    </w:p>
    <w:p w:rsidR="00186AE6" w:rsidRDefault="00186AE6" w:rsidP="00186AE6">
      <w:r>
        <w:t xml:space="preserve">обмінних порушень); </w:t>
      </w:r>
    </w:p>
    <w:p w:rsidR="00186AE6" w:rsidRDefault="00186AE6" w:rsidP="00186AE6">
      <w:r>
        <w:t xml:space="preserve">-  Чотирикамерні гальванічні ванни; </w:t>
      </w:r>
    </w:p>
    <w:p w:rsidR="00186AE6" w:rsidRDefault="00186AE6" w:rsidP="00186AE6">
      <w:r>
        <w:t xml:space="preserve">-  УФО загальне; </w:t>
      </w:r>
    </w:p>
    <w:p w:rsidR="00186AE6" w:rsidRDefault="00186AE6" w:rsidP="00186AE6">
      <w:r>
        <w:t xml:space="preserve">-  Калій-електрофорез по Вермелю; </w:t>
      </w:r>
    </w:p>
    <w:p w:rsidR="00186AE6" w:rsidRDefault="00186AE6" w:rsidP="00186AE6">
      <w:r>
        <w:t xml:space="preserve">-  Бром-йод-електрофорез по Вермелю; </w:t>
      </w:r>
    </w:p>
    <w:p w:rsidR="00186AE6" w:rsidRDefault="00186AE6" w:rsidP="00186AE6">
      <w:r>
        <w:t xml:space="preserve">-  Магній-йод-електрофорез по Вермелю; </w:t>
      </w:r>
    </w:p>
    <w:p w:rsidR="00186AE6" w:rsidRDefault="00186AE6" w:rsidP="00186AE6">
      <w:r>
        <w:t xml:space="preserve">-  Гепарин-еуфілін-електрофорез на міжлопаточну ділянку; </w:t>
      </w:r>
    </w:p>
    <w:p w:rsidR="00186AE6" w:rsidRDefault="00186AE6" w:rsidP="00186AE6">
      <w:r>
        <w:t xml:space="preserve">-  Магній-електрофорез на комірцеву зону; </w:t>
      </w:r>
    </w:p>
    <w:p w:rsidR="00186AE6" w:rsidRDefault="00186AE6" w:rsidP="00186AE6">
      <w:r>
        <w:t>-  Індуктотермія ділянки нирок.</w:t>
      </w:r>
    </w:p>
    <w:p w:rsidR="00186AE6" w:rsidRDefault="00186AE6" w:rsidP="00186AE6">
      <w:r>
        <w:t xml:space="preserve">Для всіх груп хворих на гіпертонічну хворобу можна рекомендувати: </w:t>
      </w:r>
    </w:p>
    <w:p w:rsidR="00186AE6" w:rsidRDefault="00186AE6" w:rsidP="00186AE6">
      <w:r>
        <w:t xml:space="preserve">-  СМТ-терапія ділянки нирок;  </w:t>
      </w:r>
    </w:p>
    <w:p w:rsidR="00186AE6" w:rsidRDefault="00186AE6" w:rsidP="00186AE6">
      <w:r>
        <w:t>172</w:t>
      </w:r>
    </w:p>
    <w:p w:rsidR="00186AE6" w:rsidRDefault="00186AE6" w:rsidP="00186AE6">
      <w:r>
        <w:t xml:space="preserve">-  ДДТ шийних симпатичних вузлів; </w:t>
      </w:r>
    </w:p>
    <w:p w:rsidR="00186AE6" w:rsidRDefault="00186AE6" w:rsidP="00186AE6">
      <w:r>
        <w:t xml:space="preserve">-  Душ циркулярний або дощовий; </w:t>
      </w:r>
    </w:p>
    <w:p w:rsidR="00186AE6" w:rsidRDefault="00186AE6" w:rsidP="00186AE6">
      <w:r>
        <w:t xml:space="preserve">-  Інгаляції аерозолю 2% розчину еуфіліну; </w:t>
      </w:r>
    </w:p>
    <w:p w:rsidR="00186AE6" w:rsidRDefault="00186AE6" w:rsidP="00186AE6">
      <w:r>
        <w:t xml:space="preserve">-  Мікрохвильова терапія (СМВ та ДМВ) комірцевої зони; </w:t>
      </w:r>
    </w:p>
    <w:p w:rsidR="00186AE6" w:rsidRDefault="00186AE6" w:rsidP="00186AE6">
      <w:r>
        <w:t>-  Магнітотерапія  ділянки  проекції  надниркових залоз;  або паравертебрально  на</w:t>
      </w:r>
    </w:p>
    <w:p w:rsidR="00186AE6" w:rsidRDefault="00186AE6" w:rsidP="00186AE6">
      <w:r>
        <w:t xml:space="preserve">рівні ТІ-ТIV; </w:t>
      </w:r>
    </w:p>
    <w:p w:rsidR="00186AE6" w:rsidRDefault="00186AE6" w:rsidP="00186AE6">
      <w:r>
        <w:t xml:space="preserve">-  КВЧ-терапія задньої поверхні шиї; </w:t>
      </w:r>
    </w:p>
    <w:p w:rsidR="00186AE6" w:rsidRDefault="00186AE6" w:rsidP="00186AE6">
      <w:r>
        <w:t xml:space="preserve">-  Електросон; </w:t>
      </w:r>
    </w:p>
    <w:p w:rsidR="00186AE6" w:rsidRDefault="00186AE6" w:rsidP="00186AE6">
      <w:r>
        <w:t xml:space="preserve">-  Киснева терапія (40-50%); поєднується з лазеротерапією; </w:t>
      </w:r>
    </w:p>
    <w:p w:rsidR="00186AE6" w:rsidRDefault="00186AE6" w:rsidP="00186AE6">
      <w:r>
        <w:lastRenderedPageBreak/>
        <w:t xml:space="preserve">-  Лікувальна гімнастика за спеціальною методикою; </w:t>
      </w:r>
    </w:p>
    <w:p w:rsidR="00186AE6" w:rsidRDefault="00186AE6" w:rsidP="00186AE6">
      <w:r>
        <w:t>-  Санаторно  -  курортне лікування: показання  -  I  і  II  стадії  захворювання  з повільно</w:t>
      </w:r>
    </w:p>
    <w:p w:rsidR="00186AE6" w:rsidRDefault="00186AE6" w:rsidP="00186AE6">
      <w:r>
        <w:t>прогресуючим  перебігом  при  відсутності  гіпертонічних  кризів,  виражених</w:t>
      </w:r>
    </w:p>
    <w:p w:rsidR="00186AE6" w:rsidRDefault="00186AE6" w:rsidP="00186AE6">
      <w:r>
        <w:t>уражень  артерій  мозку,  серця,  нирок,  порушень  ритму  і  провідності  при</w:t>
      </w:r>
    </w:p>
    <w:p w:rsidR="00186AE6" w:rsidRDefault="00186AE6" w:rsidP="00186AE6">
      <w:r>
        <w:t>недостатності  кровообігу  не вище  II  стадії.  Лікування  проводиться  на</w:t>
      </w:r>
    </w:p>
    <w:p w:rsidR="00186AE6" w:rsidRDefault="00186AE6" w:rsidP="00186AE6">
      <w:r>
        <w:t xml:space="preserve">бальнеологічних і кліматичних курортах. </w:t>
      </w:r>
    </w:p>
    <w:p w:rsidR="00186AE6" w:rsidRDefault="00186AE6" w:rsidP="00186AE6">
      <w:r>
        <w:t xml:space="preserve">Бальнеологічні курорти: </w:t>
      </w:r>
    </w:p>
    <w:p w:rsidR="00186AE6" w:rsidRDefault="00186AE6" w:rsidP="00186AE6">
      <w:r>
        <w:t xml:space="preserve">-  З радоновими водами: Хмільник, Біла Церква; </w:t>
      </w:r>
    </w:p>
    <w:p w:rsidR="00186AE6" w:rsidRDefault="00186AE6" w:rsidP="00186AE6">
      <w:r>
        <w:t>-  З  сірководневими  водами:  Немирів,  Любінь-Великий (Львівська  обл  ..),  курорт</w:t>
      </w:r>
    </w:p>
    <w:p w:rsidR="00186AE6" w:rsidRDefault="00186AE6" w:rsidP="00186AE6">
      <w:r>
        <w:t xml:space="preserve">Синяк (Закарпатська обл.) .. </w:t>
      </w:r>
    </w:p>
    <w:p w:rsidR="00186AE6" w:rsidRDefault="00186AE6" w:rsidP="00186AE6">
      <w:r>
        <w:t xml:space="preserve">Кліматичні курорти: </w:t>
      </w:r>
    </w:p>
    <w:p w:rsidR="00186AE6" w:rsidRDefault="00186AE6" w:rsidP="00186AE6">
      <w:r>
        <w:t xml:space="preserve">-  Приморські: Алушта, Одеса, Феодосія; </w:t>
      </w:r>
    </w:p>
    <w:p w:rsidR="00186AE6" w:rsidRDefault="00186AE6" w:rsidP="00186AE6">
      <w:r>
        <w:t xml:space="preserve">-  Лісові, рівнинні: Карпати, Київ. </w:t>
      </w:r>
    </w:p>
    <w:p w:rsidR="00186AE6" w:rsidRDefault="00186AE6" w:rsidP="00186AE6">
      <w:r>
        <w:t xml:space="preserve">Протипоказання до  фізіотерапії  хворих з  АГ:  гіпертонічна  хвороба  III  стадії, </w:t>
      </w:r>
    </w:p>
    <w:p w:rsidR="00186AE6" w:rsidRDefault="00186AE6" w:rsidP="00186AE6">
      <w:r>
        <w:t>гіпертонічний  криз,  різке  підвищення АТ  без  клінічних  проявів  кризу,  недостатність</w:t>
      </w:r>
    </w:p>
    <w:p w:rsidR="00186AE6" w:rsidRDefault="00186AE6" w:rsidP="00186AE6">
      <w:r>
        <w:t xml:space="preserve">кровообігу  вище  II А  стадії  (для  електромагнітотерапіі)  і вище  I  стадії  (для </w:t>
      </w:r>
    </w:p>
    <w:p w:rsidR="00186AE6" w:rsidRDefault="00186AE6" w:rsidP="00186AE6">
      <w:r>
        <w:t>бальнеотерапії), порушення  мозкового  кровообігу  (інсульт)  в  ранні  терміни,  інфаркт</w:t>
      </w:r>
    </w:p>
    <w:p w:rsidR="00186AE6" w:rsidRDefault="00186AE6" w:rsidP="00186AE6">
      <w:r>
        <w:t>міокарда  (в  гострому  періоді),  виражена  метеолабільність  хворих,  порушення  ритму</w:t>
      </w:r>
    </w:p>
    <w:p w:rsidR="00186AE6" w:rsidRDefault="00186AE6" w:rsidP="00186AE6">
      <w:r>
        <w:t xml:space="preserve">серцевої  діяльності (миготлива  аритмія,  тахісистолічна форма,  пароксизмальна </w:t>
      </w:r>
    </w:p>
    <w:p w:rsidR="00186AE6" w:rsidRDefault="00186AE6" w:rsidP="00186AE6">
      <w:r>
        <w:t xml:space="preserve">тахікардія, політопна екстрасистолія різного походження). </w:t>
      </w:r>
    </w:p>
    <w:p w:rsidR="00186AE6" w:rsidRDefault="00186AE6" w:rsidP="00186AE6">
      <w:r>
        <w:t>173</w:t>
      </w:r>
    </w:p>
    <w:p w:rsidR="00186AE6" w:rsidRDefault="00186AE6" w:rsidP="00186AE6">
      <w:r>
        <w:t xml:space="preserve">16.4.4 ГІПОТЕНЗІЯ АРТЕРІАЛЬНА ПЕРВИННА. </w:t>
      </w:r>
    </w:p>
    <w:p w:rsidR="00186AE6" w:rsidRDefault="00186AE6" w:rsidP="00186AE6">
      <w:r>
        <w:t xml:space="preserve">-  Ванни прісні, температура С 35-36, перлинні, кисневі; </w:t>
      </w:r>
    </w:p>
    <w:p w:rsidR="00186AE6" w:rsidRDefault="00186AE6" w:rsidP="00186AE6">
      <w:r>
        <w:t xml:space="preserve">-  Контрастні ванни; </w:t>
      </w:r>
    </w:p>
    <w:p w:rsidR="00186AE6" w:rsidRDefault="00186AE6" w:rsidP="00186AE6">
      <w:r>
        <w:t xml:space="preserve">-  Дощовий душ, струменеві душі (Шарко, шотланський); </w:t>
      </w:r>
    </w:p>
    <w:p w:rsidR="00186AE6" w:rsidRDefault="00186AE6" w:rsidP="00186AE6">
      <w:r>
        <w:t xml:space="preserve">-  УФО загальне за прискореною схемою; </w:t>
      </w:r>
    </w:p>
    <w:p w:rsidR="00186AE6" w:rsidRDefault="00186AE6" w:rsidP="00186AE6">
      <w:r>
        <w:t xml:space="preserve">-  Кофеїн - електрофорез по Вермелю; </w:t>
      </w:r>
    </w:p>
    <w:p w:rsidR="00186AE6" w:rsidRDefault="00186AE6" w:rsidP="00186AE6">
      <w:r>
        <w:t xml:space="preserve">-  Електрофорез адреналіну, мезатону, нікотинової кислоти; </w:t>
      </w:r>
    </w:p>
    <w:p w:rsidR="00186AE6" w:rsidRDefault="00186AE6" w:rsidP="00186AE6">
      <w:r>
        <w:t xml:space="preserve">-  Діадинамотерапія шийних симпатичних вузлів; </w:t>
      </w:r>
    </w:p>
    <w:p w:rsidR="00186AE6" w:rsidRDefault="00186AE6" w:rsidP="00186AE6">
      <w:r>
        <w:lastRenderedPageBreak/>
        <w:t xml:space="preserve">-  Новокаїн-електрофорез на ділянку черевного сплетіння; </w:t>
      </w:r>
    </w:p>
    <w:p w:rsidR="00186AE6" w:rsidRDefault="00186AE6" w:rsidP="00186AE6">
      <w:r>
        <w:t xml:space="preserve">-  Мезатон-електрофорез трансорбітальний; </w:t>
      </w:r>
    </w:p>
    <w:p w:rsidR="00186AE6" w:rsidRDefault="00186AE6" w:rsidP="00186AE6">
      <w:r>
        <w:t xml:space="preserve">-  Кальцій-електрофорез на комірцеву зону; </w:t>
      </w:r>
    </w:p>
    <w:p w:rsidR="00186AE6" w:rsidRDefault="00186AE6" w:rsidP="00186AE6">
      <w:r>
        <w:t xml:space="preserve">-  Мікрохвильова терапія (ДМВ) в зоні надниркових залоз; </w:t>
      </w:r>
    </w:p>
    <w:p w:rsidR="00186AE6" w:rsidRDefault="00186AE6" w:rsidP="00186AE6">
      <w:r>
        <w:t xml:space="preserve">-  Масаж паравертебральних зон; </w:t>
      </w:r>
    </w:p>
    <w:p w:rsidR="00186AE6" w:rsidRDefault="00186AE6" w:rsidP="00186AE6">
      <w:r>
        <w:t xml:space="preserve">-  Обтирання водою кімнатної температури; </w:t>
      </w:r>
    </w:p>
    <w:p w:rsidR="00186AE6" w:rsidRDefault="00186AE6" w:rsidP="00186AE6">
      <w:r>
        <w:t xml:space="preserve">-  Лікувальна гімнастика; </w:t>
      </w:r>
    </w:p>
    <w:p w:rsidR="00186AE6" w:rsidRDefault="00186AE6" w:rsidP="00186AE6">
      <w:r>
        <w:t>-  Санаторно-курортне лікування: хворі  направляються  на  кліматолікувальні</w:t>
      </w:r>
    </w:p>
    <w:p w:rsidR="00186AE6" w:rsidRDefault="00186AE6" w:rsidP="00186AE6">
      <w:r>
        <w:t xml:space="preserve">(приморські,  рівнинні) і  бальнеолікувальні  (з  вуглекислими,  сірководневими, </w:t>
      </w:r>
    </w:p>
    <w:p w:rsidR="00186AE6" w:rsidRDefault="00186AE6" w:rsidP="00186AE6">
      <w:r>
        <w:t xml:space="preserve">йодобромними  і  радоновими  водами)  курорти.  Використовується  аеротерапія, </w:t>
      </w:r>
    </w:p>
    <w:p w:rsidR="00357F71" w:rsidRPr="00B6216D" w:rsidRDefault="00186AE6" w:rsidP="00186AE6">
      <w:r>
        <w:t>геліотерапія, повітряні ванни, морські купання з плаванням.</w:t>
      </w:r>
    </w:p>
    <w:sectPr w:rsidR="00357F71" w:rsidRPr="00B6216D" w:rsidSect="00F0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A05"/>
    <w:multiLevelType w:val="hybridMultilevel"/>
    <w:tmpl w:val="FFFFFFFF"/>
    <w:lvl w:ilvl="0" w:tplc="55DEB278">
      <w:start w:val="1"/>
      <w:numFmt w:val="decimal"/>
      <w:lvlText w:val="%1)"/>
      <w:lvlJc w:val="left"/>
      <w:pPr>
        <w:ind w:left="10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38AE2E6">
      <w:numFmt w:val="bullet"/>
      <w:lvlText w:val="•"/>
      <w:lvlJc w:val="left"/>
      <w:pPr>
        <w:ind w:left="1194" w:hanging="353"/>
      </w:pPr>
    </w:lvl>
    <w:lvl w:ilvl="2" w:tplc="510CA7A4">
      <w:numFmt w:val="bullet"/>
      <w:lvlText w:val="•"/>
      <w:lvlJc w:val="left"/>
      <w:pPr>
        <w:ind w:left="2289" w:hanging="353"/>
      </w:pPr>
    </w:lvl>
    <w:lvl w:ilvl="3" w:tplc="B77237F2">
      <w:numFmt w:val="bullet"/>
      <w:lvlText w:val="•"/>
      <w:lvlJc w:val="left"/>
      <w:pPr>
        <w:ind w:left="3383" w:hanging="353"/>
      </w:pPr>
    </w:lvl>
    <w:lvl w:ilvl="4" w:tplc="8E584DEE">
      <w:numFmt w:val="bullet"/>
      <w:lvlText w:val="•"/>
      <w:lvlJc w:val="left"/>
      <w:pPr>
        <w:ind w:left="4478" w:hanging="353"/>
      </w:pPr>
    </w:lvl>
    <w:lvl w:ilvl="5" w:tplc="FD94B268">
      <w:numFmt w:val="bullet"/>
      <w:lvlText w:val="•"/>
      <w:lvlJc w:val="left"/>
      <w:pPr>
        <w:ind w:left="5573" w:hanging="353"/>
      </w:pPr>
    </w:lvl>
    <w:lvl w:ilvl="6" w:tplc="F1CA6D56">
      <w:numFmt w:val="bullet"/>
      <w:lvlText w:val="•"/>
      <w:lvlJc w:val="left"/>
      <w:pPr>
        <w:ind w:left="6667" w:hanging="353"/>
      </w:pPr>
    </w:lvl>
    <w:lvl w:ilvl="7" w:tplc="F05A66B2">
      <w:numFmt w:val="bullet"/>
      <w:lvlText w:val="•"/>
      <w:lvlJc w:val="left"/>
      <w:pPr>
        <w:ind w:left="7762" w:hanging="353"/>
      </w:pPr>
    </w:lvl>
    <w:lvl w:ilvl="8" w:tplc="376820AC">
      <w:numFmt w:val="bullet"/>
      <w:lvlText w:val="•"/>
      <w:lvlJc w:val="left"/>
      <w:pPr>
        <w:ind w:left="8857" w:hanging="353"/>
      </w:pPr>
    </w:lvl>
  </w:abstractNum>
  <w:abstractNum w:abstractNumId="1">
    <w:nsid w:val="0DAF32AC"/>
    <w:multiLevelType w:val="hybridMultilevel"/>
    <w:tmpl w:val="FFFFFFFF"/>
    <w:lvl w:ilvl="0" w:tplc="4C2CBCD6">
      <w:start w:val="1"/>
      <w:numFmt w:val="decimal"/>
      <w:lvlText w:val="%1."/>
      <w:lvlJc w:val="left"/>
      <w:pPr>
        <w:ind w:left="109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26D8DC">
      <w:numFmt w:val="bullet"/>
      <w:lvlText w:val="•"/>
      <w:lvlJc w:val="left"/>
      <w:pPr>
        <w:ind w:left="2094" w:hanging="281"/>
      </w:pPr>
    </w:lvl>
    <w:lvl w:ilvl="2" w:tplc="E7262324">
      <w:numFmt w:val="bullet"/>
      <w:lvlText w:val="•"/>
      <w:lvlJc w:val="left"/>
      <w:pPr>
        <w:ind w:left="3089" w:hanging="281"/>
      </w:pPr>
    </w:lvl>
    <w:lvl w:ilvl="3" w:tplc="A1B2A128">
      <w:numFmt w:val="bullet"/>
      <w:lvlText w:val="•"/>
      <w:lvlJc w:val="left"/>
      <w:pPr>
        <w:ind w:left="4083" w:hanging="281"/>
      </w:pPr>
    </w:lvl>
    <w:lvl w:ilvl="4" w:tplc="21C0298E">
      <w:numFmt w:val="bullet"/>
      <w:lvlText w:val="•"/>
      <w:lvlJc w:val="left"/>
      <w:pPr>
        <w:ind w:left="5078" w:hanging="281"/>
      </w:pPr>
    </w:lvl>
    <w:lvl w:ilvl="5" w:tplc="B00C36F4">
      <w:numFmt w:val="bullet"/>
      <w:lvlText w:val="•"/>
      <w:lvlJc w:val="left"/>
      <w:pPr>
        <w:ind w:left="6073" w:hanging="281"/>
      </w:pPr>
    </w:lvl>
    <w:lvl w:ilvl="6" w:tplc="792E5AC6">
      <w:numFmt w:val="bullet"/>
      <w:lvlText w:val="•"/>
      <w:lvlJc w:val="left"/>
      <w:pPr>
        <w:ind w:left="7067" w:hanging="281"/>
      </w:pPr>
    </w:lvl>
    <w:lvl w:ilvl="7" w:tplc="B84CD15E">
      <w:numFmt w:val="bullet"/>
      <w:lvlText w:val="•"/>
      <w:lvlJc w:val="left"/>
      <w:pPr>
        <w:ind w:left="8062" w:hanging="281"/>
      </w:pPr>
    </w:lvl>
    <w:lvl w:ilvl="8" w:tplc="7D942256">
      <w:numFmt w:val="bullet"/>
      <w:lvlText w:val="•"/>
      <w:lvlJc w:val="left"/>
      <w:pPr>
        <w:ind w:left="9057" w:hanging="281"/>
      </w:pPr>
    </w:lvl>
  </w:abstractNum>
  <w:abstractNum w:abstractNumId="2">
    <w:nsid w:val="1C342FF5"/>
    <w:multiLevelType w:val="hybridMultilevel"/>
    <w:tmpl w:val="CA9EBF80"/>
    <w:lvl w:ilvl="0" w:tplc="3FE474F2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5EC6A2">
      <w:start w:val="5"/>
      <w:numFmt w:val="decimal"/>
      <w:lvlText w:val="%2."/>
      <w:lvlJc w:val="left"/>
      <w:pPr>
        <w:ind w:left="634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DFF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2CCD3E">
      <w:numFmt w:val="bullet"/>
      <w:lvlText w:val="•"/>
      <w:lvlJc w:val="left"/>
      <w:pPr>
        <w:ind w:left="10200" w:hanging="493"/>
      </w:pPr>
    </w:lvl>
    <w:lvl w:ilvl="4" w:tplc="678CBCD8">
      <w:numFmt w:val="bullet"/>
      <w:lvlText w:val="•"/>
      <w:lvlJc w:val="left"/>
      <w:pPr>
        <w:ind w:left="10321" w:hanging="493"/>
      </w:pPr>
    </w:lvl>
    <w:lvl w:ilvl="5" w:tplc="532E80BE">
      <w:numFmt w:val="bullet"/>
      <w:lvlText w:val="•"/>
      <w:lvlJc w:val="left"/>
      <w:pPr>
        <w:ind w:left="10442" w:hanging="493"/>
      </w:pPr>
    </w:lvl>
    <w:lvl w:ilvl="6" w:tplc="799AA266">
      <w:numFmt w:val="bullet"/>
      <w:lvlText w:val="•"/>
      <w:lvlJc w:val="left"/>
      <w:pPr>
        <w:ind w:left="10563" w:hanging="493"/>
      </w:pPr>
    </w:lvl>
    <w:lvl w:ilvl="7" w:tplc="BFEAE8EA">
      <w:numFmt w:val="bullet"/>
      <w:lvlText w:val="•"/>
      <w:lvlJc w:val="left"/>
      <w:pPr>
        <w:ind w:left="10684" w:hanging="493"/>
      </w:pPr>
    </w:lvl>
    <w:lvl w:ilvl="8" w:tplc="19DA405C">
      <w:numFmt w:val="bullet"/>
      <w:lvlText w:val="•"/>
      <w:lvlJc w:val="left"/>
      <w:pPr>
        <w:ind w:left="10804" w:hanging="493"/>
      </w:pPr>
    </w:lvl>
  </w:abstractNum>
  <w:abstractNum w:abstractNumId="3">
    <w:nsid w:val="3F1E24F5"/>
    <w:multiLevelType w:val="hybridMultilevel"/>
    <w:tmpl w:val="FFFFFFFF"/>
    <w:lvl w:ilvl="0" w:tplc="E8583ABC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B3CC1396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8"/>
      </w:rPr>
    </w:lvl>
    <w:lvl w:ilvl="2" w:tplc="B42EECCC">
      <w:numFmt w:val="bullet"/>
      <w:lvlText w:val="•"/>
      <w:lvlJc w:val="left"/>
      <w:pPr>
        <w:ind w:left="2289" w:hanging="708"/>
      </w:pPr>
    </w:lvl>
    <w:lvl w:ilvl="3" w:tplc="E1F03C2C">
      <w:numFmt w:val="bullet"/>
      <w:lvlText w:val="•"/>
      <w:lvlJc w:val="left"/>
      <w:pPr>
        <w:ind w:left="3383" w:hanging="708"/>
      </w:pPr>
    </w:lvl>
    <w:lvl w:ilvl="4" w:tplc="ADAC1052">
      <w:numFmt w:val="bullet"/>
      <w:lvlText w:val="•"/>
      <w:lvlJc w:val="left"/>
      <w:pPr>
        <w:ind w:left="4478" w:hanging="708"/>
      </w:pPr>
    </w:lvl>
    <w:lvl w:ilvl="5" w:tplc="740C57B0">
      <w:numFmt w:val="bullet"/>
      <w:lvlText w:val="•"/>
      <w:lvlJc w:val="left"/>
      <w:pPr>
        <w:ind w:left="5573" w:hanging="708"/>
      </w:pPr>
    </w:lvl>
    <w:lvl w:ilvl="6" w:tplc="5F00EF5E">
      <w:numFmt w:val="bullet"/>
      <w:lvlText w:val="•"/>
      <w:lvlJc w:val="left"/>
      <w:pPr>
        <w:ind w:left="6667" w:hanging="708"/>
      </w:pPr>
    </w:lvl>
    <w:lvl w:ilvl="7" w:tplc="7486D2F8">
      <w:numFmt w:val="bullet"/>
      <w:lvlText w:val="•"/>
      <w:lvlJc w:val="left"/>
      <w:pPr>
        <w:ind w:left="7762" w:hanging="708"/>
      </w:pPr>
    </w:lvl>
    <w:lvl w:ilvl="8" w:tplc="2682B160">
      <w:numFmt w:val="bullet"/>
      <w:lvlText w:val="•"/>
      <w:lvlJc w:val="left"/>
      <w:pPr>
        <w:ind w:left="8857" w:hanging="708"/>
      </w:pPr>
    </w:lvl>
  </w:abstractNum>
  <w:abstractNum w:abstractNumId="4">
    <w:nsid w:val="48716920"/>
    <w:multiLevelType w:val="hybridMultilevel"/>
    <w:tmpl w:val="FFFFFFFF"/>
    <w:lvl w:ilvl="0" w:tplc="6F7EAEC4">
      <w:start w:val="1"/>
      <w:numFmt w:val="decimal"/>
      <w:lvlText w:val="%1."/>
      <w:lvlJc w:val="left"/>
      <w:pPr>
        <w:ind w:left="106" w:hanging="42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043766">
      <w:numFmt w:val="bullet"/>
      <w:lvlText w:val="•"/>
      <w:lvlJc w:val="left"/>
      <w:pPr>
        <w:ind w:left="1194" w:hanging="427"/>
      </w:pPr>
    </w:lvl>
    <w:lvl w:ilvl="2" w:tplc="A456194C">
      <w:numFmt w:val="bullet"/>
      <w:lvlText w:val="•"/>
      <w:lvlJc w:val="left"/>
      <w:pPr>
        <w:ind w:left="2289" w:hanging="427"/>
      </w:pPr>
    </w:lvl>
    <w:lvl w:ilvl="3" w:tplc="EAFA14DC">
      <w:numFmt w:val="bullet"/>
      <w:lvlText w:val="•"/>
      <w:lvlJc w:val="left"/>
      <w:pPr>
        <w:ind w:left="3383" w:hanging="427"/>
      </w:pPr>
    </w:lvl>
    <w:lvl w:ilvl="4" w:tplc="BE1AA708">
      <w:numFmt w:val="bullet"/>
      <w:lvlText w:val="•"/>
      <w:lvlJc w:val="left"/>
      <w:pPr>
        <w:ind w:left="4478" w:hanging="427"/>
      </w:pPr>
    </w:lvl>
    <w:lvl w:ilvl="5" w:tplc="7CECEE36">
      <w:numFmt w:val="bullet"/>
      <w:lvlText w:val="•"/>
      <w:lvlJc w:val="left"/>
      <w:pPr>
        <w:ind w:left="5573" w:hanging="427"/>
      </w:pPr>
    </w:lvl>
    <w:lvl w:ilvl="6" w:tplc="46CC5160">
      <w:numFmt w:val="bullet"/>
      <w:lvlText w:val="•"/>
      <w:lvlJc w:val="left"/>
      <w:pPr>
        <w:ind w:left="6667" w:hanging="427"/>
      </w:pPr>
    </w:lvl>
    <w:lvl w:ilvl="7" w:tplc="661229B0">
      <w:numFmt w:val="bullet"/>
      <w:lvlText w:val="•"/>
      <w:lvlJc w:val="left"/>
      <w:pPr>
        <w:ind w:left="7762" w:hanging="427"/>
      </w:pPr>
    </w:lvl>
    <w:lvl w:ilvl="8" w:tplc="BC06A1A0">
      <w:numFmt w:val="bullet"/>
      <w:lvlText w:val="•"/>
      <w:lvlJc w:val="left"/>
      <w:pPr>
        <w:ind w:left="8857" w:hanging="427"/>
      </w:pPr>
    </w:lvl>
  </w:abstractNum>
  <w:abstractNum w:abstractNumId="5">
    <w:nsid w:val="53CA32A3"/>
    <w:multiLevelType w:val="hybridMultilevel"/>
    <w:tmpl w:val="FFFFFFFF"/>
    <w:lvl w:ilvl="0" w:tplc="ACEC5122">
      <w:start w:val="1"/>
      <w:numFmt w:val="decimal"/>
      <w:lvlText w:val="%1."/>
      <w:lvlJc w:val="left"/>
      <w:pPr>
        <w:ind w:left="109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462F00">
      <w:numFmt w:val="bullet"/>
      <w:lvlText w:val="•"/>
      <w:lvlJc w:val="left"/>
      <w:pPr>
        <w:ind w:left="106" w:hanging="564"/>
      </w:pPr>
      <w:rPr>
        <w:rFonts w:ascii="Times New Roman" w:eastAsia="Times New Roman" w:hAnsi="Times New Roman" w:cs="Times New Roman" w:hint="default"/>
        <w:w w:val="100"/>
        <w:sz w:val="28"/>
      </w:rPr>
    </w:lvl>
    <w:lvl w:ilvl="2" w:tplc="6FDCA830">
      <w:numFmt w:val="bullet"/>
      <w:lvlText w:val="•"/>
      <w:lvlJc w:val="left"/>
      <w:pPr>
        <w:ind w:left="2205" w:hanging="564"/>
      </w:pPr>
    </w:lvl>
    <w:lvl w:ilvl="3" w:tplc="C18C9906">
      <w:numFmt w:val="bullet"/>
      <w:lvlText w:val="•"/>
      <w:lvlJc w:val="left"/>
      <w:pPr>
        <w:ind w:left="3310" w:hanging="564"/>
      </w:pPr>
    </w:lvl>
    <w:lvl w:ilvl="4" w:tplc="F66E6218">
      <w:numFmt w:val="bullet"/>
      <w:lvlText w:val="•"/>
      <w:lvlJc w:val="left"/>
      <w:pPr>
        <w:ind w:left="4415" w:hanging="564"/>
      </w:pPr>
    </w:lvl>
    <w:lvl w:ilvl="5" w:tplc="8DDEFCF2">
      <w:numFmt w:val="bullet"/>
      <w:lvlText w:val="•"/>
      <w:lvlJc w:val="left"/>
      <w:pPr>
        <w:ind w:left="5520" w:hanging="564"/>
      </w:pPr>
    </w:lvl>
    <w:lvl w:ilvl="6" w:tplc="6978AEF2">
      <w:numFmt w:val="bullet"/>
      <w:lvlText w:val="•"/>
      <w:lvlJc w:val="left"/>
      <w:pPr>
        <w:ind w:left="6625" w:hanging="564"/>
      </w:pPr>
    </w:lvl>
    <w:lvl w:ilvl="7" w:tplc="1FD464D0">
      <w:numFmt w:val="bullet"/>
      <w:lvlText w:val="•"/>
      <w:lvlJc w:val="left"/>
      <w:pPr>
        <w:ind w:left="7730" w:hanging="564"/>
      </w:pPr>
    </w:lvl>
    <w:lvl w:ilvl="8" w:tplc="0F9AF56A">
      <w:numFmt w:val="bullet"/>
      <w:lvlText w:val="•"/>
      <w:lvlJc w:val="left"/>
      <w:pPr>
        <w:ind w:left="8836" w:hanging="564"/>
      </w:pPr>
    </w:lvl>
  </w:abstractNum>
  <w:abstractNum w:abstractNumId="6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D0CB7"/>
    <w:rsid w:val="00104D50"/>
    <w:rsid w:val="00186AE6"/>
    <w:rsid w:val="002D2A66"/>
    <w:rsid w:val="00357F71"/>
    <w:rsid w:val="004D0CB7"/>
    <w:rsid w:val="00520867"/>
    <w:rsid w:val="00604D12"/>
    <w:rsid w:val="00741F66"/>
    <w:rsid w:val="00853413"/>
    <w:rsid w:val="009C5E37"/>
    <w:rsid w:val="00A86EFE"/>
    <w:rsid w:val="00A91973"/>
    <w:rsid w:val="00B04552"/>
    <w:rsid w:val="00B6216D"/>
    <w:rsid w:val="00B81F5B"/>
    <w:rsid w:val="00EA00F1"/>
    <w:rsid w:val="00F0482F"/>
    <w:rsid w:val="00F71A71"/>
    <w:rsid w:val="00F7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A00F1"/>
    <w:pPr>
      <w:ind w:left="720"/>
      <w:contextualSpacing/>
    </w:pPr>
  </w:style>
  <w:style w:type="character" w:styleId="a5">
    <w:name w:val="Emphasis"/>
    <w:basedOn w:val="a0"/>
    <w:uiPriority w:val="20"/>
    <w:qFormat/>
    <w:rsid w:val="00EA00F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04D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1776</Words>
  <Characters>10125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10</cp:revision>
  <dcterms:created xsi:type="dcterms:W3CDTF">2021-04-16T11:49:00Z</dcterms:created>
  <dcterms:modified xsi:type="dcterms:W3CDTF">2021-04-26T08:05:00Z</dcterms:modified>
</cp:coreProperties>
</file>