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C" w:rsidRPr="00A87D9C" w:rsidRDefault="00BA13FC" w:rsidP="00BA13FC">
      <w:pPr>
        <w:spacing w:after="0" w:line="240" w:lineRule="auto"/>
        <w:ind w:firstLine="709"/>
        <w:jc w:val="center"/>
        <w:rPr>
          <w:rFonts w:ascii="Times New Roman" w:hAnsi="Times New Roman" w:cs="Times New Roman"/>
          <w:b/>
          <w:sz w:val="32"/>
          <w:szCs w:val="32"/>
          <w:lang w:val="uk-UA"/>
        </w:rPr>
      </w:pPr>
      <w:r w:rsidRPr="00A87D9C">
        <w:rPr>
          <w:rFonts w:ascii="Times New Roman" w:hAnsi="Times New Roman" w:cs="Times New Roman"/>
          <w:b/>
          <w:sz w:val="32"/>
          <w:szCs w:val="32"/>
          <w:lang w:val="uk-UA"/>
        </w:rPr>
        <w:t>ЛЕКЦІЯ 3</w:t>
      </w:r>
    </w:p>
    <w:p w:rsidR="00BA13FC" w:rsidRPr="00A87D9C" w:rsidRDefault="00BA13FC" w:rsidP="00BA13FC">
      <w:pPr>
        <w:spacing w:after="0" w:line="240" w:lineRule="auto"/>
        <w:ind w:firstLine="709"/>
        <w:jc w:val="center"/>
        <w:rPr>
          <w:rFonts w:ascii="Times New Roman" w:hAnsi="Times New Roman" w:cs="Times New Roman"/>
          <w:b/>
          <w:sz w:val="32"/>
          <w:szCs w:val="32"/>
          <w:lang w:val="uk-UA"/>
        </w:rPr>
      </w:pPr>
      <w:r w:rsidRPr="00A87D9C">
        <w:rPr>
          <w:rFonts w:ascii="Times New Roman" w:hAnsi="Times New Roman" w:cs="Times New Roman"/>
          <w:b/>
          <w:sz w:val="32"/>
          <w:szCs w:val="32"/>
          <w:lang w:val="uk-UA"/>
        </w:rPr>
        <w:t>тем</w:t>
      </w:r>
      <w:r w:rsidR="00525945" w:rsidRPr="00A87D9C">
        <w:rPr>
          <w:rFonts w:ascii="Times New Roman" w:hAnsi="Times New Roman" w:cs="Times New Roman"/>
          <w:b/>
          <w:sz w:val="32"/>
          <w:szCs w:val="32"/>
          <w:lang w:val="uk-UA"/>
        </w:rPr>
        <w:t>а</w:t>
      </w:r>
      <w:r w:rsidRPr="00A87D9C">
        <w:rPr>
          <w:rFonts w:ascii="Times New Roman" w:hAnsi="Times New Roman" w:cs="Times New Roman"/>
          <w:b/>
          <w:sz w:val="32"/>
          <w:szCs w:val="32"/>
          <w:lang w:val="uk-UA"/>
        </w:rPr>
        <w:t xml:space="preserve"> „ Трудовий договір ”.</w:t>
      </w:r>
    </w:p>
    <w:p w:rsidR="00525945" w:rsidRPr="00A87D9C" w:rsidRDefault="00525945" w:rsidP="00525945">
      <w:pPr>
        <w:spacing w:after="0" w:line="240" w:lineRule="auto"/>
        <w:ind w:firstLine="709"/>
        <w:jc w:val="both"/>
        <w:rPr>
          <w:rFonts w:ascii="Times New Roman" w:hAnsi="Times New Roman" w:cs="Times New Roman"/>
          <w:i/>
          <w:sz w:val="24"/>
          <w:szCs w:val="24"/>
          <w:lang w:val="uk-UA"/>
        </w:rPr>
      </w:pP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i/>
          <w:sz w:val="24"/>
          <w:szCs w:val="24"/>
          <w:lang w:val="uk-UA"/>
        </w:rPr>
        <w:t>Навчальна мета</w:t>
      </w:r>
      <w:r w:rsidRPr="00A87D9C">
        <w:rPr>
          <w:rFonts w:ascii="Times New Roman" w:hAnsi="Times New Roman" w:cs="Times New Roman"/>
          <w:sz w:val="24"/>
          <w:szCs w:val="24"/>
          <w:lang w:val="uk-UA"/>
        </w:rPr>
        <w:t>: оволодіти знаннями про основні відомості щодо поняття, змісту, порядку укладення та розірвання трудового договору</w:t>
      </w:r>
      <w:r w:rsidR="0012054A" w:rsidRPr="00A87D9C">
        <w:rPr>
          <w:rFonts w:ascii="Times New Roman" w:hAnsi="Times New Roman" w:cs="Times New Roman"/>
          <w:sz w:val="24"/>
          <w:szCs w:val="24"/>
          <w:lang w:val="uk-UA"/>
        </w:rPr>
        <w:t>; підстави встановлення випробувального терміну при прийнятті на роботу</w:t>
      </w: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i/>
          <w:sz w:val="24"/>
          <w:szCs w:val="24"/>
          <w:lang w:val="uk-UA"/>
        </w:rPr>
        <w:t>Виховна мета</w:t>
      </w:r>
      <w:r w:rsidRPr="00A87D9C">
        <w:rPr>
          <w:rFonts w:ascii="Times New Roman" w:hAnsi="Times New Roman" w:cs="Times New Roman"/>
          <w:sz w:val="24"/>
          <w:szCs w:val="24"/>
          <w:lang w:val="uk-UA"/>
        </w:rPr>
        <w:t>: сприяти формуванню наукового світогляду, підвищення рівня правової культури, моральних, естетичних та інших якостей особистості.</w:t>
      </w: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i/>
          <w:sz w:val="24"/>
          <w:szCs w:val="24"/>
          <w:lang w:val="uk-UA"/>
        </w:rPr>
        <w:t>Розвивальна мета</w:t>
      </w:r>
      <w:r w:rsidRPr="00A87D9C">
        <w:rPr>
          <w:rFonts w:ascii="Times New Roman" w:hAnsi="Times New Roman" w:cs="Times New Roman"/>
          <w:sz w:val="24"/>
          <w:szCs w:val="24"/>
          <w:lang w:val="uk-UA"/>
        </w:rPr>
        <w:t>: розвивати інтелектуальні здібності, мовлення, пам'ять, увагу, уяву, мислення, спостережливість, активність, творчість, самостійність здобувачів вищої освіти, прищеплювати їм раціональні способи пізнавальної діяльності з зазначеної теми.</w:t>
      </w:r>
    </w:p>
    <w:p w:rsidR="00BA13FC" w:rsidRPr="00A87D9C" w:rsidRDefault="00BA13FC" w:rsidP="00BA13FC">
      <w:pPr>
        <w:spacing w:after="0" w:line="240" w:lineRule="auto"/>
        <w:ind w:firstLine="709"/>
        <w:jc w:val="both"/>
        <w:rPr>
          <w:rFonts w:ascii="Times New Roman" w:hAnsi="Times New Roman" w:cs="Times New Roman"/>
          <w:b/>
          <w:sz w:val="24"/>
          <w:szCs w:val="24"/>
          <w:lang w:val="uk-UA"/>
        </w:rPr>
      </w:pPr>
      <w:r w:rsidRPr="00A87D9C">
        <w:rPr>
          <w:rFonts w:ascii="Times New Roman" w:hAnsi="Times New Roman" w:cs="Times New Roman"/>
          <w:b/>
          <w:sz w:val="24"/>
          <w:szCs w:val="24"/>
          <w:lang w:val="uk-UA"/>
        </w:rPr>
        <w:t>План лекції:</w:t>
      </w:r>
    </w:p>
    <w:p w:rsidR="00BA13FC" w:rsidRPr="00A87D9C" w:rsidRDefault="00BA13FC" w:rsidP="00BA13FC">
      <w:pPr>
        <w:numPr>
          <w:ilvl w:val="0"/>
          <w:numId w:val="2"/>
        </w:numPr>
        <w:spacing w:after="0" w:line="240" w:lineRule="auto"/>
        <w:ind w:left="0"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Переведення та переміщення на інше робоче місце.</w:t>
      </w:r>
    </w:p>
    <w:p w:rsidR="00BA13FC" w:rsidRPr="00A87D9C" w:rsidRDefault="00BA13FC" w:rsidP="00BA13FC">
      <w:pPr>
        <w:numPr>
          <w:ilvl w:val="0"/>
          <w:numId w:val="2"/>
        </w:numPr>
        <w:spacing w:after="0" w:line="240" w:lineRule="auto"/>
        <w:ind w:left="0"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Класифікація підстав припинення трудового договору.</w:t>
      </w:r>
    </w:p>
    <w:p w:rsidR="00BA13FC" w:rsidRPr="00A87D9C" w:rsidRDefault="00BA13FC" w:rsidP="00BA13FC">
      <w:pPr>
        <w:spacing w:after="0" w:line="240" w:lineRule="auto"/>
        <w:ind w:left="568"/>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 xml:space="preserve">   </w:t>
      </w:r>
      <w:r w:rsidR="00525945" w:rsidRPr="00A87D9C">
        <w:rPr>
          <w:rFonts w:ascii="Times New Roman" w:hAnsi="Times New Roman" w:cs="Times New Roman"/>
          <w:sz w:val="24"/>
          <w:szCs w:val="24"/>
          <w:lang w:val="uk-UA"/>
        </w:rPr>
        <w:t>5</w:t>
      </w:r>
      <w:r w:rsidRPr="00A87D9C">
        <w:rPr>
          <w:rFonts w:ascii="Times New Roman" w:hAnsi="Times New Roman" w:cs="Times New Roman"/>
          <w:sz w:val="24"/>
          <w:szCs w:val="24"/>
          <w:lang w:val="uk-UA"/>
        </w:rPr>
        <w:t>.        Порядок оформлення звільнення з роботи і здійснення розрахунку.</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p>
    <w:p w:rsidR="00525945" w:rsidRPr="00A87D9C" w:rsidRDefault="00525945" w:rsidP="00525945">
      <w:pPr>
        <w:spacing w:after="0" w:line="240" w:lineRule="auto"/>
        <w:ind w:firstLine="709"/>
        <w:jc w:val="both"/>
        <w:rPr>
          <w:rFonts w:ascii="Times New Roman" w:hAnsi="Times New Roman" w:cs="Times New Roman"/>
          <w:b/>
          <w:bCs/>
          <w:sz w:val="24"/>
          <w:szCs w:val="24"/>
          <w:lang w:val="uk-UA"/>
        </w:rPr>
      </w:pPr>
      <w:r w:rsidRPr="00A87D9C">
        <w:rPr>
          <w:rFonts w:ascii="Times New Roman" w:hAnsi="Times New Roman" w:cs="Times New Roman"/>
          <w:b/>
          <w:sz w:val="24"/>
          <w:szCs w:val="24"/>
          <w:lang w:val="uk-UA"/>
        </w:rPr>
        <w:t>СПИСОК ЛІТЕРАТУРИ</w:t>
      </w: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1. Конституція України від 28 червня 1996 р. //www.zakon.rada.gov.ua</w:t>
      </w: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2.Україна. Кодекс законів про працю, затверджений Зако</w:t>
      </w:r>
      <w:r w:rsidRPr="00A87D9C">
        <w:rPr>
          <w:rFonts w:ascii="Times New Roman" w:hAnsi="Times New Roman" w:cs="Times New Roman"/>
          <w:sz w:val="24"/>
          <w:szCs w:val="24"/>
          <w:lang w:val="uk-UA"/>
        </w:rPr>
        <w:softHyphen/>
        <w:t>ном УРСР: від 10 грудня 1971 р. (зі змін, і доп.).</w:t>
      </w: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3. Дмитренко Ю.П. Трудове право України. Підручник. — К.: Юрінком Інтер. 2009. – 624 с.</w:t>
      </w:r>
    </w:p>
    <w:p w:rsidR="00525945" w:rsidRPr="00A87D9C" w:rsidRDefault="00525945" w:rsidP="00525945">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 xml:space="preserve">4. Трудове право України/ За заг. Ред.. М.І.Іншина, В.Л.Костюка, В.П.Мельника – К.: Центр учбової літератури, 2016. – 472 с. </w:t>
      </w:r>
    </w:p>
    <w:p w:rsidR="00525945" w:rsidRPr="00A87D9C" w:rsidRDefault="00525945" w:rsidP="00BA13FC">
      <w:pPr>
        <w:spacing w:after="0" w:line="240" w:lineRule="auto"/>
        <w:ind w:firstLine="709"/>
        <w:jc w:val="both"/>
        <w:rPr>
          <w:rFonts w:ascii="Times New Roman" w:hAnsi="Times New Roman" w:cs="Times New Roman"/>
          <w:sz w:val="24"/>
          <w:szCs w:val="24"/>
          <w:lang w:val="uk-UA"/>
        </w:rPr>
      </w:pPr>
    </w:p>
    <w:p w:rsidR="00BA13FC" w:rsidRPr="00A87D9C" w:rsidRDefault="00A87D9C" w:rsidP="00BA13FC">
      <w:pPr>
        <w:spacing w:after="0" w:line="240" w:lineRule="auto"/>
        <w:ind w:firstLine="709"/>
        <w:jc w:val="both"/>
        <w:rPr>
          <w:rFonts w:ascii="Times New Roman" w:hAnsi="Times New Roman" w:cs="Times New Roman"/>
          <w:b/>
          <w:sz w:val="24"/>
          <w:szCs w:val="24"/>
          <w:lang w:val="uk-UA"/>
        </w:rPr>
      </w:pPr>
      <w:r w:rsidRPr="00A87D9C">
        <w:rPr>
          <w:rFonts w:ascii="Times New Roman" w:hAnsi="Times New Roman" w:cs="Times New Roman"/>
          <w:b/>
          <w:sz w:val="24"/>
          <w:szCs w:val="24"/>
          <w:lang w:val="uk-UA"/>
        </w:rPr>
        <w:t>1</w:t>
      </w:r>
      <w:r w:rsidR="0012054A" w:rsidRPr="00A87D9C">
        <w:rPr>
          <w:rFonts w:ascii="Times New Roman" w:hAnsi="Times New Roman" w:cs="Times New Roman"/>
          <w:b/>
          <w:sz w:val="24"/>
          <w:szCs w:val="24"/>
          <w:lang w:val="uk-UA"/>
        </w:rPr>
        <w:t xml:space="preserve">. ПЕРЕВЕДЕННЯ , ПЕРЕМІЩЕННЯ НА ІНШЕ РОБОЧЕ МІСЦЕ. </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Здійснюючи господарську діяльність, підприємства інколи стикаються з необхідністю переведення або переміщення працівників, пов’язаними із закриттям чи відкриттям певних виробничих дільниць, запровадженням нових проектів чи відмови від існуючих.</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lang w:val="uk-UA"/>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У чому </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ізниця? В першу чергу розберемося, чим ві</w:t>
      </w:r>
      <w:proofErr w:type="gramStart"/>
      <w:r w:rsidRPr="00A87D9C">
        <w:rPr>
          <w:rFonts w:ascii="Times New Roman" w:hAnsi="Times New Roman" w:cs="Times New Roman"/>
          <w:sz w:val="24"/>
          <w:szCs w:val="24"/>
        </w:rPr>
        <w:t>др</w:t>
      </w:r>
      <w:proofErr w:type="gramEnd"/>
      <w:r w:rsidRPr="00A87D9C">
        <w:rPr>
          <w:rFonts w:ascii="Times New Roman" w:hAnsi="Times New Roman" w:cs="Times New Roman"/>
          <w:sz w:val="24"/>
          <w:szCs w:val="24"/>
        </w:rPr>
        <w:t xml:space="preserve">ізняються поняття «переведення» і «переміщення». До поняття «переведення» у статті 32 Кодексу законів про працю України (далі ― КЗпП), відносять переведення працівника на іншу роботу на тому ж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ідприємстві, в установі, організації, а також на роботу на інше підприємство, в установу, організацію або в іншу місцевість, хоча б разом з підприємством, установою, організацією, що </w:t>
      </w:r>
      <w:proofErr w:type="gramStart"/>
      <w:r w:rsidRPr="00A87D9C">
        <w:rPr>
          <w:rFonts w:ascii="Times New Roman" w:hAnsi="Times New Roman" w:cs="Times New Roman"/>
          <w:sz w:val="24"/>
          <w:szCs w:val="24"/>
        </w:rPr>
        <w:t>допускається</w:t>
      </w:r>
      <w:proofErr w:type="gramEnd"/>
      <w:r w:rsidRPr="00A87D9C">
        <w:rPr>
          <w:rFonts w:ascii="Times New Roman" w:hAnsi="Times New Roman" w:cs="Times New Roman"/>
          <w:sz w:val="24"/>
          <w:szCs w:val="24"/>
        </w:rPr>
        <w:t xml:space="preserve"> тільки за згодою працівника (за винятком випадку тимчасового переведення, обумовленого у ст. 33 КЗпП).</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При цьому переведенням на іншу роботу вважається доручення працівникові роботи, що не відповідає спеціальності, кваліфікації чи посаді, визначеній трудовим договором (п. 31</w:t>
      </w:r>
      <w:proofErr w:type="gramStart"/>
      <w:r w:rsidRPr="00A87D9C">
        <w:rPr>
          <w:rFonts w:ascii="Times New Roman" w:hAnsi="Times New Roman" w:cs="Times New Roman"/>
          <w:sz w:val="24"/>
          <w:szCs w:val="24"/>
        </w:rPr>
        <w:t xml:space="preserve"> П</w:t>
      </w:r>
      <w:proofErr w:type="gramEnd"/>
      <w:r w:rsidRPr="00A87D9C">
        <w:rPr>
          <w:rFonts w:ascii="Times New Roman" w:hAnsi="Times New Roman" w:cs="Times New Roman"/>
          <w:sz w:val="24"/>
          <w:szCs w:val="24"/>
        </w:rPr>
        <w:t>останови Пленуму Верховного Суду України «Про практику розгляду судами трудових спорів» від 6 листопада 1992 р. № 9 (далі ― Постанова № 9).</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У частині 2 ст. 32 КЗпП також прямо зазначено, що не вважається переведенням на іншу роботу і не потребує згоди працівника переміщення його на тому ж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w:t>
      </w:r>
      <w:proofErr w:type="gramStart"/>
      <w:r w:rsidRPr="00A87D9C">
        <w:rPr>
          <w:rFonts w:ascii="Times New Roman" w:hAnsi="Times New Roman" w:cs="Times New Roman"/>
          <w:sz w:val="24"/>
          <w:szCs w:val="24"/>
        </w:rPr>
        <w:t>у</w:t>
      </w:r>
      <w:proofErr w:type="gramEnd"/>
      <w:r w:rsidRPr="00A87D9C">
        <w:rPr>
          <w:rFonts w:ascii="Times New Roman" w:hAnsi="Times New Roman" w:cs="Times New Roman"/>
          <w:sz w:val="24"/>
          <w:szCs w:val="24"/>
        </w:rPr>
        <w:t xml:space="preserve"> межах спеціальності, кваліфікації чи посади, обумовленої трудовим договором. Звісно,  при цьому роботодавець не має права переміщати працівника </w:t>
      </w:r>
      <w:proofErr w:type="gramStart"/>
      <w:r w:rsidRPr="00A87D9C">
        <w:rPr>
          <w:rFonts w:ascii="Times New Roman" w:hAnsi="Times New Roman" w:cs="Times New Roman"/>
          <w:sz w:val="24"/>
          <w:szCs w:val="24"/>
        </w:rPr>
        <w:t>на</w:t>
      </w:r>
      <w:proofErr w:type="gramEnd"/>
      <w:r w:rsidRPr="00A87D9C">
        <w:rPr>
          <w:rFonts w:ascii="Times New Roman" w:hAnsi="Times New Roman" w:cs="Times New Roman"/>
          <w:sz w:val="24"/>
          <w:szCs w:val="24"/>
        </w:rPr>
        <w:t xml:space="preserve"> роботу, протипоказану йому за станом здоров’я.</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lastRenderedPageBreak/>
        <w:t>Отже, переведення ві</w:t>
      </w:r>
      <w:proofErr w:type="gramStart"/>
      <w:r w:rsidRPr="00A87D9C">
        <w:rPr>
          <w:rFonts w:ascii="Times New Roman" w:hAnsi="Times New Roman" w:cs="Times New Roman"/>
          <w:sz w:val="24"/>
          <w:szCs w:val="24"/>
        </w:rPr>
        <w:t>др</w:t>
      </w:r>
      <w:proofErr w:type="gramEnd"/>
      <w:r w:rsidRPr="00A87D9C">
        <w:rPr>
          <w:rFonts w:ascii="Times New Roman" w:hAnsi="Times New Roman" w:cs="Times New Roman"/>
          <w:sz w:val="24"/>
          <w:szCs w:val="24"/>
        </w:rPr>
        <w:t xml:space="preserve">ізняється від переміщення тим, що  у разі переведення працівнику доручається або інша робота, або та ж сама, але на іншому підприємстві, або робота на цьому ж підприємстві, але в іншій місцевості. У той же час при переміщенні працівник продовжує виконувати ту ж роботу, на тому самому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ідприємстві і в тій же місцевості, однак на іншому робочому місці, засобі праці чи іншому відділі.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Види переведення. Розглянемо </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ізні види переведень, оскільки їх оформлення, навіть за умови, що ми беремо до уваги лише випадки переведення в межах одного підприємства, все ж таки мають деякі відмінності.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Отож, одним із найпоширеніших видів є постійне переведення на іншу роботу на тому самому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ідприємстві (частина перша ст. 32 КЗпП). </w:t>
      </w:r>
      <w:proofErr w:type="gramStart"/>
      <w:r w:rsidRPr="00A87D9C">
        <w:rPr>
          <w:rFonts w:ascii="Times New Roman" w:hAnsi="Times New Roman" w:cs="Times New Roman"/>
          <w:sz w:val="24"/>
          <w:szCs w:val="24"/>
        </w:rPr>
        <w:t>Причини такого переведення можуть бути найрізноманітніші ― зокрема, зміни в організації виробництва і праці, скорочення чисельності або штату працівників, поновлення працівника, який виконував цю роботу раніше (тобто коли роботодавець відповідно до частини другої ст. 40 КЗпП перш ніж звільнити працівника, за можливості, повинен запропонувати працівникові іншу роботу</w:t>
      </w:r>
      <w:proofErr w:type="gramEnd"/>
      <w:r w:rsidRPr="00A87D9C">
        <w:rPr>
          <w:rFonts w:ascii="Times New Roman" w:hAnsi="Times New Roman" w:cs="Times New Roman"/>
          <w:sz w:val="24"/>
          <w:szCs w:val="24"/>
        </w:rPr>
        <w:t xml:space="preserve">), а також отримання працівником нової </w:t>
      </w:r>
      <w:proofErr w:type="gramStart"/>
      <w:r w:rsidRPr="00A87D9C">
        <w:rPr>
          <w:rFonts w:ascii="Times New Roman" w:hAnsi="Times New Roman" w:cs="Times New Roman"/>
          <w:sz w:val="24"/>
          <w:szCs w:val="24"/>
        </w:rPr>
        <w:t>спец</w:t>
      </w:r>
      <w:proofErr w:type="gramEnd"/>
      <w:r w:rsidRPr="00A87D9C">
        <w:rPr>
          <w:rFonts w:ascii="Times New Roman" w:hAnsi="Times New Roman" w:cs="Times New Roman"/>
          <w:sz w:val="24"/>
          <w:szCs w:val="24"/>
        </w:rPr>
        <w:t>іальності, кваліфікації у зв’язку з успішним закінченням навчання, переведення на вищу посаду тощо.</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ішення про таке переведення приймається на підставі або доповідної записки керівника відповідного службового підрозділу, або заяви самого працівника й оформляється шляхом видання наказу (розпорядження) роботодавця.</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Переведення на роботу в іншу місцевість є більш складним і за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ідставами, і за оформленням, і, взагалі, за його реальним виконанням. Таке переведення може бути здійснено або в структурний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ідрозділ (філію, представництво), який міститься в іншій місцевості, або ж з причини зміни місця розташування самого підприємства. </w:t>
      </w:r>
      <w:proofErr w:type="gramStart"/>
      <w:r w:rsidRPr="00A87D9C">
        <w:rPr>
          <w:rFonts w:ascii="Times New Roman" w:hAnsi="Times New Roman" w:cs="Times New Roman"/>
          <w:sz w:val="24"/>
          <w:szCs w:val="24"/>
        </w:rPr>
        <w:t>Оформляється</w:t>
      </w:r>
      <w:proofErr w:type="gramEnd"/>
      <w:r w:rsidRPr="00A87D9C">
        <w:rPr>
          <w:rFonts w:ascii="Times New Roman" w:hAnsi="Times New Roman" w:cs="Times New Roman"/>
          <w:sz w:val="24"/>
          <w:szCs w:val="24"/>
        </w:rPr>
        <w:t xml:space="preserve"> це переведення також наказом роботодавця, але в ньому, поряд із зазначенням посади, розміру посадового окладу і дати переведення має бути зазначено й перелік виплат і компенсацій, передбачених статтею 120 КЗпП.</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Працівникам при переведенні на іншу роботу, коли </w:t>
      </w:r>
      <w:proofErr w:type="gramStart"/>
      <w:r w:rsidRPr="00A87D9C">
        <w:rPr>
          <w:rFonts w:ascii="Times New Roman" w:hAnsi="Times New Roman" w:cs="Times New Roman"/>
          <w:sz w:val="24"/>
          <w:szCs w:val="24"/>
        </w:rPr>
        <w:t>це пов</w:t>
      </w:r>
      <w:proofErr w:type="gramEnd"/>
      <w:r w:rsidRPr="00A87D9C">
        <w:rPr>
          <w:rFonts w:ascii="Times New Roman" w:hAnsi="Times New Roman" w:cs="Times New Roman"/>
          <w:sz w:val="24"/>
          <w:szCs w:val="24"/>
        </w:rPr>
        <w:t>’язано з переїздом в іншу  місцевість, виплачуються:</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вартість проїзду працівника і членів його сі</w:t>
      </w:r>
      <w:proofErr w:type="gramStart"/>
      <w:r w:rsidRPr="00A87D9C">
        <w:rPr>
          <w:rFonts w:ascii="Times New Roman" w:hAnsi="Times New Roman" w:cs="Times New Roman"/>
          <w:sz w:val="24"/>
          <w:szCs w:val="24"/>
        </w:rPr>
        <w:t>м</w:t>
      </w:r>
      <w:proofErr w:type="gramEnd"/>
      <w:r w:rsidRPr="00A87D9C">
        <w:rPr>
          <w:rFonts w:ascii="Times New Roman" w:hAnsi="Times New Roman" w:cs="Times New Roman"/>
          <w:sz w:val="24"/>
          <w:szCs w:val="24"/>
        </w:rPr>
        <w:t>’ї;</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витрати по перевезенню майна;</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добові за час перебування в дорозі;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одноразова допомога на працівника і на кожного члена сім’ї, який переїжджа</w:t>
      </w:r>
      <w:proofErr w:type="gramStart"/>
      <w:r w:rsidRPr="00A87D9C">
        <w:rPr>
          <w:rFonts w:ascii="Times New Roman" w:hAnsi="Times New Roman" w:cs="Times New Roman"/>
          <w:sz w:val="24"/>
          <w:szCs w:val="24"/>
        </w:rPr>
        <w:t>є;</w:t>
      </w:r>
      <w:proofErr w:type="gramEnd"/>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заробітна плата за дні збирання в дорогу і влаштування на новому місці  проживання, але не більше шести дні</w:t>
      </w:r>
      <w:proofErr w:type="gramStart"/>
      <w:r w:rsidRPr="00A87D9C">
        <w:rPr>
          <w:rFonts w:ascii="Times New Roman" w:hAnsi="Times New Roman" w:cs="Times New Roman"/>
          <w:sz w:val="24"/>
          <w:szCs w:val="24"/>
        </w:rPr>
        <w:t>в</w:t>
      </w:r>
      <w:proofErr w:type="gramEnd"/>
      <w:r w:rsidRPr="00A87D9C">
        <w:rPr>
          <w:rFonts w:ascii="Times New Roman" w:hAnsi="Times New Roman" w:cs="Times New Roman"/>
          <w:sz w:val="24"/>
          <w:szCs w:val="24"/>
        </w:rPr>
        <w:t>, а також за час перебування в дорозі.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Дещо п</w:t>
      </w:r>
      <w:proofErr w:type="gramStart"/>
      <w:r w:rsidRPr="00A87D9C">
        <w:rPr>
          <w:rFonts w:ascii="Times New Roman" w:hAnsi="Times New Roman" w:cs="Times New Roman"/>
          <w:sz w:val="24"/>
          <w:szCs w:val="24"/>
        </w:rPr>
        <w:t>о-</w:t>
      </w:r>
      <w:proofErr w:type="gramEnd"/>
      <w:r w:rsidRPr="00A87D9C">
        <w:rPr>
          <w:rFonts w:ascii="Times New Roman" w:hAnsi="Times New Roman" w:cs="Times New Roman"/>
          <w:sz w:val="24"/>
          <w:szCs w:val="24"/>
        </w:rPr>
        <w:t xml:space="preserve">іншому регулюються не постійні, а тимчасові переведення. Так, у разі тимчасового переведення на іншу роботу, не обумовлену трудовим договором (частина перша  ст. 33 КЗпП), згода працівника також потрібна, а </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ішення про переведення оформляється відповідним наказом роботодавця, в якому має бути обов’язково чітко встановлено термін такого переведення ― наприклад, один місяць (при цьому слід звернути увагу, що згідно зі ст. 2411 КЗпП, строк виникнення та припинення трудових прав та обов’язків, який обчислюється місяцями, закінчується у відповідне число останнього місяця строку, а якщо кінець строку, обчислюваного місяцями, припадає на такий місяць, що відповідного числа нема</w:t>
      </w:r>
      <w:proofErr w:type="gramStart"/>
      <w:r w:rsidRPr="00A87D9C">
        <w:rPr>
          <w:rFonts w:ascii="Times New Roman" w:hAnsi="Times New Roman" w:cs="Times New Roman"/>
          <w:sz w:val="24"/>
          <w:szCs w:val="24"/>
        </w:rPr>
        <w:t>є,</w:t>
      </w:r>
      <w:proofErr w:type="gramEnd"/>
      <w:r w:rsidRPr="00A87D9C">
        <w:rPr>
          <w:rFonts w:ascii="Times New Roman" w:hAnsi="Times New Roman" w:cs="Times New Roman"/>
          <w:sz w:val="24"/>
          <w:szCs w:val="24"/>
        </w:rPr>
        <w:t xml:space="preserve"> то строк закінчується в останній день </w:t>
      </w:r>
      <w:proofErr w:type="gramStart"/>
      <w:r w:rsidRPr="00A87D9C">
        <w:rPr>
          <w:rFonts w:ascii="Times New Roman" w:hAnsi="Times New Roman" w:cs="Times New Roman"/>
          <w:sz w:val="24"/>
          <w:szCs w:val="24"/>
        </w:rPr>
        <w:t>цього місяця).</w:t>
      </w:r>
      <w:proofErr w:type="gramEnd"/>
      <w:r w:rsidRPr="00A87D9C">
        <w:rPr>
          <w:rFonts w:ascii="Times New Roman" w:hAnsi="Times New Roman" w:cs="Times New Roman"/>
          <w:sz w:val="24"/>
          <w:szCs w:val="24"/>
        </w:rPr>
        <w:t xml:space="preserve"> А от, на відміну від постійних переведень, відомості про тимчасове переведення до трудової книжки і </w:t>
      </w:r>
      <w:proofErr w:type="gramStart"/>
      <w:r w:rsidRPr="00A87D9C">
        <w:rPr>
          <w:rFonts w:ascii="Times New Roman" w:hAnsi="Times New Roman" w:cs="Times New Roman"/>
          <w:sz w:val="24"/>
          <w:szCs w:val="24"/>
        </w:rPr>
        <w:t>обл</w:t>
      </w:r>
      <w:proofErr w:type="gramEnd"/>
      <w:r w:rsidRPr="00A87D9C">
        <w:rPr>
          <w:rFonts w:ascii="Times New Roman" w:hAnsi="Times New Roman" w:cs="Times New Roman"/>
          <w:sz w:val="24"/>
          <w:szCs w:val="24"/>
        </w:rPr>
        <w:t xml:space="preserve">ікових документів працівника не заносяться. Коли ж закінчується </w:t>
      </w:r>
      <w:r w:rsidRPr="00A87D9C">
        <w:rPr>
          <w:rFonts w:ascii="Times New Roman" w:hAnsi="Times New Roman" w:cs="Times New Roman"/>
          <w:sz w:val="24"/>
          <w:szCs w:val="24"/>
        </w:rPr>
        <w:lastRenderedPageBreak/>
        <w:t>термін переведення, працівник повертається до виконання попередньої роботи без видання окремого наказу.</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Але бувають випадки, коли здійснити тимчасове переведення працівника роботодавець може й без його згоди ― це, відповідно до частини другої ст. 33 КЗпП можливо якщо таке переведення мотивоване необхідністю відвернення або ліквідації наслідків стихійного лиха,  </w:t>
      </w:r>
      <w:proofErr w:type="gramStart"/>
      <w:r w:rsidRPr="00A87D9C">
        <w:rPr>
          <w:rFonts w:ascii="Times New Roman" w:hAnsi="Times New Roman" w:cs="Times New Roman"/>
          <w:sz w:val="24"/>
          <w:szCs w:val="24"/>
        </w:rPr>
        <w:t>еп</w:t>
      </w:r>
      <w:proofErr w:type="gramEnd"/>
      <w:r w:rsidRPr="00A87D9C">
        <w:rPr>
          <w:rFonts w:ascii="Times New Roman" w:hAnsi="Times New Roman" w:cs="Times New Roman"/>
          <w:sz w:val="24"/>
          <w:szCs w:val="24"/>
        </w:rPr>
        <w:t xml:space="preserve">ідемій, епізоотій, виробничих аварій, а також обумовлене іншими обставинами, які ставлять або можуть поставити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 загрозу життя чи нормальні життєві умови людей. При цьому слід пам’ятати, що, по-перше, робота має бути не протипоказана працівникові за станом його здоров’я, по-друге, будь-яке переведення (нехай і тимчасове) без згоди працівника забороняється для вагітних жінок, жінок, які мають дитин</w:t>
      </w:r>
      <w:proofErr w:type="gramStart"/>
      <w:r w:rsidRPr="00A87D9C">
        <w:rPr>
          <w:rFonts w:ascii="Times New Roman" w:hAnsi="Times New Roman" w:cs="Times New Roman"/>
          <w:sz w:val="24"/>
          <w:szCs w:val="24"/>
        </w:rPr>
        <w:t>у-</w:t>
      </w:r>
      <w:proofErr w:type="gramEnd"/>
      <w:r w:rsidRPr="00A87D9C">
        <w:rPr>
          <w:rFonts w:ascii="Times New Roman" w:hAnsi="Times New Roman" w:cs="Times New Roman"/>
          <w:sz w:val="24"/>
          <w:szCs w:val="24"/>
        </w:rPr>
        <w:t>інваліда або дитину віком до шести років, а також осіб віком до вісімнадцяти років, й по-трет</w:t>
      </w:r>
      <w:proofErr w:type="gramStart"/>
      <w:r w:rsidRPr="00A87D9C">
        <w:rPr>
          <w:rFonts w:ascii="Times New Roman" w:hAnsi="Times New Roman" w:cs="Times New Roman"/>
          <w:sz w:val="24"/>
          <w:szCs w:val="24"/>
        </w:rPr>
        <w:t>є,</w:t>
      </w:r>
      <w:proofErr w:type="gramEnd"/>
      <w:r w:rsidRPr="00A87D9C">
        <w:rPr>
          <w:rFonts w:ascii="Times New Roman" w:hAnsi="Times New Roman" w:cs="Times New Roman"/>
          <w:sz w:val="24"/>
          <w:szCs w:val="24"/>
        </w:rPr>
        <w:t xml:space="preserve"> оплата праці при такому тимчасовому переведенні має здійснюватися за виконану роботу, але бути не нижчою, ніж  середній заробіток працівника за попередньою роботою. Термін такого переведення не може бути довше одного місяця (щоправда, законодавством не обмежено кількість таких переведень та загальну їх тривалість). При дотриманні усіх вищевказаних вимог, виконання наказу роботодавця про тимчасове переведення за </w:t>
      </w:r>
      <w:proofErr w:type="gramStart"/>
      <w:r w:rsidRPr="00A87D9C">
        <w:rPr>
          <w:rFonts w:ascii="Times New Roman" w:hAnsi="Times New Roman" w:cs="Times New Roman"/>
          <w:sz w:val="24"/>
          <w:szCs w:val="24"/>
        </w:rPr>
        <w:t>таких</w:t>
      </w:r>
      <w:proofErr w:type="gramEnd"/>
      <w:r w:rsidRPr="00A87D9C">
        <w:rPr>
          <w:rFonts w:ascii="Times New Roman" w:hAnsi="Times New Roman" w:cs="Times New Roman"/>
          <w:sz w:val="24"/>
          <w:szCs w:val="24"/>
        </w:rPr>
        <w:t xml:space="preserve"> обставин є обов’язком працівника. А його відмова ― може бути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ідставою для притягнення до дисциплінарної відповідальності.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Інколи трапляються непередбачувані ситуації ― наприклад, розривається догові</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 xml:space="preserve"> оренди приміщення, в якому працює працівник. Якщо до моменту повернення такого приміщення роботодавцю-орендарю не вдасться перемістити або перевести працівника, матиме місце простій, </w:t>
      </w:r>
      <w:proofErr w:type="gramStart"/>
      <w:r w:rsidRPr="00A87D9C">
        <w:rPr>
          <w:rFonts w:ascii="Times New Roman" w:hAnsi="Times New Roman" w:cs="Times New Roman"/>
          <w:sz w:val="24"/>
          <w:szCs w:val="24"/>
        </w:rPr>
        <w:t>у</w:t>
      </w:r>
      <w:proofErr w:type="gramEnd"/>
      <w:r w:rsidRPr="00A87D9C">
        <w:rPr>
          <w:rFonts w:ascii="Times New Roman" w:hAnsi="Times New Roman" w:cs="Times New Roman"/>
          <w:sz w:val="24"/>
          <w:szCs w:val="24"/>
        </w:rPr>
        <w:t xml:space="preserve"> разі виникнення якого законодавством також передбачено можливість тимчасового переведення працівника на іншу роботу. Згідно зі ст. 34 КЗпП простій ― це зупинення роботи, викликане відсутністю організаційних або </w:t>
      </w:r>
      <w:proofErr w:type="gramStart"/>
      <w:r w:rsidRPr="00A87D9C">
        <w:rPr>
          <w:rFonts w:ascii="Times New Roman" w:hAnsi="Times New Roman" w:cs="Times New Roman"/>
          <w:sz w:val="24"/>
          <w:szCs w:val="24"/>
        </w:rPr>
        <w:t>техн</w:t>
      </w:r>
      <w:proofErr w:type="gramEnd"/>
      <w:r w:rsidRPr="00A87D9C">
        <w:rPr>
          <w:rFonts w:ascii="Times New Roman" w:hAnsi="Times New Roman" w:cs="Times New Roman"/>
          <w:sz w:val="24"/>
          <w:szCs w:val="24"/>
        </w:rPr>
        <w:t>ічних умов, необхідних для виконання роботи, невідворотною силою або іншими обставинами.</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Трудове законодавство визначає простій як призупинення роботи, викликане відсутністю організаційних або </w:t>
      </w:r>
      <w:proofErr w:type="gramStart"/>
      <w:r w:rsidRPr="00A87D9C">
        <w:rPr>
          <w:rFonts w:ascii="Times New Roman" w:hAnsi="Times New Roman" w:cs="Times New Roman"/>
          <w:sz w:val="24"/>
          <w:szCs w:val="24"/>
        </w:rPr>
        <w:t>техн</w:t>
      </w:r>
      <w:proofErr w:type="gramEnd"/>
      <w:r w:rsidRPr="00A87D9C">
        <w:rPr>
          <w:rFonts w:ascii="Times New Roman" w:hAnsi="Times New Roman" w:cs="Times New Roman"/>
          <w:sz w:val="24"/>
          <w:szCs w:val="24"/>
        </w:rPr>
        <w:t xml:space="preserve">ічних умов, необхідних для виконання роботи, невідворотною силою або іншими обставинами. Ситуація доволі поширена в наші часи, коли зміни на ринку, податкові новації чи зменшення платоспроможності населення може призвести до помітного скорочення числа потенційних клієнтів (контрагентів), що, </w:t>
      </w:r>
      <w:proofErr w:type="gramStart"/>
      <w:r w:rsidRPr="00A87D9C">
        <w:rPr>
          <w:rFonts w:ascii="Times New Roman" w:hAnsi="Times New Roman" w:cs="Times New Roman"/>
          <w:sz w:val="24"/>
          <w:szCs w:val="24"/>
        </w:rPr>
        <w:t>своєю</w:t>
      </w:r>
      <w:proofErr w:type="gramEnd"/>
      <w:r w:rsidRPr="00A87D9C">
        <w:rPr>
          <w:rFonts w:ascii="Times New Roman" w:hAnsi="Times New Roman" w:cs="Times New Roman"/>
          <w:sz w:val="24"/>
          <w:szCs w:val="24"/>
        </w:rPr>
        <w:t xml:space="preserve"> чергою, стає причиною зменшення кількості потрібних у поточній діяльності трудових ресурсів.</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Тож у разі простою працівники можуть бути переведені за їх згодою, з урахуванням спеціальності і кваліфікації на іншу роботу на тому самому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ідприємстві, в установі, організації на весь час простою. Таке переведення обмежено не певним конкретним строком, а часом простою. Стаття 34 КЗпП також дозволяє аналогічне переведення на інше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ідприємство, в установу, організацію, але в тій самій місцевості на строк до одного місяця.</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Якщо працівник відмовиться від переведення в разі простою, то такі його дії не вважають порушенням трудової дисципліни. </w:t>
      </w:r>
      <w:proofErr w:type="gramStart"/>
      <w:r w:rsidRPr="00A87D9C">
        <w:rPr>
          <w:rFonts w:ascii="Times New Roman" w:hAnsi="Times New Roman" w:cs="Times New Roman"/>
          <w:sz w:val="24"/>
          <w:szCs w:val="24"/>
        </w:rPr>
        <w:t>Кр</w:t>
      </w:r>
      <w:proofErr w:type="gramEnd"/>
      <w:r w:rsidRPr="00A87D9C">
        <w:rPr>
          <w:rFonts w:ascii="Times New Roman" w:hAnsi="Times New Roman" w:cs="Times New Roman"/>
          <w:sz w:val="24"/>
          <w:szCs w:val="24"/>
        </w:rPr>
        <w:t>ім того, цю відмову не фіксують окремим документом, у цьому немає сенсу.</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Зверніть увагу! Навіть </w:t>
      </w:r>
      <w:proofErr w:type="gramStart"/>
      <w:r w:rsidRPr="00A87D9C">
        <w:rPr>
          <w:rFonts w:ascii="Times New Roman" w:hAnsi="Times New Roman" w:cs="Times New Roman"/>
          <w:sz w:val="24"/>
          <w:szCs w:val="24"/>
        </w:rPr>
        <w:t>у</w:t>
      </w:r>
      <w:proofErr w:type="gramEnd"/>
      <w:r w:rsidRPr="00A87D9C">
        <w:rPr>
          <w:rFonts w:ascii="Times New Roman" w:hAnsi="Times New Roman" w:cs="Times New Roman"/>
          <w:sz w:val="24"/>
          <w:szCs w:val="24"/>
        </w:rPr>
        <w:t xml:space="preserve"> разі простою не можна переводити кваліфікованих працівників на некваліфіковані роботи. Це переведення допустиме лише з урахуванням </w:t>
      </w:r>
      <w:proofErr w:type="gramStart"/>
      <w:r w:rsidRPr="00A87D9C">
        <w:rPr>
          <w:rFonts w:ascii="Times New Roman" w:hAnsi="Times New Roman" w:cs="Times New Roman"/>
          <w:sz w:val="24"/>
          <w:szCs w:val="24"/>
        </w:rPr>
        <w:t>спец</w:t>
      </w:r>
      <w:proofErr w:type="gramEnd"/>
      <w:r w:rsidRPr="00A87D9C">
        <w:rPr>
          <w:rFonts w:ascii="Times New Roman" w:hAnsi="Times New Roman" w:cs="Times New Roman"/>
          <w:sz w:val="24"/>
          <w:szCs w:val="24"/>
        </w:rPr>
        <w:t xml:space="preserve">іальності та кваліфікації працівника. </w:t>
      </w:r>
      <w:proofErr w:type="gramStart"/>
      <w:r w:rsidRPr="00A87D9C">
        <w:rPr>
          <w:rFonts w:ascii="Times New Roman" w:hAnsi="Times New Roman" w:cs="Times New Roman"/>
          <w:sz w:val="24"/>
          <w:szCs w:val="24"/>
        </w:rPr>
        <w:t>З</w:t>
      </w:r>
      <w:proofErr w:type="gramEnd"/>
      <w:r w:rsidRPr="00A87D9C">
        <w:rPr>
          <w:rFonts w:ascii="Times New Roman" w:hAnsi="Times New Roman" w:cs="Times New Roman"/>
          <w:sz w:val="24"/>
          <w:szCs w:val="24"/>
        </w:rPr>
        <w:t xml:space="preserve"> іншого боку, вимоги ст. 34 КЗпП не означають, що роботодавець зобов’язаний перевести працівника за тією самою спеціальністю та/або </w:t>
      </w:r>
      <w:r w:rsidRPr="00A87D9C">
        <w:rPr>
          <w:rFonts w:ascii="Times New Roman" w:hAnsi="Times New Roman" w:cs="Times New Roman"/>
          <w:sz w:val="24"/>
          <w:szCs w:val="24"/>
        </w:rPr>
        <w:lastRenderedPageBreak/>
        <w:t xml:space="preserve">кваліфікацією. У такому разі слід просто взяти до уваги ці показники та фахову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ідготовку працівника з огляду на заплановану іншу роботу.</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До речі, КЗпП не </w:t>
      </w:r>
      <w:proofErr w:type="gramStart"/>
      <w:r w:rsidRPr="00A87D9C">
        <w:rPr>
          <w:rFonts w:ascii="Times New Roman" w:hAnsi="Times New Roman" w:cs="Times New Roman"/>
          <w:sz w:val="24"/>
          <w:szCs w:val="24"/>
        </w:rPr>
        <w:t>містить</w:t>
      </w:r>
      <w:proofErr w:type="gramEnd"/>
      <w:r w:rsidRPr="00A87D9C">
        <w:rPr>
          <w:rFonts w:ascii="Times New Roman" w:hAnsi="Times New Roman" w:cs="Times New Roman"/>
          <w:sz w:val="24"/>
          <w:szCs w:val="24"/>
        </w:rPr>
        <w:t xml:space="preserve"> додаткових гарантій щодо розміру оплати праці працівників при переведенні їх на іншу роботу в разі простою. Тож зарплата працівника за таких умов може бути будь-яких розмі</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ів (але не менше розміру мінімальної зарплати). Інакше кажучи, вона може бути навіть меншою, ніж на попередній роботі (якщо інше не встановлено колективним чи трудовим договором).</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А от у випадку, коли працівник відмовиться від переведення на час простою на іншу роботу, роботодавець зобов’язаний виплачувати йому зарплату в розмі</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 не нижчому за дві третини тарифної ставки встановленого працівникові розряду (окладу). Цього вимагає ст. 113 КЗпП. При цьому розмі</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 xml:space="preserve"> оплати за простій може бути меншим за мінімальну заробітну плату (залежно від розміру повної тарифної ставки, окладу).</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Ще один приклад. Працівника, скажімо кіоскера, необхідно перевести з місця роботи в одному </w:t>
      </w:r>
      <w:proofErr w:type="gramStart"/>
      <w:r w:rsidRPr="00A87D9C">
        <w:rPr>
          <w:rFonts w:ascii="Times New Roman" w:hAnsi="Times New Roman" w:cs="Times New Roman"/>
          <w:sz w:val="24"/>
          <w:szCs w:val="24"/>
        </w:rPr>
        <w:t>кіоску</w:t>
      </w:r>
      <w:proofErr w:type="gramEnd"/>
      <w:r w:rsidRPr="00A87D9C">
        <w:rPr>
          <w:rFonts w:ascii="Times New Roman" w:hAnsi="Times New Roman" w:cs="Times New Roman"/>
          <w:sz w:val="24"/>
          <w:szCs w:val="24"/>
        </w:rPr>
        <w:t xml:space="preserve"> до іншого. Розглянемо ситуацію, коли кіоски знаходяться на одній зупинці громадського транспорту, але по </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ізні боки вулиці.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Вважаємо, що у вказаному випадку відбувається переміщення кіоскера на тому ж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ідприємстві на інше робоче місце, у тій же місцевості та доручається робота у межах спеціальності, кваліфікації і посади, обумовленої трудовим, що не потребує згоди працівника відповідно до частини другої ст. 32 КЗпП.</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Звертаємо увагу, що вказане правило не застосовується, якщо умовами трудового договору визначено, що працівник приймається </w:t>
      </w:r>
      <w:proofErr w:type="gramStart"/>
      <w:r w:rsidRPr="00A87D9C">
        <w:rPr>
          <w:rFonts w:ascii="Times New Roman" w:hAnsi="Times New Roman" w:cs="Times New Roman"/>
          <w:sz w:val="24"/>
          <w:szCs w:val="24"/>
        </w:rPr>
        <w:t>на</w:t>
      </w:r>
      <w:proofErr w:type="gramEnd"/>
      <w:r w:rsidRPr="00A87D9C">
        <w:rPr>
          <w:rFonts w:ascii="Times New Roman" w:hAnsi="Times New Roman" w:cs="Times New Roman"/>
          <w:sz w:val="24"/>
          <w:szCs w:val="24"/>
        </w:rPr>
        <w:t xml:space="preserve"> роботу саме в конкретно визначений кіоск. У такому випадку переведення працівника без його згоди буде порушенням </w:t>
      </w:r>
      <w:proofErr w:type="gramStart"/>
      <w:r w:rsidRPr="00A87D9C">
        <w:rPr>
          <w:rFonts w:ascii="Times New Roman" w:hAnsi="Times New Roman" w:cs="Times New Roman"/>
          <w:sz w:val="24"/>
          <w:szCs w:val="24"/>
        </w:rPr>
        <w:t>трудового</w:t>
      </w:r>
      <w:proofErr w:type="gramEnd"/>
      <w:r w:rsidRPr="00A87D9C">
        <w:rPr>
          <w:rFonts w:ascii="Times New Roman" w:hAnsi="Times New Roman" w:cs="Times New Roman"/>
          <w:sz w:val="24"/>
          <w:szCs w:val="24"/>
        </w:rPr>
        <w:t xml:space="preserve"> договору і може бути розцінено як застосування примусової праці.</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Особливо актуальним буде це питання, якщо працівника переміщено в іншу частину </w:t>
      </w:r>
      <w:proofErr w:type="gramStart"/>
      <w:r w:rsidRPr="00A87D9C">
        <w:rPr>
          <w:rFonts w:ascii="Times New Roman" w:hAnsi="Times New Roman" w:cs="Times New Roman"/>
          <w:sz w:val="24"/>
          <w:szCs w:val="24"/>
        </w:rPr>
        <w:t>великого</w:t>
      </w:r>
      <w:proofErr w:type="gramEnd"/>
      <w:r w:rsidRPr="00A87D9C">
        <w:rPr>
          <w:rFonts w:ascii="Times New Roman" w:hAnsi="Times New Roman" w:cs="Times New Roman"/>
          <w:sz w:val="24"/>
          <w:szCs w:val="24"/>
        </w:rPr>
        <w:t xml:space="preserve"> населеного пункту. Укладаючи трудовий догові</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 xml:space="preserve">, працівник розраховував, що працюватиме (виконуватиме роботу) у відомій йому і зручній для нього місцевості. Однак згідно з п. 2.14 Інструкції про порядок ведення трудових книжок працівників, затвердженої спільним Наказом Міністерства праці України, Міністерства юстиції України та Міністерства соціального захисту населення України від 29.07.1993 р. № 58  (далі ― Інструкція № 58) до трудової книжки заноситься запис про прийняття до такого-то цеху, відділу,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ідрозділу, на дільницю, виробництво із зазначенням їх конкретного найменування, а також роботи, професії або посади і присвоєного розряду. При цьому в наказі про прийом на роботу майже ніколи не вказується адреса робочого місця (у нашому випадку </w:t>
      </w:r>
      <w:proofErr w:type="gramStart"/>
      <w:r w:rsidRPr="00A87D9C">
        <w:rPr>
          <w:rFonts w:ascii="Times New Roman" w:hAnsi="Times New Roman" w:cs="Times New Roman"/>
          <w:sz w:val="24"/>
          <w:szCs w:val="24"/>
        </w:rPr>
        <w:t>кіоску</w:t>
      </w:r>
      <w:proofErr w:type="gramEnd"/>
      <w:r w:rsidRPr="00A87D9C">
        <w:rPr>
          <w:rFonts w:ascii="Times New Roman" w:hAnsi="Times New Roman" w:cs="Times New Roman"/>
          <w:sz w:val="24"/>
          <w:szCs w:val="24"/>
        </w:rPr>
        <w:t>).</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Однак, при виникненні спору між роботодавцем і працівником при переміщенні останнього на робоче місце в іншій частині міста, швидше за все суд стане на бік працівника, оскільки, укладаючи трудовий догові</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 xml:space="preserve">, він враховував розташування робочого місця. </w:t>
      </w:r>
      <w:proofErr w:type="gramStart"/>
      <w:r w:rsidRPr="00A87D9C">
        <w:rPr>
          <w:rFonts w:ascii="Times New Roman" w:hAnsi="Times New Roman" w:cs="Times New Roman"/>
          <w:sz w:val="24"/>
          <w:szCs w:val="24"/>
        </w:rPr>
        <w:t>Окр</w:t>
      </w:r>
      <w:proofErr w:type="gramEnd"/>
      <w:r w:rsidRPr="00A87D9C">
        <w:rPr>
          <w:rFonts w:ascii="Times New Roman" w:hAnsi="Times New Roman" w:cs="Times New Roman"/>
          <w:sz w:val="24"/>
          <w:szCs w:val="24"/>
        </w:rPr>
        <w:t xml:space="preserve">ім того, згідно зі ст. 43 Конституції України застосування примусової праці заборонено.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 примусовою працею розуміється будь-яка робота або служба, виконання якої вимагається від працівника під погрозою покарання, і для якої працівник не пропонував добровільно свої послуги.</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Також в п. 31</w:t>
      </w:r>
      <w:proofErr w:type="gramStart"/>
      <w:r w:rsidRPr="00A87D9C">
        <w:rPr>
          <w:rFonts w:ascii="Times New Roman" w:hAnsi="Times New Roman" w:cs="Times New Roman"/>
          <w:sz w:val="24"/>
          <w:szCs w:val="24"/>
        </w:rPr>
        <w:t xml:space="preserve"> П</w:t>
      </w:r>
      <w:proofErr w:type="gramEnd"/>
      <w:r w:rsidRPr="00A87D9C">
        <w:rPr>
          <w:rFonts w:ascii="Times New Roman" w:hAnsi="Times New Roman" w:cs="Times New Roman"/>
          <w:sz w:val="24"/>
          <w:szCs w:val="24"/>
        </w:rPr>
        <w:t xml:space="preserve">останови № 9 зазначено, що переміщення не може бути безмотивним, не обумовленим інтересами виробництва. Тому в разі необхідності  для здійснення зазначеного переміщення, буде </w:t>
      </w:r>
      <w:proofErr w:type="gramStart"/>
      <w:r w:rsidRPr="00A87D9C">
        <w:rPr>
          <w:rFonts w:ascii="Times New Roman" w:hAnsi="Times New Roman" w:cs="Times New Roman"/>
          <w:sz w:val="24"/>
          <w:szCs w:val="24"/>
        </w:rPr>
        <w:t>доц</w:t>
      </w:r>
      <w:proofErr w:type="gramEnd"/>
      <w:r w:rsidRPr="00A87D9C">
        <w:rPr>
          <w:rFonts w:ascii="Times New Roman" w:hAnsi="Times New Roman" w:cs="Times New Roman"/>
          <w:sz w:val="24"/>
          <w:szCs w:val="24"/>
        </w:rPr>
        <w:t xml:space="preserve">ільно видати наказ, в якому вказати </w:t>
      </w:r>
      <w:r w:rsidRPr="00A87D9C">
        <w:rPr>
          <w:rFonts w:ascii="Times New Roman" w:hAnsi="Times New Roman" w:cs="Times New Roman"/>
          <w:sz w:val="24"/>
          <w:szCs w:val="24"/>
        </w:rPr>
        <w:lastRenderedPageBreak/>
        <w:t xml:space="preserve">причини такого переміщення. У нашому випадку це може бути закриття чи зміна місця розташування </w:t>
      </w:r>
      <w:proofErr w:type="gramStart"/>
      <w:r w:rsidRPr="00A87D9C">
        <w:rPr>
          <w:rFonts w:ascii="Times New Roman" w:hAnsi="Times New Roman" w:cs="Times New Roman"/>
          <w:sz w:val="24"/>
          <w:szCs w:val="24"/>
        </w:rPr>
        <w:t>кіоску</w:t>
      </w:r>
      <w:proofErr w:type="gramEnd"/>
      <w:r w:rsidRPr="00A87D9C">
        <w:rPr>
          <w:rFonts w:ascii="Times New Roman" w:hAnsi="Times New Roman" w:cs="Times New Roman"/>
          <w:sz w:val="24"/>
          <w:szCs w:val="24"/>
        </w:rPr>
        <w:t>.</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Тепер розглянемо ситуацію, коли кіоскера планується перевести  </w:t>
      </w:r>
      <w:proofErr w:type="gramStart"/>
      <w:r w:rsidRPr="00A87D9C">
        <w:rPr>
          <w:rFonts w:ascii="Times New Roman" w:hAnsi="Times New Roman" w:cs="Times New Roman"/>
          <w:sz w:val="24"/>
          <w:szCs w:val="24"/>
        </w:rPr>
        <w:t>в</w:t>
      </w:r>
      <w:proofErr w:type="gramEnd"/>
      <w:r w:rsidRPr="00A87D9C">
        <w:rPr>
          <w:rFonts w:ascii="Times New Roman" w:hAnsi="Times New Roman" w:cs="Times New Roman"/>
          <w:sz w:val="24"/>
          <w:szCs w:val="24"/>
        </w:rPr>
        <w:t xml:space="preserve"> кіоск, розміщений поза межами населеного пункту, де розташовувався «попередній» кіоск.</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Для вирішення вказаної ситуації слід визначити поняття «місцевість», яке застосовується у частині другій ст. 32 КЗпП. Оскільки, у самому КЗпП не міститься самого визначення, вважаємо, що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 вказаним поняттям, у відповідності до положень п. 1 Постанови Кабінету Міністрів України «Про гарантії та компенсації при переїзді на роботу в іншу місцевість» від 2 березня 1998 р. № 255, слід розуміти населений пункт.</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Отже, у другому випадку матиме місце зміна населеного пункту і як наслідок відбуватиметься переведення в іншу місцевість, що не </w:t>
      </w:r>
      <w:proofErr w:type="gramStart"/>
      <w:r w:rsidRPr="00A87D9C">
        <w:rPr>
          <w:rFonts w:ascii="Times New Roman" w:hAnsi="Times New Roman" w:cs="Times New Roman"/>
          <w:sz w:val="24"/>
          <w:szCs w:val="24"/>
        </w:rPr>
        <w:t>допускається</w:t>
      </w:r>
      <w:proofErr w:type="gramEnd"/>
      <w:r w:rsidRPr="00A87D9C">
        <w:rPr>
          <w:rFonts w:ascii="Times New Roman" w:hAnsi="Times New Roman" w:cs="Times New Roman"/>
          <w:sz w:val="24"/>
          <w:szCs w:val="24"/>
        </w:rPr>
        <w:t xml:space="preserve"> без згоди працівника згідно з частиною першою ст. 32 КЗпП.</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Щодо згоди працівника на переведення, то діюче законодавство не </w:t>
      </w:r>
      <w:proofErr w:type="gramStart"/>
      <w:r w:rsidRPr="00A87D9C">
        <w:rPr>
          <w:rFonts w:ascii="Times New Roman" w:hAnsi="Times New Roman" w:cs="Times New Roman"/>
          <w:sz w:val="24"/>
          <w:szCs w:val="24"/>
        </w:rPr>
        <w:t>містить</w:t>
      </w:r>
      <w:proofErr w:type="gramEnd"/>
      <w:r w:rsidRPr="00A87D9C">
        <w:rPr>
          <w:rFonts w:ascii="Times New Roman" w:hAnsi="Times New Roman" w:cs="Times New Roman"/>
          <w:sz w:val="24"/>
          <w:szCs w:val="24"/>
        </w:rPr>
        <w:t xml:space="preserve"> порядку та форми його отримання. Вважаємо, що таку згоду можна отримати шляхом подачі працівником відповідної заяви або зазначення працівником про надання згоди </w:t>
      </w:r>
      <w:proofErr w:type="gramStart"/>
      <w:r w:rsidRPr="00A87D9C">
        <w:rPr>
          <w:rFonts w:ascii="Times New Roman" w:hAnsi="Times New Roman" w:cs="Times New Roman"/>
          <w:sz w:val="24"/>
          <w:szCs w:val="24"/>
        </w:rPr>
        <w:t>у</w:t>
      </w:r>
      <w:proofErr w:type="gramEnd"/>
      <w:r w:rsidRPr="00A87D9C">
        <w:rPr>
          <w:rFonts w:ascii="Times New Roman" w:hAnsi="Times New Roman" w:cs="Times New Roman"/>
          <w:sz w:val="24"/>
          <w:szCs w:val="24"/>
        </w:rPr>
        <w:t xml:space="preserve"> відповідному наказі про переведення.</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Нагадуємо, що відповідно до положень Інструкції №58 запис в трудовій книжці про переведення на іншу постійну роботу вноситься власником або уповноваженим ним органом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ісля видання наказу (розпорядження), але не пізніше тижневого строку і повинен точно відповідати тексту наказу (розпорядження). </w:t>
      </w:r>
      <w:proofErr w:type="gramStart"/>
      <w:r w:rsidRPr="00A87D9C">
        <w:rPr>
          <w:rFonts w:ascii="Times New Roman" w:hAnsi="Times New Roman" w:cs="Times New Roman"/>
          <w:sz w:val="24"/>
          <w:szCs w:val="24"/>
        </w:rPr>
        <w:t>З</w:t>
      </w:r>
      <w:proofErr w:type="gramEnd"/>
      <w:r w:rsidRPr="00A87D9C">
        <w:rPr>
          <w:rFonts w:ascii="Times New Roman" w:hAnsi="Times New Roman" w:cs="Times New Roman"/>
          <w:sz w:val="24"/>
          <w:szCs w:val="24"/>
        </w:rPr>
        <w:t xml:space="preserve"> кожним записом, що заноситься до трудової книжки на підставі наказу (розпорядження) зокрема, про переведення, працівник має бути ознайомлений під підпис в особистій картці (типова форма П-2, затверджена спільним наказом Державного комітету статистики України та Міністерства оборони України від 25 грудня 2009 р. №495/656), в якій має повторюватися відповідний запис з трудової книжки (вкладиша).</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У разі відмови працівника від переведення на роботу в іншу місцевість разом з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ідприємством, установою, організацією, трудовий договір з ним припиняється за п. 6 ст. 36 КЗпП з виплатою вихідної допомоги в розмірі не менше середнього місячного заробітку.</w:t>
      </w: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
    <w:p w:rsidR="00A87D9C" w:rsidRPr="00A87D9C" w:rsidRDefault="00A87D9C" w:rsidP="00A87D9C">
      <w:pPr>
        <w:tabs>
          <w:tab w:val="left" w:pos="3906"/>
        </w:tabs>
        <w:spacing w:after="0" w:line="240" w:lineRule="auto"/>
        <w:ind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ідсумовуючи викладене, можна зазначити, що при переміщенні працівників у межах одного приміщення виникає значно менше запитань і спорів, ніж при їх переміщенні між місцями реалізації, однак, як свідчить практика, за можливості варто отримувати згоду працівників навіть на переміщення ― це може забезпечити уникнення майбутніх спорів. Що стосується переведення працівників то, як правило, отримавши згоду або відмову працівника, питань не виника</w:t>
      </w:r>
      <w:proofErr w:type="gramStart"/>
      <w:r w:rsidRPr="00A87D9C">
        <w:rPr>
          <w:rFonts w:ascii="Times New Roman" w:hAnsi="Times New Roman" w:cs="Times New Roman"/>
          <w:sz w:val="24"/>
          <w:szCs w:val="24"/>
        </w:rPr>
        <w:t>є.</w:t>
      </w:r>
      <w:proofErr w:type="gramEnd"/>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 xml:space="preserve"> </w:t>
      </w:r>
    </w:p>
    <w:p w:rsidR="00BA13FC" w:rsidRPr="00A87D9C" w:rsidRDefault="00A87D9C" w:rsidP="00BA13FC">
      <w:pPr>
        <w:spacing w:after="0" w:line="240" w:lineRule="auto"/>
        <w:ind w:firstLine="709"/>
        <w:jc w:val="both"/>
        <w:rPr>
          <w:rFonts w:ascii="Times New Roman" w:hAnsi="Times New Roman" w:cs="Times New Roman"/>
          <w:b/>
          <w:bCs/>
          <w:sz w:val="24"/>
          <w:szCs w:val="24"/>
          <w:lang w:val="uk-UA"/>
        </w:rPr>
      </w:pPr>
      <w:r w:rsidRPr="00A87D9C">
        <w:rPr>
          <w:rFonts w:ascii="Times New Roman" w:hAnsi="Times New Roman" w:cs="Times New Roman"/>
          <w:b/>
          <w:bCs/>
          <w:sz w:val="24"/>
          <w:szCs w:val="24"/>
          <w:lang w:val="uk-UA"/>
        </w:rPr>
        <w:t>2</w:t>
      </w:r>
      <w:r w:rsidR="0012054A" w:rsidRPr="00A87D9C">
        <w:rPr>
          <w:rFonts w:ascii="Times New Roman" w:hAnsi="Times New Roman" w:cs="Times New Roman"/>
          <w:b/>
          <w:bCs/>
          <w:sz w:val="24"/>
          <w:szCs w:val="24"/>
          <w:lang w:val="uk-UA"/>
        </w:rPr>
        <w:t xml:space="preserve">. </w:t>
      </w:r>
      <w:r w:rsidRPr="00A87D9C">
        <w:rPr>
          <w:rFonts w:ascii="Times New Roman" w:hAnsi="Times New Roman" w:cs="Times New Roman"/>
          <w:b/>
          <w:bCs/>
          <w:sz w:val="24"/>
          <w:szCs w:val="24"/>
          <w:lang w:val="uk-UA"/>
        </w:rPr>
        <w:t>П</w:t>
      </w:r>
      <w:r w:rsidR="0012054A" w:rsidRPr="00A87D9C">
        <w:rPr>
          <w:rFonts w:ascii="Times New Roman" w:hAnsi="Times New Roman" w:cs="Times New Roman"/>
          <w:b/>
          <w:bCs/>
          <w:sz w:val="24"/>
          <w:szCs w:val="24"/>
          <w:lang w:val="uk-UA"/>
        </w:rPr>
        <w:t>ІДСТАВ</w:t>
      </w:r>
      <w:r w:rsidRPr="00A87D9C">
        <w:rPr>
          <w:rFonts w:ascii="Times New Roman" w:hAnsi="Times New Roman" w:cs="Times New Roman"/>
          <w:b/>
          <w:bCs/>
          <w:sz w:val="24"/>
          <w:szCs w:val="24"/>
          <w:lang w:val="uk-UA"/>
        </w:rPr>
        <w:t>И</w:t>
      </w:r>
      <w:r w:rsidR="0012054A" w:rsidRPr="00A87D9C">
        <w:rPr>
          <w:rFonts w:ascii="Times New Roman" w:hAnsi="Times New Roman" w:cs="Times New Roman"/>
          <w:b/>
          <w:bCs/>
          <w:sz w:val="24"/>
          <w:szCs w:val="24"/>
          <w:lang w:val="uk-UA"/>
        </w:rPr>
        <w:t xml:space="preserve"> ПРИПИНЕННЯ ТРУДОВОГО ДОГОВОРУ</w:t>
      </w:r>
    </w:p>
    <w:p w:rsidR="00BA13FC" w:rsidRPr="00A87D9C" w:rsidRDefault="00BA13FC" w:rsidP="00BA13FC">
      <w:pPr>
        <w:spacing w:after="0" w:line="240" w:lineRule="auto"/>
        <w:ind w:firstLine="709"/>
        <w:jc w:val="both"/>
        <w:rPr>
          <w:rFonts w:ascii="Times New Roman" w:hAnsi="Times New Roman" w:cs="Times New Roman"/>
          <w:sz w:val="24"/>
          <w:szCs w:val="24"/>
        </w:rPr>
      </w:pPr>
    </w:p>
    <w:p w:rsidR="00A87D9C" w:rsidRPr="00A87D9C" w:rsidRDefault="00A87D9C" w:rsidP="00A87D9C">
      <w:pPr>
        <w:pStyle w:val="a4"/>
        <w:shd w:val="clear" w:color="auto" w:fill="FFFFFF"/>
        <w:spacing w:before="0" w:beforeAutospacing="0" w:after="0" w:afterAutospacing="0"/>
        <w:ind w:firstLine="709"/>
        <w:jc w:val="both"/>
      </w:pPr>
      <w:r w:rsidRPr="00A87D9C">
        <w:t>Відповідно до статті 36 </w:t>
      </w:r>
      <w:hyperlink r:id="rId7" w:history="1">
        <w:r w:rsidRPr="00A87D9C">
          <w:rPr>
            <w:rStyle w:val="a3"/>
            <w:color w:val="auto"/>
            <w:u w:val="none"/>
          </w:rPr>
          <w:t>Кодексу законів про працю України</w:t>
        </w:r>
      </w:hyperlink>
      <w:r w:rsidRPr="00A87D9C">
        <w:t> </w:t>
      </w:r>
      <w:proofErr w:type="gramStart"/>
      <w:r w:rsidRPr="00A87D9C">
        <w:t>п</w:t>
      </w:r>
      <w:proofErr w:type="gramEnd"/>
      <w:r w:rsidRPr="00A87D9C">
        <w:t>ідставами припинення трудового договору є:</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угода сторін;</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закінчення строку </w:t>
      </w:r>
      <w:proofErr w:type="gramStart"/>
      <w:r w:rsidRPr="00A87D9C">
        <w:rPr>
          <w:rFonts w:ascii="Times New Roman" w:hAnsi="Times New Roman" w:cs="Times New Roman"/>
          <w:sz w:val="24"/>
          <w:szCs w:val="24"/>
        </w:rPr>
        <w:t>кр</w:t>
      </w:r>
      <w:proofErr w:type="gramEnd"/>
      <w:r w:rsidRPr="00A87D9C">
        <w:rPr>
          <w:rFonts w:ascii="Times New Roman" w:hAnsi="Times New Roman" w:cs="Times New Roman"/>
          <w:sz w:val="24"/>
          <w:szCs w:val="24"/>
        </w:rPr>
        <w:t>ім випадків, коли трудові відносини фактично тривають і жодна з сторін не поставила вимогу про їх припинення;</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призов або </w:t>
      </w:r>
      <w:proofErr w:type="gramStart"/>
      <w:r w:rsidRPr="00A87D9C">
        <w:rPr>
          <w:rFonts w:ascii="Times New Roman" w:hAnsi="Times New Roman" w:cs="Times New Roman"/>
          <w:sz w:val="24"/>
          <w:szCs w:val="24"/>
        </w:rPr>
        <w:t>вступ</w:t>
      </w:r>
      <w:proofErr w:type="gramEnd"/>
      <w:r w:rsidRPr="00A87D9C">
        <w:rPr>
          <w:rFonts w:ascii="Times New Roman" w:hAnsi="Times New Roman" w:cs="Times New Roman"/>
          <w:sz w:val="24"/>
          <w:szCs w:val="24"/>
        </w:rPr>
        <w:t xml:space="preserve"> працівника або власника - фізичної особи на військову службу,направлення на альтернативну (невійськову) службу, крім випадків, коли за </w:t>
      </w:r>
      <w:r w:rsidRPr="00A87D9C">
        <w:rPr>
          <w:rFonts w:ascii="Times New Roman" w:hAnsi="Times New Roman" w:cs="Times New Roman"/>
          <w:sz w:val="24"/>
          <w:szCs w:val="24"/>
        </w:rPr>
        <w:lastRenderedPageBreak/>
        <w:t>працівником зберігаються місце роботи, посада відповідно до частин третьої та четвертої статті 119 </w:t>
      </w:r>
      <w:hyperlink r:id="rId8" w:history="1">
        <w:r w:rsidRPr="00A87D9C">
          <w:rPr>
            <w:rStyle w:val="a3"/>
            <w:rFonts w:ascii="Times New Roman" w:hAnsi="Times New Roman" w:cs="Times New Roman"/>
            <w:color w:val="auto"/>
            <w:sz w:val="24"/>
            <w:szCs w:val="24"/>
            <w:u w:val="none"/>
          </w:rPr>
          <w:t>КЗпП України</w:t>
        </w:r>
      </w:hyperlink>
      <w:r w:rsidRPr="00A87D9C">
        <w:rPr>
          <w:rFonts w:ascii="Times New Roman" w:hAnsi="Times New Roman" w:cs="Times New Roman"/>
          <w:sz w:val="24"/>
          <w:szCs w:val="24"/>
        </w:rPr>
        <w:t>;</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розірвання </w:t>
      </w:r>
      <w:proofErr w:type="gramStart"/>
      <w:r w:rsidRPr="00A87D9C">
        <w:rPr>
          <w:rFonts w:ascii="Times New Roman" w:hAnsi="Times New Roman" w:cs="Times New Roman"/>
          <w:sz w:val="24"/>
          <w:szCs w:val="24"/>
        </w:rPr>
        <w:t>трудового</w:t>
      </w:r>
      <w:proofErr w:type="gramEnd"/>
      <w:r w:rsidRPr="00A87D9C">
        <w:rPr>
          <w:rFonts w:ascii="Times New Roman" w:hAnsi="Times New Roman" w:cs="Times New Roman"/>
          <w:sz w:val="24"/>
          <w:szCs w:val="24"/>
        </w:rPr>
        <w:t xml:space="preserve"> договору з ініціативи працівника (статті 38, 39 </w:t>
      </w:r>
      <w:hyperlink r:id="rId9" w:history="1">
        <w:r w:rsidRPr="00A87D9C">
          <w:rPr>
            <w:rStyle w:val="a3"/>
            <w:rFonts w:ascii="Times New Roman" w:hAnsi="Times New Roman" w:cs="Times New Roman"/>
            <w:color w:val="auto"/>
            <w:sz w:val="24"/>
            <w:szCs w:val="24"/>
            <w:u w:val="none"/>
          </w:rPr>
          <w:t>КЗпП України</w:t>
        </w:r>
      </w:hyperlink>
      <w:r w:rsidRPr="00A87D9C">
        <w:rPr>
          <w:rFonts w:ascii="Times New Roman" w:hAnsi="Times New Roman" w:cs="Times New Roman"/>
          <w:sz w:val="24"/>
          <w:szCs w:val="24"/>
        </w:rPr>
        <w:t>), з ініціативи власника або уповноваженого ним органу (статті 40, 41 </w:t>
      </w:r>
      <w:hyperlink r:id="rId10" w:history="1">
        <w:r w:rsidRPr="00A87D9C">
          <w:rPr>
            <w:rStyle w:val="a3"/>
            <w:rFonts w:ascii="Times New Roman" w:hAnsi="Times New Roman" w:cs="Times New Roman"/>
            <w:color w:val="auto"/>
            <w:sz w:val="24"/>
            <w:szCs w:val="24"/>
            <w:u w:val="none"/>
          </w:rPr>
          <w:t>КЗпП України</w:t>
        </w:r>
      </w:hyperlink>
      <w:r w:rsidRPr="00A87D9C">
        <w:rPr>
          <w:rFonts w:ascii="Times New Roman" w:hAnsi="Times New Roman" w:cs="Times New Roman"/>
          <w:sz w:val="24"/>
          <w:szCs w:val="24"/>
        </w:rPr>
        <w:t>) або на вимогу профспілкового чи іншого уповноваженого на представництво трудовим колективом органу (стаття 45 </w:t>
      </w:r>
      <w:hyperlink r:id="rId11" w:history="1">
        <w:r w:rsidRPr="00A87D9C">
          <w:rPr>
            <w:rStyle w:val="a3"/>
            <w:rFonts w:ascii="Times New Roman" w:hAnsi="Times New Roman" w:cs="Times New Roman"/>
            <w:color w:val="auto"/>
            <w:sz w:val="24"/>
            <w:szCs w:val="24"/>
            <w:u w:val="none"/>
          </w:rPr>
          <w:t>КЗпП України</w:t>
        </w:r>
      </w:hyperlink>
      <w:r w:rsidRPr="00A87D9C">
        <w:rPr>
          <w:rFonts w:ascii="Times New Roman" w:hAnsi="Times New Roman" w:cs="Times New Roman"/>
          <w:sz w:val="24"/>
          <w:szCs w:val="24"/>
        </w:rPr>
        <w:t>);</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переведення працівника, за його згодою, на інше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ідприємство, в установу,організацію або перехід на виборну посаду;</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відмова працівника від переведення на роботу в іншу місцевість разом з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ідприємством, установою, організацією, а також відмова від продовження роботи у зв'язку із зміною істотних умов праці;</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набрання законної сили вироком суду, яким працівника засуджено (</w:t>
      </w:r>
      <w:proofErr w:type="gramStart"/>
      <w:r w:rsidRPr="00A87D9C">
        <w:rPr>
          <w:rFonts w:ascii="Times New Roman" w:hAnsi="Times New Roman" w:cs="Times New Roman"/>
          <w:sz w:val="24"/>
          <w:szCs w:val="24"/>
        </w:rPr>
        <w:t>кр</w:t>
      </w:r>
      <w:proofErr w:type="gramEnd"/>
      <w:r w:rsidRPr="00A87D9C">
        <w:rPr>
          <w:rFonts w:ascii="Times New Roman" w:hAnsi="Times New Roman" w:cs="Times New Roman"/>
          <w:sz w:val="24"/>
          <w:szCs w:val="24"/>
        </w:rPr>
        <w:t>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укладення трудового договору (контракту), всупереч вимогам </w:t>
      </w:r>
      <w:hyperlink r:id="rId12" w:history="1">
        <w:r w:rsidRPr="00A87D9C">
          <w:rPr>
            <w:rStyle w:val="a3"/>
            <w:rFonts w:ascii="Times New Roman" w:hAnsi="Times New Roman" w:cs="Times New Roman"/>
            <w:color w:val="auto"/>
            <w:sz w:val="24"/>
            <w:szCs w:val="24"/>
            <w:u w:val="none"/>
          </w:rPr>
          <w:t>Закону України "Про запобігання корупції"</w:t>
        </w:r>
      </w:hyperlink>
      <w:r w:rsidRPr="00A87D9C">
        <w:rPr>
          <w:rFonts w:ascii="Times New Roman" w:hAnsi="Times New Roman" w:cs="Times New Roman"/>
          <w:sz w:val="24"/>
          <w:szCs w:val="24"/>
        </w:rPr>
        <w:t xml:space="preserve">, встановленим для </w:t>
      </w:r>
      <w:proofErr w:type="gramStart"/>
      <w:r w:rsidRPr="00A87D9C">
        <w:rPr>
          <w:rFonts w:ascii="Times New Roman" w:hAnsi="Times New Roman" w:cs="Times New Roman"/>
          <w:sz w:val="24"/>
          <w:szCs w:val="24"/>
        </w:rPr>
        <w:t>осіб</w:t>
      </w:r>
      <w:proofErr w:type="gramEnd"/>
      <w:r w:rsidRPr="00A87D9C">
        <w:rPr>
          <w:rFonts w:ascii="Times New Roman" w:hAnsi="Times New Roman" w:cs="Times New Roman"/>
          <w:sz w:val="24"/>
          <w:szCs w:val="24"/>
        </w:rPr>
        <w:t>,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з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 передбачених </w:t>
      </w:r>
      <w:hyperlink r:id="rId13" w:history="1">
        <w:r w:rsidRPr="00A87D9C">
          <w:rPr>
            <w:rStyle w:val="a3"/>
            <w:rFonts w:ascii="Times New Roman" w:hAnsi="Times New Roman" w:cs="Times New Roman"/>
            <w:color w:val="auto"/>
            <w:sz w:val="24"/>
            <w:szCs w:val="24"/>
            <w:u w:val="none"/>
          </w:rPr>
          <w:t>Законом України "Про очищення влади"</w:t>
        </w:r>
      </w:hyperlink>
      <w:r w:rsidRPr="00A87D9C">
        <w:rPr>
          <w:rFonts w:ascii="Times New Roman" w:hAnsi="Times New Roman" w:cs="Times New Roman"/>
          <w:sz w:val="24"/>
          <w:szCs w:val="24"/>
        </w:rPr>
        <w:t>;</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набрання законної сили </w:t>
      </w:r>
      <w:proofErr w:type="gramStart"/>
      <w:r w:rsidRPr="00A87D9C">
        <w:rPr>
          <w:rFonts w:ascii="Times New Roman" w:hAnsi="Times New Roman" w:cs="Times New Roman"/>
          <w:sz w:val="24"/>
          <w:szCs w:val="24"/>
        </w:rPr>
        <w:t>р</w:t>
      </w:r>
      <w:proofErr w:type="gramEnd"/>
      <w:r w:rsidRPr="00A87D9C">
        <w:rPr>
          <w:rFonts w:ascii="Times New Roman" w:hAnsi="Times New Roman" w:cs="Times New Roman"/>
          <w:sz w:val="24"/>
          <w:szCs w:val="24"/>
        </w:rPr>
        <w:t>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статтею 290 </w:t>
      </w:r>
      <w:hyperlink r:id="rId14" w:history="1">
        <w:r w:rsidRPr="00A87D9C">
          <w:rPr>
            <w:rStyle w:val="a3"/>
            <w:rFonts w:ascii="Times New Roman" w:hAnsi="Times New Roman" w:cs="Times New Roman"/>
            <w:color w:val="auto"/>
            <w:sz w:val="24"/>
            <w:szCs w:val="24"/>
            <w:u w:val="none"/>
          </w:rPr>
          <w:t>Цивільного процесуального кодексу України</w:t>
        </w:r>
      </w:hyperlink>
      <w:r w:rsidRPr="00A87D9C">
        <w:rPr>
          <w:rFonts w:ascii="Times New Roman" w:hAnsi="Times New Roman" w:cs="Times New Roman"/>
          <w:sz w:val="24"/>
          <w:szCs w:val="24"/>
        </w:rPr>
        <w:t> випадках;</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ідстави, передбачені контрактом;</w:t>
      </w:r>
    </w:p>
    <w:p w:rsidR="00A87D9C" w:rsidRPr="00A87D9C" w:rsidRDefault="00A87D9C" w:rsidP="00A87D9C">
      <w:pPr>
        <w:numPr>
          <w:ilvl w:val="0"/>
          <w:numId w:val="8"/>
        </w:numPr>
        <w:shd w:val="clear" w:color="auto" w:fill="FFFFFF"/>
        <w:spacing w:after="0" w:line="240" w:lineRule="auto"/>
        <w:ind w:left="0"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ідстави, передбачені іншими законами.</w:t>
      </w:r>
    </w:p>
    <w:p w:rsidR="00A87D9C" w:rsidRPr="00A87D9C" w:rsidRDefault="00A87D9C" w:rsidP="00A87D9C">
      <w:pPr>
        <w:pStyle w:val="2"/>
        <w:shd w:val="clear" w:color="auto" w:fill="FFFFFF"/>
        <w:spacing w:before="0" w:beforeAutospacing="0" w:after="0" w:afterAutospacing="0"/>
        <w:ind w:firstLine="709"/>
        <w:jc w:val="both"/>
        <w:rPr>
          <w:b w:val="0"/>
          <w:bCs w:val="0"/>
          <w:sz w:val="24"/>
          <w:szCs w:val="24"/>
        </w:rPr>
      </w:pPr>
      <w:r w:rsidRPr="00A87D9C">
        <w:rPr>
          <w:rStyle w:val="mw-headline"/>
          <w:b w:val="0"/>
          <w:bCs w:val="0"/>
          <w:sz w:val="24"/>
          <w:szCs w:val="24"/>
        </w:rPr>
        <w:t xml:space="preserve">Розірвання </w:t>
      </w:r>
      <w:proofErr w:type="gramStart"/>
      <w:r w:rsidRPr="00A87D9C">
        <w:rPr>
          <w:rStyle w:val="mw-headline"/>
          <w:b w:val="0"/>
          <w:bCs w:val="0"/>
          <w:sz w:val="24"/>
          <w:szCs w:val="24"/>
        </w:rPr>
        <w:t>трудового</w:t>
      </w:r>
      <w:proofErr w:type="gramEnd"/>
      <w:r w:rsidRPr="00A87D9C">
        <w:rPr>
          <w:rStyle w:val="mw-headline"/>
          <w:b w:val="0"/>
          <w:bCs w:val="0"/>
          <w:sz w:val="24"/>
          <w:szCs w:val="24"/>
        </w:rPr>
        <w:t xml:space="preserve"> договору з ініціативи роботодавця</w:t>
      </w:r>
    </w:p>
    <w:p w:rsidR="00A87D9C" w:rsidRPr="00A87D9C" w:rsidRDefault="00A87D9C" w:rsidP="00A87D9C">
      <w:pPr>
        <w:pStyle w:val="a4"/>
        <w:shd w:val="clear" w:color="auto" w:fill="FFFFFF"/>
        <w:spacing w:before="0" w:beforeAutospacing="0" w:after="0" w:afterAutospacing="0"/>
        <w:ind w:firstLine="709"/>
        <w:jc w:val="both"/>
      </w:pPr>
      <w:r w:rsidRPr="00A87D9C">
        <w:t>Згідно з статтею 40 </w:t>
      </w:r>
      <w:hyperlink r:id="rId15" w:history="1">
        <w:r w:rsidRPr="00A87D9C">
          <w:rPr>
            <w:rStyle w:val="a3"/>
            <w:color w:val="auto"/>
            <w:u w:val="none"/>
          </w:rPr>
          <w:t>КЗпП України</w:t>
        </w:r>
      </w:hyperlink>
      <w:r w:rsidRPr="00A87D9C">
        <w:t> трудовий догові</w:t>
      </w:r>
      <w:proofErr w:type="gramStart"/>
      <w:r w:rsidRPr="00A87D9C">
        <w:t>р</w:t>
      </w:r>
      <w:proofErr w:type="gramEnd"/>
      <w:r w:rsidRPr="00A87D9C">
        <w:t>,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змін в організації виробництва і праці, в тому числі ліквідації, реорганізації, банкрутства або перепрофілювання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ідприємства, установи, організації, скорочення чисельності або штату працівників </w:t>
      </w:r>
      <w:r w:rsidRPr="00A87D9C">
        <w:rPr>
          <w:rFonts w:ascii="Times New Roman" w:hAnsi="Times New Roman" w:cs="Times New Roman"/>
          <w:i/>
          <w:iCs/>
          <w:sz w:val="24"/>
          <w:szCs w:val="24"/>
        </w:rPr>
        <w:t>(звільнення допускається, якщо неможливо перевести працівника, за його згодою, на іншу роботу)</w:t>
      </w:r>
      <w:r w:rsidRPr="00A87D9C">
        <w:rPr>
          <w:rFonts w:ascii="Times New Roman" w:hAnsi="Times New Roman" w:cs="Times New Roman"/>
          <w:sz w:val="24"/>
          <w:szCs w:val="24"/>
        </w:rPr>
        <w:t>;</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w:t>
      </w:r>
      <w:proofErr w:type="gramEnd"/>
      <w:r w:rsidRPr="00A87D9C">
        <w:rPr>
          <w:rFonts w:ascii="Times New Roman" w:hAnsi="Times New Roman" w:cs="Times New Roman"/>
          <w:sz w:val="24"/>
          <w:szCs w:val="24"/>
        </w:rPr>
        <w:t xml:space="preserve"> державної таємниці </w:t>
      </w:r>
      <w:r w:rsidRPr="00A87D9C">
        <w:rPr>
          <w:rFonts w:ascii="Times New Roman" w:hAnsi="Times New Roman" w:cs="Times New Roman"/>
          <w:i/>
          <w:iCs/>
          <w:sz w:val="24"/>
          <w:szCs w:val="24"/>
        </w:rPr>
        <w:t xml:space="preserve">(звільнення </w:t>
      </w:r>
      <w:proofErr w:type="gramStart"/>
      <w:r w:rsidRPr="00A87D9C">
        <w:rPr>
          <w:rFonts w:ascii="Times New Roman" w:hAnsi="Times New Roman" w:cs="Times New Roman"/>
          <w:i/>
          <w:iCs/>
          <w:sz w:val="24"/>
          <w:szCs w:val="24"/>
        </w:rPr>
        <w:t>допускається</w:t>
      </w:r>
      <w:proofErr w:type="gramEnd"/>
      <w:r w:rsidRPr="00A87D9C">
        <w:rPr>
          <w:rFonts w:ascii="Times New Roman" w:hAnsi="Times New Roman" w:cs="Times New Roman"/>
          <w:i/>
          <w:iCs/>
          <w:sz w:val="24"/>
          <w:szCs w:val="24"/>
        </w:rPr>
        <w:t>, якщо неможливо перевести працівника, за його згодою, на іншу роботу)</w:t>
      </w:r>
      <w:r w:rsidRPr="00A87D9C">
        <w:rPr>
          <w:rFonts w:ascii="Times New Roman" w:hAnsi="Times New Roman" w:cs="Times New Roman"/>
          <w:sz w:val="24"/>
          <w:szCs w:val="24"/>
        </w:rPr>
        <w:t>;</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систематичного</w:t>
      </w:r>
      <w:proofErr w:type="gramEnd"/>
      <w:r w:rsidRPr="00A87D9C">
        <w:rPr>
          <w:rFonts w:ascii="Times New Roman" w:hAnsi="Times New Roman" w:cs="Times New Roman"/>
          <w:sz w:val="24"/>
          <w:szCs w:val="24"/>
        </w:rPr>
        <w:t xml:space="preserve">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прогулу (</w:t>
      </w:r>
      <w:proofErr w:type="gramStart"/>
      <w:r w:rsidRPr="00A87D9C">
        <w:rPr>
          <w:rFonts w:ascii="Times New Roman" w:hAnsi="Times New Roman" w:cs="Times New Roman"/>
          <w:sz w:val="24"/>
          <w:szCs w:val="24"/>
        </w:rPr>
        <w:t>в</w:t>
      </w:r>
      <w:proofErr w:type="gramEnd"/>
      <w:r w:rsidRPr="00A87D9C">
        <w:rPr>
          <w:rFonts w:ascii="Times New Roman" w:hAnsi="Times New Roman" w:cs="Times New Roman"/>
          <w:sz w:val="24"/>
          <w:szCs w:val="24"/>
        </w:rPr>
        <w:t xml:space="preserve"> тому числі відсутності на роботі більше трьох годин протягом робочого дня) без поважних причин;</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нез'явлення на роботу протягом більш як чотирьох місяців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w:t>
      </w:r>
      <w:proofErr w:type="gramStart"/>
      <w:r w:rsidRPr="00A87D9C">
        <w:rPr>
          <w:rFonts w:ascii="Times New Roman" w:hAnsi="Times New Roman" w:cs="Times New Roman"/>
          <w:sz w:val="24"/>
          <w:szCs w:val="24"/>
        </w:rPr>
        <w:t>до</w:t>
      </w:r>
      <w:proofErr w:type="gramEnd"/>
      <w:r w:rsidRPr="00A87D9C">
        <w:rPr>
          <w:rFonts w:ascii="Times New Roman" w:hAnsi="Times New Roman" w:cs="Times New Roman"/>
          <w:sz w:val="24"/>
          <w:szCs w:val="24"/>
        </w:rPr>
        <w:t xml:space="preserve"> відновлення працездатності або встановлення інвалідності;</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lastRenderedPageBreak/>
        <w:t>поновлення на роботі працівника, який раніше виконував цю роботу </w:t>
      </w:r>
      <w:r w:rsidRPr="00A87D9C">
        <w:rPr>
          <w:rFonts w:ascii="Times New Roman" w:hAnsi="Times New Roman" w:cs="Times New Roman"/>
          <w:i/>
          <w:iCs/>
          <w:sz w:val="24"/>
          <w:szCs w:val="24"/>
        </w:rPr>
        <w:t xml:space="preserve">(звільнення </w:t>
      </w:r>
      <w:proofErr w:type="gramStart"/>
      <w:r w:rsidRPr="00A87D9C">
        <w:rPr>
          <w:rFonts w:ascii="Times New Roman" w:hAnsi="Times New Roman" w:cs="Times New Roman"/>
          <w:i/>
          <w:iCs/>
          <w:sz w:val="24"/>
          <w:szCs w:val="24"/>
        </w:rPr>
        <w:t>допускається</w:t>
      </w:r>
      <w:proofErr w:type="gramEnd"/>
      <w:r w:rsidRPr="00A87D9C">
        <w:rPr>
          <w:rFonts w:ascii="Times New Roman" w:hAnsi="Times New Roman" w:cs="Times New Roman"/>
          <w:i/>
          <w:iCs/>
          <w:sz w:val="24"/>
          <w:szCs w:val="24"/>
        </w:rPr>
        <w:t>, якщо неможливо перевести працівника, за його згодою, на іншу роботу)</w:t>
      </w:r>
      <w:r w:rsidRPr="00A87D9C">
        <w:rPr>
          <w:rFonts w:ascii="Times New Roman" w:hAnsi="Times New Roman" w:cs="Times New Roman"/>
          <w:sz w:val="24"/>
          <w:szCs w:val="24"/>
        </w:rPr>
        <w:t>;</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появи на роботі в нетверезому стані, у стані наркотичного або </w:t>
      </w:r>
      <w:proofErr w:type="gramStart"/>
      <w:r w:rsidRPr="00A87D9C">
        <w:rPr>
          <w:rFonts w:ascii="Times New Roman" w:hAnsi="Times New Roman" w:cs="Times New Roman"/>
          <w:sz w:val="24"/>
          <w:szCs w:val="24"/>
        </w:rPr>
        <w:t>токсичного</w:t>
      </w:r>
      <w:proofErr w:type="gramEnd"/>
      <w:r w:rsidRPr="00A87D9C">
        <w:rPr>
          <w:rFonts w:ascii="Times New Roman" w:hAnsi="Times New Roman" w:cs="Times New Roman"/>
          <w:sz w:val="24"/>
          <w:szCs w:val="24"/>
        </w:rPr>
        <w:t xml:space="preserve"> сп'яніння;</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вчинення за місцем роботи розкрадання (в тому числі </w:t>
      </w:r>
      <w:proofErr w:type="gramStart"/>
      <w:r w:rsidRPr="00A87D9C">
        <w:rPr>
          <w:rFonts w:ascii="Times New Roman" w:hAnsi="Times New Roman" w:cs="Times New Roman"/>
          <w:sz w:val="24"/>
          <w:szCs w:val="24"/>
        </w:rPr>
        <w:t>др</w:t>
      </w:r>
      <w:proofErr w:type="gramEnd"/>
      <w:r w:rsidRPr="00A87D9C">
        <w:rPr>
          <w:rFonts w:ascii="Times New Roman" w:hAnsi="Times New Roman" w:cs="Times New Roman"/>
          <w:sz w:val="24"/>
          <w:szCs w:val="24"/>
        </w:rPr>
        <w:t>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A87D9C" w:rsidRPr="00A87D9C" w:rsidRDefault="00A87D9C" w:rsidP="00A87D9C">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призову або мобілізації власника - фізичної особи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 час особливого періоду;</w:t>
      </w:r>
    </w:p>
    <w:p w:rsidR="00A87D9C" w:rsidRPr="00A87D9C" w:rsidRDefault="00A87D9C" w:rsidP="00A87D9C">
      <w:pPr>
        <w:pStyle w:val="a4"/>
        <w:shd w:val="clear" w:color="auto" w:fill="FFFFFF"/>
        <w:spacing w:before="0" w:beforeAutospacing="0" w:after="0" w:afterAutospacing="0"/>
        <w:ind w:firstLine="709"/>
        <w:jc w:val="both"/>
      </w:pPr>
      <w:r w:rsidRPr="00A87D9C">
        <w:t xml:space="preserve">10. встановлення невідповідності працівника займаній посаді, </w:t>
      </w:r>
      <w:proofErr w:type="gramStart"/>
      <w:r w:rsidRPr="00A87D9C">
        <w:t>на</w:t>
      </w:r>
      <w:proofErr w:type="gramEnd"/>
      <w:r w:rsidRPr="00A87D9C">
        <w:t xml:space="preserve"> </w:t>
      </w:r>
      <w:proofErr w:type="gramStart"/>
      <w:r w:rsidRPr="00A87D9C">
        <w:t>яку</w:t>
      </w:r>
      <w:proofErr w:type="gramEnd"/>
      <w:r w:rsidRPr="00A87D9C">
        <w:t xml:space="preserve"> його прийнято, або виконуваній роботі протягом строку випробування.</w:t>
      </w:r>
    </w:p>
    <w:p w:rsidR="00A87D9C" w:rsidRPr="00A87D9C" w:rsidRDefault="00A87D9C" w:rsidP="00A87D9C">
      <w:pPr>
        <w:pStyle w:val="2"/>
        <w:shd w:val="clear" w:color="auto" w:fill="FFFFFF"/>
        <w:spacing w:before="0" w:beforeAutospacing="0" w:after="0" w:afterAutospacing="0"/>
        <w:ind w:firstLine="709"/>
        <w:jc w:val="both"/>
        <w:rPr>
          <w:b w:val="0"/>
          <w:bCs w:val="0"/>
          <w:sz w:val="24"/>
          <w:szCs w:val="24"/>
        </w:rPr>
      </w:pPr>
      <w:proofErr w:type="gramStart"/>
      <w:r w:rsidRPr="00A87D9C">
        <w:rPr>
          <w:rStyle w:val="mw-headline"/>
          <w:b w:val="0"/>
          <w:bCs w:val="0"/>
          <w:sz w:val="24"/>
          <w:szCs w:val="24"/>
        </w:rPr>
        <w:t>Кр</w:t>
      </w:r>
      <w:proofErr w:type="gramEnd"/>
      <w:r w:rsidRPr="00A87D9C">
        <w:rPr>
          <w:rStyle w:val="mw-headline"/>
          <w:b w:val="0"/>
          <w:bCs w:val="0"/>
          <w:sz w:val="24"/>
          <w:szCs w:val="24"/>
        </w:rPr>
        <w:t>ім підстав, передбачених статтею 40 </w:t>
      </w:r>
      <w:hyperlink r:id="rId16" w:anchor="Text" w:history="1">
        <w:r w:rsidRPr="00A87D9C">
          <w:rPr>
            <w:rStyle w:val="a3"/>
            <w:b w:val="0"/>
            <w:bCs w:val="0"/>
            <w:color w:val="auto"/>
            <w:sz w:val="24"/>
            <w:szCs w:val="24"/>
            <w:u w:val="none"/>
          </w:rPr>
          <w:t>КЗпП України</w:t>
        </w:r>
      </w:hyperlink>
      <w:r w:rsidRPr="00A87D9C">
        <w:rPr>
          <w:rStyle w:val="mw-headline"/>
          <w:b w:val="0"/>
          <w:bCs w:val="0"/>
          <w:sz w:val="24"/>
          <w:szCs w:val="24"/>
        </w:rPr>
        <w:t>, трудовий договір з ініціативи власника або уповноваженого ним органу може бути розірваний також у випадках:</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одноразового грубого порушення трудових обов'язків керівником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 xml:space="preserve">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w:t>
      </w:r>
      <w:proofErr w:type="gramStart"/>
      <w:r w:rsidRPr="00A87D9C">
        <w:rPr>
          <w:rFonts w:ascii="Times New Roman" w:hAnsi="Times New Roman" w:cs="Times New Roman"/>
          <w:sz w:val="24"/>
          <w:szCs w:val="24"/>
        </w:rPr>
        <w:t>у</w:t>
      </w:r>
      <w:proofErr w:type="gramEnd"/>
      <w:r w:rsidRPr="00A87D9C">
        <w:rPr>
          <w:rFonts w:ascii="Times New Roman" w:hAnsi="Times New Roman" w:cs="Times New Roman"/>
          <w:sz w:val="24"/>
          <w:szCs w:val="24"/>
        </w:rPr>
        <w:t xml:space="preserve"> сферах державного фінансового контролю та контролю за цінами;</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винних дій керівника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винних дій працівника, який безпосередньо обслуговує грошові, товарні або культурні цінності, якщо ці дії дають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ідстави для втрати довір'я до нього з боку власника або уповноваженого ним органу;</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вчинення працівником, який виконує виховні функції, </w:t>
      </w:r>
      <w:proofErr w:type="gramStart"/>
      <w:r w:rsidRPr="00A87D9C">
        <w:rPr>
          <w:rFonts w:ascii="Times New Roman" w:hAnsi="Times New Roman" w:cs="Times New Roman"/>
          <w:sz w:val="24"/>
          <w:szCs w:val="24"/>
        </w:rPr>
        <w:t>аморального</w:t>
      </w:r>
      <w:proofErr w:type="gramEnd"/>
      <w:r w:rsidRPr="00A87D9C">
        <w:rPr>
          <w:rFonts w:ascii="Times New Roman" w:hAnsi="Times New Roman" w:cs="Times New Roman"/>
          <w:sz w:val="24"/>
          <w:szCs w:val="24"/>
        </w:rPr>
        <w:t xml:space="preserve"> проступку, не сумісного з продовженням даної роботи;</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перебування всупереч вимогам </w:t>
      </w:r>
      <w:hyperlink r:id="rId17" w:anchor="Text" w:history="1">
        <w:r w:rsidRPr="00A87D9C">
          <w:rPr>
            <w:rStyle w:val="a3"/>
            <w:rFonts w:ascii="Times New Roman" w:hAnsi="Times New Roman" w:cs="Times New Roman"/>
            <w:color w:val="auto"/>
            <w:sz w:val="24"/>
            <w:szCs w:val="24"/>
            <w:u w:val="none"/>
          </w:rPr>
          <w:t>Закону України "Про запобігання корупції"</w:t>
        </w:r>
      </w:hyperlink>
      <w:r w:rsidRPr="00A87D9C">
        <w:rPr>
          <w:rFonts w:ascii="Times New Roman" w:hAnsi="Times New Roman" w:cs="Times New Roman"/>
          <w:sz w:val="24"/>
          <w:szCs w:val="24"/>
        </w:rPr>
        <w:t xml:space="preserve"> у прямому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ідпорядкуванні у близької особи;</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наявності у працівника </w:t>
      </w:r>
      <w:proofErr w:type="gramStart"/>
      <w:r w:rsidRPr="00A87D9C">
        <w:rPr>
          <w:rFonts w:ascii="Times New Roman" w:hAnsi="Times New Roman" w:cs="Times New Roman"/>
          <w:sz w:val="24"/>
          <w:szCs w:val="24"/>
        </w:rPr>
        <w:t>реального</w:t>
      </w:r>
      <w:proofErr w:type="gramEnd"/>
      <w:r w:rsidRPr="00A87D9C">
        <w:rPr>
          <w:rFonts w:ascii="Times New Roman" w:hAnsi="Times New Roman" w:cs="Times New Roman"/>
          <w:sz w:val="24"/>
          <w:szCs w:val="24"/>
        </w:rPr>
        <w:t xml:space="preserve"> чи потенційного конфлікту інтересів, який має постійний характер і не може бути врегульований в інший спосіб, передбачений </w:t>
      </w:r>
      <w:hyperlink r:id="rId18" w:anchor="Text" w:history="1">
        <w:r w:rsidRPr="00A87D9C">
          <w:rPr>
            <w:rStyle w:val="a3"/>
            <w:rFonts w:ascii="Times New Roman" w:hAnsi="Times New Roman" w:cs="Times New Roman"/>
            <w:color w:val="auto"/>
            <w:sz w:val="24"/>
            <w:szCs w:val="24"/>
            <w:u w:val="none"/>
          </w:rPr>
          <w:t>Законом України "Про запобігання корупції"</w:t>
        </w:r>
      </w:hyperlink>
      <w:r w:rsidRPr="00A87D9C">
        <w:rPr>
          <w:rFonts w:ascii="Times New Roman" w:hAnsi="Times New Roman" w:cs="Times New Roman"/>
          <w:sz w:val="24"/>
          <w:szCs w:val="24"/>
        </w:rPr>
        <w:t>.</w:t>
      </w:r>
    </w:p>
    <w:p w:rsidR="00A87D9C" w:rsidRPr="00A87D9C" w:rsidRDefault="00A87D9C" w:rsidP="00A87D9C">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припинення повноважень посадових </w:t>
      </w:r>
      <w:proofErr w:type="gramStart"/>
      <w:r w:rsidRPr="00A87D9C">
        <w:rPr>
          <w:rFonts w:ascii="Times New Roman" w:hAnsi="Times New Roman" w:cs="Times New Roman"/>
          <w:sz w:val="24"/>
          <w:szCs w:val="24"/>
        </w:rPr>
        <w:t>осіб</w:t>
      </w:r>
      <w:proofErr w:type="gramEnd"/>
      <w:r w:rsidRPr="00A87D9C">
        <w:rPr>
          <w:rFonts w:ascii="Times New Roman" w:hAnsi="Times New Roman" w:cs="Times New Roman"/>
          <w:sz w:val="24"/>
          <w:szCs w:val="24"/>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547"/>
      </w:tblGrid>
      <w:tr w:rsidR="00A87D9C" w:rsidRPr="00A87D9C" w:rsidTr="00A87D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7D9C" w:rsidRPr="00A87D9C" w:rsidRDefault="00A87D9C" w:rsidP="00A87D9C">
            <w:pPr>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b/>
                <w:bCs/>
                <w:sz w:val="24"/>
                <w:szCs w:val="24"/>
              </w:rPr>
              <w:t>Не допускається звільнення працівника</w:t>
            </w:r>
            <w:r w:rsidRPr="00A87D9C">
              <w:rPr>
                <w:rFonts w:ascii="Times New Roman" w:hAnsi="Times New Roman" w:cs="Times New Roman"/>
                <w:sz w:val="24"/>
                <w:szCs w:val="24"/>
              </w:rPr>
              <w:t> з ініціативи власника або уповноваженого ним органу </w:t>
            </w:r>
            <w:r w:rsidRPr="00A87D9C">
              <w:rPr>
                <w:rFonts w:ascii="Times New Roman" w:hAnsi="Times New Roman" w:cs="Times New Roman"/>
                <w:b/>
                <w:bCs/>
                <w:sz w:val="24"/>
                <w:szCs w:val="24"/>
              </w:rPr>
              <w:t>в період його тимчасової непрацездатності</w:t>
            </w:r>
            <w:r w:rsidRPr="00A87D9C">
              <w:rPr>
                <w:rFonts w:ascii="Times New Roman" w:hAnsi="Times New Roman" w:cs="Times New Roman"/>
                <w:sz w:val="24"/>
                <w:szCs w:val="24"/>
              </w:rPr>
              <w:t> </w:t>
            </w:r>
            <w:r w:rsidRPr="00A87D9C">
              <w:rPr>
                <w:rFonts w:ascii="Times New Roman" w:hAnsi="Times New Roman" w:cs="Times New Roman"/>
                <w:i/>
                <w:iCs/>
                <w:sz w:val="24"/>
                <w:szCs w:val="24"/>
              </w:rPr>
              <w:t>(</w:t>
            </w:r>
            <w:proofErr w:type="gramStart"/>
            <w:r w:rsidRPr="00A87D9C">
              <w:rPr>
                <w:rFonts w:ascii="Times New Roman" w:hAnsi="Times New Roman" w:cs="Times New Roman"/>
                <w:i/>
                <w:iCs/>
                <w:sz w:val="24"/>
                <w:szCs w:val="24"/>
              </w:rPr>
              <w:t>кр</w:t>
            </w:r>
            <w:proofErr w:type="gramEnd"/>
            <w:r w:rsidRPr="00A87D9C">
              <w:rPr>
                <w:rFonts w:ascii="Times New Roman" w:hAnsi="Times New Roman" w:cs="Times New Roman"/>
                <w:i/>
                <w:iCs/>
                <w:sz w:val="24"/>
                <w:szCs w:val="24"/>
              </w:rPr>
              <w:t>ім звільнення за нез'явлення на роботу протягом більш як чотирьох місяців підряд внаслідок тимчасової непрацездатності (пункт 5 статті 40</w:t>
            </w:r>
            <w:hyperlink r:id="rId19" w:history="1">
              <w:r w:rsidRPr="00A87D9C">
                <w:rPr>
                  <w:rStyle w:val="a3"/>
                  <w:rFonts w:ascii="Times New Roman" w:hAnsi="Times New Roman" w:cs="Times New Roman"/>
                  <w:i/>
                  <w:iCs/>
                  <w:color w:val="auto"/>
                  <w:sz w:val="24"/>
                  <w:szCs w:val="24"/>
                  <w:u w:val="none"/>
                </w:rPr>
                <w:t>КЗпП України</w:t>
              </w:r>
            </w:hyperlink>
            <w:r w:rsidRPr="00A87D9C">
              <w:rPr>
                <w:rFonts w:ascii="Times New Roman" w:hAnsi="Times New Roman" w:cs="Times New Roman"/>
                <w:i/>
                <w:iCs/>
                <w:sz w:val="24"/>
                <w:szCs w:val="24"/>
              </w:rPr>
              <w:t>)</w:t>
            </w:r>
            <w:r w:rsidRPr="00A87D9C">
              <w:rPr>
                <w:rFonts w:ascii="Times New Roman" w:hAnsi="Times New Roman" w:cs="Times New Roman"/>
                <w:sz w:val="24"/>
                <w:szCs w:val="24"/>
              </w:rPr>
              <w:t>, а також </w:t>
            </w:r>
            <w:r w:rsidRPr="00A87D9C">
              <w:rPr>
                <w:rFonts w:ascii="Times New Roman" w:hAnsi="Times New Roman" w:cs="Times New Roman"/>
                <w:b/>
                <w:bCs/>
                <w:sz w:val="24"/>
                <w:szCs w:val="24"/>
              </w:rPr>
              <w:t>у період перебування працівника у відпустці</w:t>
            </w:r>
            <w:r w:rsidRPr="00A87D9C">
              <w:rPr>
                <w:rFonts w:ascii="Times New Roman" w:hAnsi="Times New Roman" w:cs="Times New Roman"/>
                <w:sz w:val="24"/>
                <w:szCs w:val="24"/>
              </w:rPr>
              <w:t>.</w:t>
            </w:r>
            <w:r w:rsidRPr="00A87D9C">
              <w:rPr>
                <w:rFonts w:ascii="Times New Roman" w:hAnsi="Times New Roman" w:cs="Times New Roman"/>
                <w:sz w:val="24"/>
                <w:szCs w:val="24"/>
              </w:rPr>
              <w:br/>
            </w:r>
          </w:p>
          <w:p w:rsidR="00A87D9C" w:rsidRPr="00A87D9C" w:rsidRDefault="00A87D9C" w:rsidP="00A87D9C">
            <w:pPr>
              <w:pStyle w:val="a4"/>
              <w:spacing w:before="0" w:beforeAutospacing="0" w:after="0" w:afterAutospacing="0"/>
              <w:ind w:firstLine="709"/>
              <w:jc w:val="both"/>
            </w:pPr>
            <w:r w:rsidRPr="00A87D9C">
              <w:rPr>
                <w:b/>
                <w:bCs/>
              </w:rPr>
              <w:t xml:space="preserve">Це правило не поширюється на випадок повної ліквідації </w:t>
            </w:r>
            <w:proofErr w:type="gramStart"/>
            <w:r w:rsidRPr="00A87D9C">
              <w:rPr>
                <w:b/>
                <w:bCs/>
              </w:rPr>
              <w:t>п</w:t>
            </w:r>
            <w:proofErr w:type="gramEnd"/>
            <w:r w:rsidRPr="00A87D9C">
              <w:rPr>
                <w:b/>
                <w:bCs/>
              </w:rPr>
              <w:t>ідприємства, установи, організації.</w:t>
            </w:r>
          </w:p>
          <w:p w:rsidR="00A87D9C" w:rsidRPr="00A87D9C" w:rsidRDefault="00A87D9C" w:rsidP="00A87D9C">
            <w:pPr>
              <w:pStyle w:val="a4"/>
              <w:spacing w:before="0" w:beforeAutospacing="0" w:after="0" w:afterAutospacing="0"/>
              <w:ind w:firstLine="709"/>
              <w:jc w:val="both"/>
            </w:pPr>
            <w:r w:rsidRPr="00A87D9C">
              <w:rPr>
                <w:b/>
                <w:bCs/>
              </w:rPr>
              <w:t>Також, зверніть увагу!</w:t>
            </w:r>
            <w:r w:rsidRPr="00A87D9C">
              <w:br/>
              <w:t xml:space="preserve">Особливості звільнення окремих категорій працівників з </w:t>
            </w:r>
            <w:proofErr w:type="gramStart"/>
            <w:r w:rsidRPr="00A87D9C">
              <w:t>п</w:t>
            </w:r>
            <w:proofErr w:type="gramEnd"/>
            <w:r w:rsidRPr="00A87D9C">
              <w:t>ідстав, передбачених пунктом 1 частини першої статті 40 </w:t>
            </w:r>
            <w:hyperlink r:id="rId20" w:history="1">
              <w:r w:rsidRPr="00A87D9C">
                <w:rPr>
                  <w:rStyle w:val="a3"/>
                  <w:color w:val="auto"/>
                  <w:u w:val="none"/>
                </w:rPr>
                <w:t>КЗпП України</w:t>
              </w:r>
            </w:hyperlink>
            <w:r w:rsidRPr="00A87D9C">
              <w:t>, а також особливості застосування до них положень частини другої цієї статті, статей 42, 42-1, частин першої, другої і третьої статті 49-2, статті 74, частини третьої статті 121 </w:t>
            </w:r>
            <w:hyperlink r:id="rId21" w:history="1">
              <w:r w:rsidRPr="00A87D9C">
                <w:rPr>
                  <w:rStyle w:val="a3"/>
                  <w:color w:val="auto"/>
                  <w:u w:val="none"/>
                </w:rPr>
                <w:t>КЗпП України</w:t>
              </w:r>
            </w:hyperlink>
            <w:r w:rsidRPr="00A87D9C">
              <w:t>, встановлюються законом, що регулює їхній статус.</w:t>
            </w:r>
          </w:p>
        </w:tc>
      </w:tr>
    </w:tbl>
    <w:p w:rsidR="00A87D9C" w:rsidRPr="00A87D9C" w:rsidRDefault="00A87D9C" w:rsidP="00A87D9C">
      <w:pPr>
        <w:pStyle w:val="2"/>
        <w:shd w:val="clear" w:color="auto" w:fill="FFFFFF"/>
        <w:spacing w:before="0" w:beforeAutospacing="0" w:after="0" w:afterAutospacing="0"/>
        <w:ind w:firstLine="709"/>
        <w:jc w:val="both"/>
        <w:rPr>
          <w:rStyle w:val="mw-headline"/>
          <w:b w:val="0"/>
          <w:bCs w:val="0"/>
          <w:sz w:val="24"/>
          <w:szCs w:val="24"/>
        </w:rPr>
      </w:pPr>
    </w:p>
    <w:p w:rsidR="00A87D9C" w:rsidRPr="00A87D9C" w:rsidRDefault="00A87D9C" w:rsidP="00A87D9C">
      <w:pPr>
        <w:pStyle w:val="2"/>
        <w:shd w:val="clear" w:color="auto" w:fill="FFFFFF"/>
        <w:spacing w:before="0" w:beforeAutospacing="0" w:after="0" w:afterAutospacing="0"/>
        <w:ind w:firstLine="709"/>
        <w:jc w:val="both"/>
        <w:rPr>
          <w:b w:val="0"/>
          <w:bCs w:val="0"/>
          <w:sz w:val="24"/>
          <w:szCs w:val="24"/>
        </w:rPr>
      </w:pPr>
      <w:r w:rsidRPr="00A87D9C">
        <w:rPr>
          <w:rStyle w:val="mw-headline"/>
          <w:b w:val="0"/>
          <w:bCs w:val="0"/>
          <w:sz w:val="24"/>
          <w:szCs w:val="24"/>
        </w:rPr>
        <w:lastRenderedPageBreak/>
        <w:t xml:space="preserve">Розірвання </w:t>
      </w:r>
      <w:proofErr w:type="gramStart"/>
      <w:r w:rsidRPr="00A87D9C">
        <w:rPr>
          <w:rStyle w:val="mw-headline"/>
          <w:b w:val="0"/>
          <w:bCs w:val="0"/>
          <w:sz w:val="24"/>
          <w:szCs w:val="24"/>
        </w:rPr>
        <w:t>трудового</w:t>
      </w:r>
      <w:proofErr w:type="gramEnd"/>
      <w:r w:rsidRPr="00A87D9C">
        <w:rPr>
          <w:rStyle w:val="mw-headline"/>
          <w:b w:val="0"/>
          <w:bCs w:val="0"/>
          <w:sz w:val="24"/>
          <w:szCs w:val="24"/>
        </w:rPr>
        <w:t xml:space="preserve"> договору з ініціативи працівника</w:t>
      </w:r>
    </w:p>
    <w:p w:rsidR="00A87D9C" w:rsidRPr="00A87D9C" w:rsidRDefault="00A87D9C" w:rsidP="00A87D9C">
      <w:pPr>
        <w:pStyle w:val="a4"/>
        <w:shd w:val="clear" w:color="auto" w:fill="FFFFFF"/>
        <w:spacing w:before="0" w:beforeAutospacing="0" w:after="0" w:afterAutospacing="0"/>
        <w:ind w:firstLine="709"/>
        <w:jc w:val="both"/>
      </w:pPr>
      <w:r w:rsidRPr="00A87D9C">
        <w:t>Працівник має право розірвати трудовий догові</w:t>
      </w:r>
      <w:proofErr w:type="gramStart"/>
      <w:r w:rsidRPr="00A87D9C">
        <w:t>р</w:t>
      </w:r>
      <w:proofErr w:type="gramEnd"/>
      <w:r w:rsidRPr="00A87D9C">
        <w:t>, укладений на невизначений строк, попередивши про це власника або уповноважений ним орган письмово за два тижні.</w:t>
      </w:r>
    </w:p>
    <w:p w:rsidR="00A87D9C" w:rsidRPr="00A87D9C" w:rsidRDefault="00A87D9C" w:rsidP="00A87D9C">
      <w:pPr>
        <w:pStyle w:val="a4"/>
        <w:shd w:val="clear" w:color="auto" w:fill="FFFFFF"/>
        <w:spacing w:before="0" w:beforeAutospacing="0" w:after="0" w:afterAutospacing="0"/>
        <w:ind w:firstLine="709"/>
        <w:jc w:val="both"/>
      </w:pPr>
      <w:r w:rsidRPr="00A87D9C">
        <w:t>Власник або уповноважений ним орган повинен розірвати трудовий догові</w:t>
      </w:r>
      <w:proofErr w:type="gramStart"/>
      <w:r w:rsidRPr="00A87D9C">
        <w:t>р</w:t>
      </w:r>
      <w:proofErr w:type="gramEnd"/>
      <w:r w:rsidRPr="00A87D9C">
        <w:t xml:space="preserve"> у строк, про який просить працівник у разі, коли заява працівника про звільнення з роботи за власним бажанням зумовлена неможливістю продовжувати роботу, а саме:</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пере</w:t>
      </w:r>
      <w:proofErr w:type="gramEnd"/>
      <w:r w:rsidRPr="00A87D9C">
        <w:rPr>
          <w:rFonts w:ascii="Times New Roman" w:hAnsi="Times New Roman" w:cs="Times New Roman"/>
          <w:sz w:val="24"/>
          <w:szCs w:val="24"/>
        </w:rPr>
        <w:t>їзд на нове місце проживання;</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переведення чоловіка або дружини </w:t>
      </w:r>
      <w:proofErr w:type="gramStart"/>
      <w:r w:rsidRPr="00A87D9C">
        <w:rPr>
          <w:rFonts w:ascii="Times New Roman" w:hAnsi="Times New Roman" w:cs="Times New Roman"/>
          <w:sz w:val="24"/>
          <w:szCs w:val="24"/>
        </w:rPr>
        <w:t>на</w:t>
      </w:r>
      <w:proofErr w:type="gramEnd"/>
      <w:r w:rsidRPr="00A87D9C">
        <w:rPr>
          <w:rFonts w:ascii="Times New Roman" w:hAnsi="Times New Roman" w:cs="Times New Roman"/>
          <w:sz w:val="24"/>
          <w:szCs w:val="24"/>
        </w:rPr>
        <w:t xml:space="preserve"> роботу в іншу місцевість;</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вступ</w:t>
      </w:r>
      <w:proofErr w:type="gramEnd"/>
      <w:r w:rsidRPr="00A87D9C">
        <w:rPr>
          <w:rFonts w:ascii="Times New Roman" w:hAnsi="Times New Roman" w:cs="Times New Roman"/>
          <w:sz w:val="24"/>
          <w:szCs w:val="24"/>
        </w:rPr>
        <w:t xml:space="preserve"> до навчального закладу;</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неможливість проживання у даній місцевості,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ідтверджена медичним висновком;</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вагітність;</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догляд за дитиною до досягнення нею чотирнадцятирічного віку або дитиною з інвалідністю;</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догляд за хворим членом сім'ї відповідно до медичного висновку або </w:t>
      </w:r>
      <w:proofErr w:type="gramStart"/>
      <w:r w:rsidRPr="00A87D9C">
        <w:rPr>
          <w:rFonts w:ascii="Times New Roman" w:hAnsi="Times New Roman" w:cs="Times New Roman"/>
          <w:sz w:val="24"/>
          <w:szCs w:val="24"/>
        </w:rPr>
        <w:t>особою</w:t>
      </w:r>
      <w:proofErr w:type="gramEnd"/>
      <w:r w:rsidRPr="00A87D9C">
        <w:rPr>
          <w:rFonts w:ascii="Times New Roman" w:hAnsi="Times New Roman" w:cs="Times New Roman"/>
          <w:sz w:val="24"/>
          <w:szCs w:val="24"/>
        </w:rPr>
        <w:t xml:space="preserve"> з інвалідністю I групи;</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вихід на пенсію;</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прийняття </w:t>
      </w:r>
      <w:proofErr w:type="gramStart"/>
      <w:r w:rsidRPr="00A87D9C">
        <w:rPr>
          <w:rFonts w:ascii="Times New Roman" w:hAnsi="Times New Roman" w:cs="Times New Roman"/>
          <w:sz w:val="24"/>
          <w:szCs w:val="24"/>
        </w:rPr>
        <w:t>на</w:t>
      </w:r>
      <w:proofErr w:type="gramEnd"/>
      <w:r w:rsidRPr="00A87D9C">
        <w:rPr>
          <w:rFonts w:ascii="Times New Roman" w:hAnsi="Times New Roman" w:cs="Times New Roman"/>
          <w:sz w:val="24"/>
          <w:szCs w:val="24"/>
        </w:rPr>
        <w:t xml:space="preserve"> роботу за конкурсом;</w:t>
      </w:r>
    </w:p>
    <w:p w:rsidR="00A87D9C" w:rsidRPr="00A87D9C" w:rsidRDefault="00A87D9C" w:rsidP="00A87D9C">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A87D9C">
        <w:rPr>
          <w:rFonts w:ascii="Times New Roman" w:hAnsi="Times New Roman" w:cs="Times New Roman"/>
          <w:sz w:val="24"/>
          <w:szCs w:val="24"/>
        </w:rPr>
        <w:t>інші поважні причини.</w:t>
      </w:r>
    </w:p>
    <w:p w:rsidR="00A87D9C" w:rsidRPr="00A87D9C" w:rsidRDefault="00A87D9C" w:rsidP="00A87D9C">
      <w:pPr>
        <w:pStyle w:val="2"/>
        <w:shd w:val="clear" w:color="auto" w:fill="FFFFFF"/>
        <w:spacing w:before="0" w:beforeAutospacing="0" w:after="0" w:afterAutospacing="0"/>
        <w:ind w:firstLine="709"/>
        <w:jc w:val="both"/>
        <w:rPr>
          <w:b w:val="0"/>
          <w:bCs w:val="0"/>
          <w:sz w:val="24"/>
          <w:szCs w:val="24"/>
        </w:rPr>
      </w:pPr>
      <w:r w:rsidRPr="00A87D9C">
        <w:rPr>
          <w:rStyle w:val="mw-headline"/>
          <w:b w:val="0"/>
          <w:bCs w:val="0"/>
          <w:sz w:val="24"/>
          <w:szCs w:val="24"/>
        </w:rPr>
        <w:t>Куди звертатись</w:t>
      </w:r>
    </w:p>
    <w:p w:rsidR="00A87D9C" w:rsidRPr="00A87D9C" w:rsidRDefault="00A87D9C" w:rsidP="00A87D9C">
      <w:pPr>
        <w:pStyle w:val="a4"/>
        <w:shd w:val="clear" w:color="auto" w:fill="FFFFFF"/>
        <w:spacing w:before="0" w:beforeAutospacing="0" w:after="0" w:afterAutospacing="0"/>
        <w:ind w:firstLine="709"/>
        <w:jc w:val="both"/>
      </w:pPr>
      <w:r w:rsidRPr="00A87D9C">
        <w:t>Трудові спори розглядаються:</w:t>
      </w:r>
      <w:r w:rsidRPr="00A87D9C">
        <w:br/>
        <w:t>1) комісіями по трудових спорах;</w:t>
      </w:r>
      <w:r w:rsidRPr="00A87D9C">
        <w:br/>
        <w:t>2) районними, районними у мі</w:t>
      </w:r>
      <w:proofErr w:type="gramStart"/>
      <w:r w:rsidRPr="00A87D9C">
        <w:t>ст</w:t>
      </w:r>
      <w:proofErr w:type="gramEnd"/>
      <w:r w:rsidRPr="00A87D9C">
        <w:t>і, міськими чи міськрайонними судами.</w:t>
      </w:r>
      <w:r w:rsidRPr="00A87D9C">
        <w:br/>
        <w:t xml:space="preserve">Позивач має право подати позов за своїм </w:t>
      </w:r>
      <w:proofErr w:type="gramStart"/>
      <w:r w:rsidRPr="00A87D9C">
        <w:t>м</w:t>
      </w:r>
      <w:proofErr w:type="gramEnd"/>
      <w:r w:rsidRPr="00A87D9C">
        <w:t>ісцем реєстрації.</w:t>
      </w:r>
    </w:p>
    <w:p w:rsidR="00A87D9C" w:rsidRPr="00A87D9C" w:rsidRDefault="00A87D9C" w:rsidP="00A87D9C">
      <w:pPr>
        <w:pStyle w:val="2"/>
        <w:shd w:val="clear" w:color="auto" w:fill="FFFFFF"/>
        <w:spacing w:before="0" w:beforeAutospacing="0" w:after="0" w:afterAutospacing="0"/>
        <w:ind w:firstLine="709"/>
        <w:jc w:val="both"/>
        <w:rPr>
          <w:b w:val="0"/>
          <w:bCs w:val="0"/>
          <w:sz w:val="24"/>
          <w:szCs w:val="24"/>
        </w:rPr>
      </w:pPr>
      <w:r w:rsidRPr="00A87D9C">
        <w:rPr>
          <w:rStyle w:val="mw-headline"/>
          <w:b w:val="0"/>
          <w:bCs w:val="0"/>
          <w:sz w:val="24"/>
          <w:szCs w:val="24"/>
        </w:rPr>
        <w:t>Вартість</w:t>
      </w:r>
    </w:p>
    <w:p w:rsidR="00A87D9C" w:rsidRPr="00A87D9C" w:rsidRDefault="00A87D9C" w:rsidP="00A87D9C">
      <w:pPr>
        <w:pStyle w:val="a4"/>
        <w:shd w:val="clear" w:color="auto" w:fill="FFFFFF"/>
        <w:spacing w:before="0" w:beforeAutospacing="0" w:after="0" w:afterAutospacing="0"/>
        <w:ind w:firstLine="709"/>
        <w:jc w:val="both"/>
      </w:pPr>
      <w:r w:rsidRPr="00A87D9C">
        <w:t xml:space="preserve">Позивачі за подання до суду позовної заяви про поновлення на роботі звільняються від сплати судового збору </w:t>
      </w:r>
      <w:proofErr w:type="gramStart"/>
      <w:r w:rsidRPr="00A87D9C">
        <w:t>п</w:t>
      </w:r>
      <w:proofErr w:type="gramEnd"/>
      <w:r w:rsidRPr="00A87D9C">
        <w:t>ід час розгляду справи в усіх судових інстанціях(пункт 1 частини першої статті 5 </w:t>
      </w:r>
      <w:hyperlink r:id="rId22" w:anchor="Text" w:history="1">
        <w:r w:rsidRPr="00A87D9C">
          <w:rPr>
            <w:rStyle w:val="a3"/>
            <w:color w:val="auto"/>
            <w:u w:val="none"/>
          </w:rPr>
          <w:t>Закону України «Про судовий збір»</w:t>
        </w:r>
      </w:hyperlink>
      <w:r w:rsidRPr="00A87D9C">
        <w:t>).</w:t>
      </w:r>
    </w:p>
    <w:p w:rsidR="00A87D9C" w:rsidRPr="00A87D9C" w:rsidRDefault="00A87D9C" w:rsidP="00A87D9C">
      <w:pPr>
        <w:pStyle w:val="2"/>
        <w:shd w:val="clear" w:color="auto" w:fill="FFFFFF"/>
        <w:spacing w:before="0" w:beforeAutospacing="0" w:after="0" w:afterAutospacing="0"/>
        <w:ind w:firstLine="709"/>
        <w:jc w:val="both"/>
        <w:rPr>
          <w:b w:val="0"/>
          <w:bCs w:val="0"/>
          <w:sz w:val="24"/>
          <w:szCs w:val="24"/>
        </w:rPr>
      </w:pPr>
      <w:r w:rsidRPr="00A87D9C">
        <w:rPr>
          <w:rStyle w:val="mw-headline"/>
          <w:b w:val="0"/>
          <w:bCs w:val="0"/>
          <w:sz w:val="24"/>
          <w:szCs w:val="24"/>
        </w:rPr>
        <w:t>Порядок розрахунку при звільненні з роботи</w:t>
      </w:r>
    </w:p>
    <w:p w:rsidR="00A87D9C" w:rsidRPr="00A87D9C" w:rsidRDefault="00A87D9C" w:rsidP="00A87D9C">
      <w:pPr>
        <w:pStyle w:val="a4"/>
        <w:shd w:val="clear" w:color="auto" w:fill="FFFFFF"/>
        <w:spacing w:before="0" w:beforeAutospacing="0" w:after="0" w:afterAutospacing="0"/>
        <w:ind w:firstLine="709"/>
        <w:jc w:val="both"/>
      </w:pPr>
      <w:r w:rsidRPr="00A87D9C">
        <w:t>Відповідно до статті 116 </w:t>
      </w:r>
      <w:hyperlink r:id="rId23" w:history="1">
        <w:r w:rsidRPr="00A87D9C">
          <w:rPr>
            <w:rStyle w:val="a3"/>
            <w:color w:val="auto"/>
            <w:u w:val="none"/>
          </w:rPr>
          <w:t>Кодексу законі</w:t>
        </w:r>
        <w:proofErr w:type="gramStart"/>
        <w:r w:rsidRPr="00A87D9C">
          <w:rPr>
            <w:rStyle w:val="a3"/>
            <w:color w:val="auto"/>
            <w:u w:val="none"/>
          </w:rPr>
          <w:t>в</w:t>
        </w:r>
        <w:proofErr w:type="gramEnd"/>
        <w:r w:rsidRPr="00A87D9C">
          <w:rPr>
            <w:rStyle w:val="a3"/>
            <w:color w:val="auto"/>
            <w:u w:val="none"/>
          </w:rPr>
          <w:t xml:space="preserve"> про працю України</w:t>
        </w:r>
      </w:hyperlink>
      <w:r w:rsidRPr="00A87D9C">
        <w:t xml:space="preserve"> власник або уповноважений </w:t>
      </w:r>
      <w:proofErr w:type="gramStart"/>
      <w:r w:rsidRPr="00A87D9C">
        <w:t>ним</w:t>
      </w:r>
      <w:proofErr w:type="gramEnd"/>
      <w:r w:rsidRPr="00A87D9C">
        <w:t xml:space="preserve"> орган зобов'язаний в день звільнення видати працівникові належно оформлену трудову книжку і провести з ним розрахунок. При звільненні працівника виплата всіх сум, що належать йому від </w:t>
      </w:r>
      <w:proofErr w:type="gramStart"/>
      <w:r w:rsidRPr="00A87D9C">
        <w:t>п</w:t>
      </w:r>
      <w:proofErr w:type="gramEnd"/>
      <w:r w:rsidRPr="00A87D9C">
        <w:t>ідприємства, установи, організації, провадиться в день звільнення.</w:t>
      </w:r>
    </w:p>
    <w:p w:rsidR="00BA13FC" w:rsidRPr="00A87D9C" w:rsidRDefault="00BA13FC" w:rsidP="00BA13FC">
      <w:pPr>
        <w:spacing w:after="0" w:line="240" w:lineRule="auto"/>
        <w:ind w:firstLine="709"/>
        <w:jc w:val="both"/>
        <w:rPr>
          <w:rFonts w:ascii="Times New Roman" w:hAnsi="Times New Roman" w:cs="Times New Roman"/>
          <w:sz w:val="24"/>
          <w:szCs w:val="24"/>
        </w:rPr>
      </w:pPr>
    </w:p>
    <w:p w:rsidR="00BA13FC" w:rsidRPr="00A87D9C" w:rsidRDefault="00A87D9C" w:rsidP="00BA13FC">
      <w:pPr>
        <w:spacing w:after="0" w:line="240" w:lineRule="auto"/>
        <w:ind w:firstLine="709"/>
        <w:jc w:val="both"/>
        <w:rPr>
          <w:rFonts w:ascii="Times New Roman" w:hAnsi="Times New Roman" w:cs="Times New Roman"/>
          <w:b/>
          <w:sz w:val="24"/>
          <w:szCs w:val="24"/>
          <w:lang w:val="uk-UA"/>
        </w:rPr>
      </w:pPr>
      <w:r w:rsidRPr="00A87D9C">
        <w:rPr>
          <w:rFonts w:ascii="Times New Roman" w:hAnsi="Times New Roman" w:cs="Times New Roman"/>
          <w:b/>
          <w:sz w:val="24"/>
          <w:szCs w:val="24"/>
          <w:lang w:val="uk-UA"/>
        </w:rPr>
        <w:t>3</w:t>
      </w:r>
      <w:r w:rsidR="0012054A" w:rsidRPr="00A87D9C">
        <w:rPr>
          <w:rFonts w:ascii="Times New Roman" w:hAnsi="Times New Roman" w:cs="Times New Roman"/>
          <w:b/>
          <w:sz w:val="24"/>
          <w:szCs w:val="24"/>
          <w:lang w:val="uk-UA"/>
        </w:rPr>
        <w:t>.  ПОРЯДОК ОФОРМЛЕННЯ ЗВІЛЬНЕННЯ З РОБОТИ І ЗДІЙСНЕННЯ РОЗРАХУНКУ</w:t>
      </w:r>
    </w:p>
    <w:p w:rsidR="00BA13FC" w:rsidRPr="00A87D9C" w:rsidRDefault="00BA13FC" w:rsidP="00BA13FC">
      <w:pPr>
        <w:spacing w:after="0" w:line="240" w:lineRule="auto"/>
        <w:ind w:firstLine="709"/>
        <w:jc w:val="both"/>
        <w:rPr>
          <w:rFonts w:ascii="Times New Roman" w:hAnsi="Times New Roman" w:cs="Times New Roman"/>
          <w:b/>
          <w:sz w:val="24"/>
          <w:szCs w:val="24"/>
          <w:lang w:val="uk-UA"/>
        </w:rPr>
      </w:pPr>
    </w:p>
    <w:p w:rsidR="00A87D9C" w:rsidRDefault="00A87D9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b/>
          <w:sz w:val="24"/>
          <w:szCs w:val="24"/>
          <w:lang w:val="uk-UA"/>
        </w:rPr>
        <w:t>Звільнення працівників</w:t>
      </w:r>
      <w:r w:rsidRPr="00A87D9C">
        <w:rPr>
          <w:rFonts w:ascii="Times New Roman" w:hAnsi="Times New Roman" w:cs="Times New Roman"/>
          <w:sz w:val="24"/>
          <w:szCs w:val="24"/>
          <w:lang w:val="uk-UA"/>
        </w:rPr>
        <w:t xml:space="preserve"> </w:t>
      </w:r>
      <w:r w:rsidRPr="00A87D9C">
        <w:rPr>
          <w:rFonts w:ascii="Times New Roman" w:hAnsi="Times New Roman" w:cs="Times New Roman"/>
          <w:b/>
          <w:sz w:val="24"/>
          <w:szCs w:val="24"/>
          <w:lang w:val="uk-UA"/>
        </w:rPr>
        <w:t>до 10 червня 2021 року</w:t>
      </w:r>
      <w:r w:rsidRPr="00A87D9C">
        <w:rPr>
          <w:rFonts w:ascii="Times New Roman" w:hAnsi="Times New Roman" w:cs="Times New Roman"/>
          <w:sz w:val="24"/>
          <w:szCs w:val="24"/>
          <w:lang w:val="uk-UA"/>
        </w:rPr>
        <w:t>:</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Оформлення припинення трудового договору по</w:t>
      </w:r>
      <w:r w:rsidRPr="00A87D9C">
        <w:rPr>
          <w:rFonts w:ascii="Times New Roman" w:hAnsi="Times New Roman" w:cs="Times New Roman"/>
          <w:sz w:val="24"/>
          <w:szCs w:val="24"/>
          <w:lang w:val="uk-UA"/>
        </w:rPr>
        <w:softHyphen/>
        <w:t>кладає на роботодавця (власника) або уповноваже</w:t>
      </w:r>
      <w:r w:rsidRPr="00A87D9C">
        <w:rPr>
          <w:rFonts w:ascii="Times New Roman" w:hAnsi="Times New Roman" w:cs="Times New Roman"/>
          <w:sz w:val="24"/>
          <w:szCs w:val="24"/>
          <w:lang w:val="uk-UA"/>
        </w:rPr>
        <w:softHyphen/>
        <w:t xml:space="preserve">ний ним орган певні обов'язки, зокрема, це: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а) вида</w:t>
      </w:r>
      <w:r w:rsidRPr="00A87D9C">
        <w:rPr>
          <w:rFonts w:ascii="Times New Roman" w:hAnsi="Times New Roman" w:cs="Times New Roman"/>
          <w:sz w:val="24"/>
          <w:szCs w:val="24"/>
          <w:lang w:val="uk-UA"/>
        </w:rPr>
        <w:softHyphen/>
        <w:t>ти наказ або розпорядження про припинення трудового договору, в якому чітко повинно бути заз</w:t>
      </w:r>
      <w:r w:rsidRPr="00A87D9C">
        <w:rPr>
          <w:rFonts w:ascii="Times New Roman" w:hAnsi="Times New Roman" w:cs="Times New Roman"/>
          <w:sz w:val="24"/>
          <w:szCs w:val="24"/>
          <w:lang w:val="uk-UA"/>
        </w:rPr>
        <w:softHyphen/>
        <w:t xml:space="preserve">начено підстава звільнення працівника з роботи, з посиланням на необхідну норму права — пункт і статтю закону;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б) зробити запис до трудової книжки працівника у точній відповідності до наказу, тобто вказати підставу звільнення відповідно до формулю</w:t>
      </w:r>
      <w:r w:rsidRPr="00A87D9C">
        <w:rPr>
          <w:rFonts w:ascii="Times New Roman" w:hAnsi="Times New Roman" w:cs="Times New Roman"/>
          <w:sz w:val="24"/>
          <w:szCs w:val="24"/>
          <w:lang w:val="uk-UA"/>
        </w:rPr>
        <w:softHyphen/>
        <w:t>вання її у чинному законодавстві України про пра</w:t>
      </w:r>
      <w:r w:rsidRPr="00A87D9C">
        <w:rPr>
          <w:rFonts w:ascii="Times New Roman" w:hAnsi="Times New Roman" w:cs="Times New Roman"/>
          <w:sz w:val="24"/>
          <w:szCs w:val="24"/>
          <w:lang w:val="uk-UA"/>
        </w:rPr>
        <w:softHyphen/>
        <w:t xml:space="preserve">цю;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в) видати працівникові з належно оформленими відомостями трудову книжку у день звільнення, а якщо звільнення працівника здійснюється з ініціативи власника (роботодавця), то у день звільнення влас</w:t>
      </w:r>
      <w:r w:rsidRPr="00A87D9C">
        <w:rPr>
          <w:rFonts w:ascii="Times New Roman" w:hAnsi="Times New Roman" w:cs="Times New Roman"/>
          <w:sz w:val="24"/>
          <w:szCs w:val="24"/>
          <w:lang w:val="uk-UA"/>
        </w:rPr>
        <w:softHyphen/>
        <w:t xml:space="preserve">ник зобов'язаний видати працівникові разом з </w:t>
      </w:r>
      <w:r w:rsidRPr="00A87D9C">
        <w:rPr>
          <w:rFonts w:ascii="Times New Roman" w:hAnsi="Times New Roman" w:cs="Times New Roman"/>
          <w:sz w:val="24"/>
          <w:szCs w:val="24"/>
          <w:lang w:val="uk-UA"/>
        </w:rPr>
        <w:lastRenderedPageBreak/>
        <w:t>тру</w:t>
      </w:r>
      <w:r w:rsidRPr="00A87D9C">
        <w:rPr>
          <w:rFonts w:ascii="Times New Roman" w:hAnsi="Times New Roman" w:cs="Times New Roman"/>
          <w:sz w:val="24"/>
          <w:szCs w:val="24"/>
          <w:lang w:val="uk-UA"/>
        </w:rPr>
        <w:softHyphen/>
        <w:t>довою книжкою і копію наказу про звільнення з ро</w:t>
      </w:r>
      <w:r w:rsidRPr="00A87D9C">
        <w:rPr>
          <w:rFonts w:ascii="Times New Roman" w:hAnsi="Times New Roman" w:cs="Times New Roman"/>
          <w:sz w:val="24"/>
          <w:szCs w:val="24"/>
          <w:lang w:val="uk-UA"/>
        </w:rPr>
        <w:softHyphen/>
        <w:t>боти, в інших випадках припинення трудового договору — копія наказу видається на вимогу пра</w:t>
      </w:r>
      <w:r w:rsidRPr="00A87D9C">
        <w:rPr>
          <w:rFonts w:ascii="Times New Roman" w:hAnsi="Times New Roman" w:cs="Times New Roman"/>
          <w:sz w:val="24"/>
          <w:szCs w:val="24"/>
          <w:lang w:val="uk-UA"/>
        </w:rPr>
        <w:softHyphen/>
        <w:t xml:space="preserve">цівника;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г) провести розрахунок з працівником у день звільнення, а в разі недотримання цієї вимоги з вини власника за час затримки виплати праців</w:t>
      </w:r>
      <w:r w:rsidRPr="00A87D9C">
        <w:rPr>
          <w:rFonts w:ascii="Times New Roman" w:hAnsi="Times New Roman" w:cs="Times New Roman"/>
          <w:sz w:val="24"/>
          <w:szCs w:val="24"/>
          <w:lang w:val="uk-UA"/>
        </w:rPr>
        <w:softHyphen/>
        <w:t>никові при звільненні всіх сум, що належать йому від підприємства, власник (роботодавець) повинен виплатити працівникові його середній заробіток за весь час затримки по день фактичного розрахунку (ст. 117 КЗпП України).</w:t>
      </w:r>
    </w:p>
    <w:p w:rsidR="00A87D9C" w:rsidRPr="00A87D9C" w:rsidRDefault="00A87D9C" w:rsidP="00A87D9C">
      <w:pPr>
        <w:spacing w:after="0" w:line="240" w:lineRule="auto"/>
        <w:ind w:firstLine="709"/>
        <w:jc w:val="both"/>
        <w:rPr>
          <w:rFonts w:ascii="Times New Roman" w:hAnsi="Times New Roman" w:cs="Times New Roman"/>
          <w:sz w:val="24"/>
          <w:szCs w:val="24"/>
        </w:rPr>
      </w:pPr>
    </w:p>
    <w:p w:rsidR="00A87D9C" w:rsidRPr="00A87D9C" w:rsidRDefault="00A87D9C" w:rsidP="00A87D9C">
      <w:pPr>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b/>
          <w:sz w:val="24"/>
          <w:szCs w:val="24"/>
        </w:rPr>
        <w:t xml:space="preserve">Звільнення працівників </w:t>
      </w:r>
      <w:proofErr w:type="gramStart"/>
      <w:r w:rsidRPr="00A87D9C">
        <w:rPr>
          <w:rFonts w:ascii="Times New Roman" w:hAnsi="Times New Roman" w:cs="Times New Roman"/>
          <w:b/>
          <w:sz w:val="24"/>
          <w:szCs w:val="24"/>
        </w:rPr>
        <w:t>п</w:t>
      </w:r>
      <w:proofErr w:type="gramEnd"/>
      <w:r w:rsidRPr="00A87D9C">
        <w:rPr>
          <w:rFonts w:ascii="Times New Roman" w:hAnsi="Times New Roman" w:cs="Times New Roman"/>
          <w:b/>
          <w:sz w:val="24"/>
          <w:szCs w:val="24"/>
        </w:rPr>
        <w:t>ісля 10 червня</w:t>
      </w:r>
      <w:r w:rsidRPr="00A87D9C">
        <w:rPr>
          <w:rFonts w:ascii="Times New Roman" w:hAnsi="Times New Roman" w:cs="Times New Roman"/>
          <w:b/>
          <w:sz w:val="24"/>
          <w:szCs w:val="24"/>
        </w:rPr>
        <w:t xml:space="preserve"> 2021 року</w:t>
      </w:r>
      <w:r w:rsidRPr="00A87D9C">
        <w:rPr>
          <w:rFonts w:ascii="Times New Roman" w:hAnsi="Times New Roman" w:cs="Times New Roman"/>
          <w:sz w:val="24"/>
          <w:szCs w:val="24"/>
        </w:rPr>
        <w:t>: видавати копію наказу треба за будь-якої підстави</w:t>
      </w:r>
    </w:p>
    <w:p w:rsidR="00A87D9C" w:rsidRPr="00A87D9C" w:rsidRDefault="00A87D9C" w:rsidP="00A87D9C">
      <w:pPr>
        <w:spacing w:after="0" w:line="240" w:lineRule="auto"/>
        <w:ind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З</w:t>
      </w:r>
      <w:proofErr w:type="gramEnd"/>
      <w:r w:rsidRPr="00A87D9C">
        <w:rPr>
          <w:rFonts w:ascii="Times New Roman" w:hAnsi="Times New Roman" w:cs="Times New Roman"/>
          <w:sz w:val="24"/>
          <w:szCs w:val="24"/>
        </w:rPr>
        <w:t xml:space="preserve"> 10.06.2021 р.  діє Закон № 1217, яким впроваджено облік трудової діяльності працівника в електронній формі.</w:t>
      </w:r>
    </w:p>
    <w:p w:rsidR="00A87D9C" w:rsidRPr="00A87D9C" w:rsidRDefault="00A87D9C" w:rsidP="00A87D9C">
      <w:pPr>
        <w:spacing w:after="0" w:line="240" w:lineRule="auto"/>
        <w:ind w:firstLine="709"/>
        <w:jc w:val="both"/>
        <w:rPr>
          <w:rFonts w:ascii="Times New Roman" w:hAnsi="Times New Roman" w:cs="Times New Roman"/>
          <w:sz w:val="24"/>
          <w:szCs w:val="24"/>
        </w:rPr>
      </w:pPr>
    </w:p>
    <w:p w:rsidR="00A87D9C" w:rsidRPr="00A87D9C" w:rsidRDefault="00A87D9C" w:rsidP="00A87D9C">
      <w:pPr>
        <w:spacing w:after="0" w:line="240" w:lineRule="auto"/>
        <w:ind w:firstLine="709"/>
        <w:jc w:val="both"/>
        <w:rPr>
          <w:rFonts w:ascii="Times New Roman" w:hAnsi="Times New Roman" w:cs="Times New Roman"/>
          <w:sz w:val="24"/>
          <w:szCs w:val="24"/>
        </w:rPr>
      </w:pPr>
      <w:proofErr w:type="gramStart"/>
      <w:r w:rsidRPr="00A87D9C">
        <w:rPr>
          <w:rFonts w:ascii="Times New Roman" w:hAnsi="Times New Roman" w:cs="Times New Roman"/>
          <w:sz w:val="24"/>
          <w:szCs w:val="24"/>
        </w:rPr>
        <w:t>Також Законом роботодавців зобов'язали в день звільнення видати працівникові копію наказу (розпорядження) про звільнення, провести з ним розрахунок у строки, зазначені у ст. 116 КЗпП, а також на вимогу працівника внести належні записи про звільнення до трудової книжки, яку зберігає працівник.</w:t>
      </w:r>
      <w:proofErr w:type="gramEnd"/>
    </w:p>
    <w:p w:rsidR="00A87D9C" w:rsidRPr="00A87D9C" w:rsidRDefault="00A87D9C" w:rsidP="00A87D9C">
      <w:pPr>
        <w:spacing w:after="0" w:line="240" w:lineRule="auto"/>
        <w:ind w:firstLine="709"/>
        <w:jc w:val="both"/>
        <w:rPr>
          <w:rFonts w:ascii="Times New Roman" w:hAnsi="Times New Roman" w:cs="Times New Roman"/>
          <w:sz w:val="24"/>
          <w:szCs w:val="24"/>
        </w:rPr>
      </w:pPr>
    </w:p>
    <w:p w:rsidR="00A87D9C" w:rsidRPr="00A87D9C" w:rsidRDefault="00A87D9C" w:rsidP="00A87D9C">
      <w:pPr>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Тому з 10.06.2021 року видавати копію наказу про звільнення необхідно за будь-якої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ідстави звільнення працівника.</w:t>
      </w:r>
    </w:p>
    <w:p w:rsidR="00A87D9C" w:rsidRPr="00A87D9C" w:rsidRDefault="00A87D9C" w:rsidP="00A87D9C">
      <w:pPr>
        <w:spacing w:after="0" w:line="240" w:lineRule="auto"/>
        <w:ind w:firstLine="709"/>
        <w:jc w:val="both"/>
        <w:rPr>
          <w:rFonts w:ascii="Times New Roman" w:hAnsi="Times New Roman" w:cs="Times New Roman"/>
          <w:sz w:val="24"/>
          <w:szCs w:val="24"/>
        </w:rPr>
      </w:pPr>
    </w:p>
    <w:p w:rsidR="00BA13FC" w:rsidRDefault="00A87D9C" w:rsidP="00A87D9C">
      <w:pPr>
        <w:spacing w:after="0" w:line="240" w:lineRule="auto"/>
        <w:ind w:firstLine="709"/>
        <w:jc w:val="both"/>
        <w:rPr>
          <w:rFonts w:ascii="Times New Roman" w:hAnsi="Times New Roman" w:cs="Times New Roman"/>
          <w:sz w:val="24"/>
          <w:szCs w:val="24"/>
        </w:rPr>
      </w:pPr>
      <w:r w:rsidRPr="00A87D9C">
        <w:rPr>
          <w:rFonts w:ascii="Times New Roman" w:hAnsi="Times New Roman" w:cs="Times New Roman"/>
          <w:sz w:val="24"/>
          <w:szCs w:val="24"/>
        </w:rPr>
        <w:t xml:space="preserve">До появи Закону № 1217 копію наказу при звільненні працівника з ініціативи роботодавця видавали обов'язково, а з інших </w:t>
      </w:r>
      <w:proofErr w:type="gramStart"/>
      <w:r w:rsidRPr="00A87D9C">
        <w:rPr>
          <w:rFonts w:ascii="Times New Roman" w:hAnsi="Times New Roman" w:cs="Times New Roman"/>
          <w:sz w:val="24"/>
          <w:szCs w:val="24"/>
        </w:rPr>
        <w:t>п</w:t>
      </w:r>
      <w:proofErr w:type="gramEnd"/>
      <w:r w:rsidRPr="00A87D9C">
        <w:rPr>
          <w:rFonts w:ascii="Times New Roman" w:hAnsi="Times New Roman" w:cs="Times New Roman"/>
          <w:sz w:val="24"/>
          <w:szCs w:val="24"/>
        </w:rPr>
        <w:t>ідстав (за власним бажанням, за угодою сторін тощо) — на вимогу працівника.</w:t>
      </w:r>
    </w:p>
    <w:p w:rsidR="00A87D9C" w:rsidRPr="00A87D9C" w:rsidRDefault="00A87D9C" w:rsidP="00A87D9C">
      <w:pPr>
        <w:spacing w:after="0" w:line="240" w:lineRule="auto"/>
        <w:ind w:firstLine="709"/>
        <w:jc w:val="both"/>
        <w:rPr>
          <w:rFonts w:ascii="Times New Roman" w:hAnsi="Times New Roman" w:cs="Times New Roman"/>
          <w:sz w:val="24"/>
          <w:szCs w:val="24"/>
        </w:rPr>
      </w:pP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 xml:space="preserve">У випадках, чітко визначених законодавством, при припиненні трудового договору працівникові виплачується </w:t>
      </w:r>
      <w:r w:rsidRPr="00A87D9C">
        <w:rPr>
          <w:rFonts w:ascii="Times New Roman" w:hAnsi="Times New Roman" w:cs="Times New Roman"/>
          <w:i/>
          <w:sz w:val="24"/>
          <w:szCs w:val="24"/>
          <w:lang w:val="uk-UA"/>
        </w:rPr>
        <w:t>вихідна допомога</w:t>
      </w:r>
      <w:r w:rsidRPr="00A87D9C">
        <w:rPr>
          <w:rFonts w:ascii="Times New Roman" w:hAnsi="Times New Roman" w:cs="Times New Roman"/>
          <w:sz w:val="24"/>
          <w:szCs w:val="24"/>
          <w:lang w:val="uk-UA"/>
        </w:rPr>
        <w:t>. В законі зазначено шість підстав виплати і три види (місячного, двомі</w:t>
      </w:r>
      <w:r w:rsidRPr="00A87D9C">
        <w:rPr>
          <w:rFonts w:ascii="Times New Roman" w:hAnsi="Times New Roman" w:cs="Times New Roman"/>
          <w:sz w:val="24"/>
          <w:szCs w:val="24"/>
          <w:lang w:val="uk-UA"/>
        </w:rPr>
        <w:softHyphen/>
        <w:t>сячного і тримісячного) середнього заробітку праців</w:t>
      </w:r>
      <w:r w:rsidRPr="00A87D9C">
        <w:rPr>
          <w:rFonts w:ascii="Times New Roman" w:hAnsi="Times New Roman" w:cs="Times New Roman"/>
          <w:sz w:val="24"/>
          <w:szCs w:val="24"/>
          <w:lang w:val="uk-UA"/>
        </w:rPr>
        <w:softHyphen/>
        <w:t>ника, що виплачується йому у формі вихідної допо</w:t>
      </w:r>
      <w:r w:rsidRPr="00A87D9C">
        <w:rPr>
          <w:rFonts w:ascii="Times New Roman" w:hAnsi="Times New Roman" w:cs="Times New Roman"/>
          <w:sz w:val="24"/>
          <w:szCs w:val="24"/>
          <w:lang w:val="uk-UA"/>
        </w:rPr>
        <w:softHyphen/>
        <w:t xml:space="preserve">моги. Так, у розмірі не менше середнього місячного заробітку вихідна допомога виплачується: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 xml:space="preserve">1) при припиненні трудового договору у зв'язку з відмовою працівника від переведення на роботу в іншу місцевість разом з підприємством, а також при відмові продовжувати роботу у зв'язку із зміною істотних умов праці;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2) при розірванні трудового до</w:t>
      </w:r>
      <w:r w:rsidRPr="00A87D9C">
        <w:rPr>
          <w:rFonts w:ascii="Times New Roman" w:hAnsi="Times New Roman" w:cs="Times New Roman"/>
          <w:sz w:val="24"/>
          <w:szCs w:val="24"/>
          <w:lang w:val="uk-UA"/>
        </w:rPr>
        <w:softHyphen/>
        <w:t>говору у зв'язку із змінами в організації виробницт</w:t>
      </w:r>
      <w:r w:rsidRPr="00A87D9C">
        <w:rPr>
          <w:rFonts w:ascii="Times New Roman" w:hAnsi="Times New Roman" w:cs="Times New Roman"/>
          <w:sz w:val="24"/>
          <w:szCs w:val="24"/>
          <w:lang w:val="uk-UA"/>
        </w:rPr>
        <w:softHyphen/>
        <w:t>ва і праці, в тому числі ліквідації, реорганізації, бан</w:t>
      </w:r>
      <w:r w:rsidRPr="00A87D9C">
        <w:rPr>
          <w:rFonts w:ascii="Times New Roman" w:hAnsi="Times New Roman" w:cs="Times New Roman"/>
          <w:sz w:val="24"/>
          <w:szCs w:val="24"/>
          <w:lang w:val="uk-UA"/>
        </w:rPr>
        <w:softHyphen/>
        <w:t xml:space="preserve">крутства або перепрофілювання підприємства, установи, організації, скорочення чисельності або штату працівників;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3) при виявленні невідповідності працівника займаній посаді або виконуваній роботі внаслідок недостатньої кваліфікації або стану здоро</w:t>
      </w:r>
      <w:r w:rsidRPr="00A87D9C">
        <w:rPr>
          <w:rFonts w:ascii="Times New Roman" w:hAnsi="Times New Roman" w:cs="Times New Roman"/>
          <w:sz w:val="24"/>
          <w:szCs w:val="24"/>
          <w:lang w:val="uk-UA"/>
        </w:rPr>
        <w:softHyphen/>
        <w:t xml:space="preserve">в'я, які перешкоджають продовженню даної роботи;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4) в разі поновлення працівника, який раніше вико</w:t>
      </w:r>
      <w:r w:rsidRPr="00A87D9C">
        <w:rPr>
          <w:rFonts w:ascii="Times New Roman" w:hAnsi="Times New Roman" w:cs="Times New Roman"/>
          <w:sz w:val="24"/>
          <w:szCs w:val="24"/>
          <w:lang w:val="uk-UA"/>
        </w:rPr>
        <w:softHyphen/>
        <w:t xml:space="preserve">нував цю роботу.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Другий вид вихідної допомоги в розмірі не менше двомісячного середнього місячного заробітку виплачується працівникові у разі припи</w:t>
      </w:r>
      <w:r w:rsidRPr="00A87D9C">
        <w:rPr>
          <w:rFonts w:ascii="Times New Roman" w:hAnsi="Times New Roman" w:cs="Times New Roman"/>
          <w:sz w:val="24"/>
          <w:szCs w:val="24"/>
          <w:lang w:val="uk-UA"/>
        </w:rPr>
        <w:softHyphen/>
        <w:t>нення трудового договору у зв'язку з призовом пра</w:t>
      </w:r>
      <w:r w:rsidRPr="00A87D9C">
        <w:rPr>
          <w:rFonts w:ascii="Times New Roman" w:hAnsi="Times New Roman" w:cs="Times New Roman"/>
          <w:sz w:val="24"/>
          <w:szCs w:val="24"/>
          <w:lang w:val="uk-UA"/>
        </w:rPr>
        <w:softHyphen/>
        <w:t>цівника або вступом його на військову службу чи направлення на альтернативну (невійськову) служ</w:t>
      </w:r>
      <w:r w:rsidRPr="00A87D9C">
        <w:rPr>
          <w:rFonts w:ascii="Times New Roman" w:hAnsi="Times New Roman" w:cs="Times New Roman"/>
          <w:sz w:val="24"/>
          <w:szCs w:val="24"/>
          <w:lang w:val="uk-UA"/>
        </w:rPr>
        <w:softHyphen/>
        <w:t xml:space="preserve">бу. </w:t>
      </w: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p>
    <w:p w:rsidR="00BA13FC" w:rsidRPr="00A87D9C" w:rsidRDefault="00BA13FC" w:rsidP="00BA13FC">
      <w:pPr>
        <w:spacing w:after="0" w:line="240" w:lineRule="auto"/>
        <w:ind w:firstLine="709"/>
        <w:jc w:val="both"/>
        <w:rPr>
          <w:rFonts w:ascii="Times New Roman" w:hAnsi="Times New Roman" w:cs="Times New Roman"/>
          <w:sz w:val="24"/>
          <w:szCs w:val="24"/>
          <w:lang w:val="uk-UA"/>
        </w:rPr>
      </w:pPr>
      <w:r w:rsidRPr="00A87D9C">
        <w:rPr>
          <w:rFonts w:ascii="Times New Roman" w:hAnsi="Times New Roman" w:cs="Times New Roman"/>
          <w:sz w:val="24"/>
          <w:szCs w:val="24"/>
          <w:lang w:val="uk-UA"/>
        </w:rPr>
        <w:t>Третій вид виплати вихідної допомоги визна</w:t>
      </w:r>
      <w:r w:rsidRPr="00A87D9C">
        <w:rPr>
          <w:rFonts w:ascii="Times New Roman" w:hAnsi="Times New Roman" w:cs="Times New Roman"/>
          <w:sz w:val="24"/>
          <w:szCs w:val="24"/>
          <w:lang w:val="uk-UA"/>
        </w:rPr>
        <w:softHyphen/>
        <w:t>чається у розмірі, передбаченому колективним дого</w:t>
      </w:r>
      <w:r w:rsidRPr="00A87D9C">
        <w:rPr>
          <w:rFonts w:ascii="Times New Roman" w:hAnsi="Times New Roman" w:cs="Times New Roman"/>
          <w:sz w:val="24"/>
          <w:szCs w:val="24"/>
          <w:lang w:val="uk-UA"/>
        </w:rPr>
        <w:softHyphen/>
        <w:t>вором, але не менше тримісячного середнього заробітку. Такий розмір вихідної допомоги передба</w:t>
      </w:r>
      <w:r w:rsidRPr="00A87D9C">
        <w:rPr>
          <w:rFonts w:ascii="Times New Roman" w:hAnsi="Times New Roman" w:cs="Times New Roman"/>
          <w:sz w:val="24"/>
          <w:szCs w:val="24"/>
          <w:lang w:val="uk-UA"/>
        </w:rPr>
        <w:softHyphen/>
        <w:t>чений для виплати працівникові внаслідок порушен</w:t>
      </w:r>
      <w:r w:rsidRPr="00A87D9C">
        <w:rPr>
          <w:rFonts w:ascii="Times New Roman" w:hAnsi="Times New Roman" w:cs="Times New Roman"/>
          <w:sz w:val="24"/>
          <w:szCs w:val="24"/>
          <w:lang w:val="uk-UA"/>
        </w:rPr>
        <w:softHyphen/>
        <w:t>ня власником або уповноваженим ним органом зако</w:t>
      </w:r>
      <w:r w:rsidRPr="00A87D9C">
        <w:rPr>
          <w:rFonts w:ascii="Times New Roman" w:hAnsi="Times New Roman" w:cs="Times New Roman"/>
          <w:sz w:val="24"/>
          <w:szCs w:val="24"/>
          <w:lang w:val="uk-UA"/>
        </w:rPr>
        <w:softHyphen/>
        <w:t>нодавства про працю України, колективного чи трудового договору.</w:t>
      </w:r>
    </w:p>
    <w:p w:rsidR="00BA13FC" w:rsidRPr="00A87D9C" w:rsidRDefault="00BA13FC">
      <w:pPr>
        <w:rPr>
          <w:lang w:val="uk-UA"/>
        </w:rPr>
      </w:pPr>
      <w:bookmarkStart w:id="0" w:name="_GoBack"/>
      <w:bookmarkEnd w:id="0"/>
    </w:p>
    <w:sectPr w:rsidR="00BA13FC" w:rsidRPr="00A87D9C" w:rsidSect="0080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CA4"/>
    <w:multiLevelType w:val="multilevel"/>
    <w:tmpl w:val="851E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B37FF"/>
    <w:multiLevelType w:val="hybridMultilevel"/>
    <w:tmpl w:val="9D38F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D2FEB"/>
    <w:multiLevelType w:val="hybridMultilevel"/>
    <w:tmpl w:val="54A247E6"/>
    <w:lvl w:ilvl="0" w:tplc="B26437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5D6D91"/>
    <w:multiLevelType w:val="hybridMultilevel"/>
    <w:tmpl w:val="D1E4CAC6"/>
    <w:lvl w:ilvl="0" w:tplc="0419000F">
      <w:start w:val="1"/>
      <w:numFmt w:val="decimal"/>
      <w:lvlText w:val="%1."/>
      <w:lvlJc w:val="left"/>
      <w:pPr>
        <w:tabs>
          <w:tab w:val="num" w:pos="540"/>
        </w:tabs>
        <w:ind w:left="540" w:hanging="360"/>
      </w:pPr>
      <w:rPr>
        <w:rFonts w:hint="default"/>
      </w:rPr>
    </w:lvl>
    <w:lvl w:ilvl="1" w:tplc="80E2F15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9C2F47"/>
    <w:multiLevelType w:val="hybridMultilevel"/>
    <w:tmpl w:val="9D38F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4D1E5F"/>
    <w:multiLevelType w:val="multilevel"/>
    <w:tmpl w:val="C152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2622E"/>
    <w:multiLevelType w:val="hybridMultilevel"/>
    <w:tmpl w:val="7ED2CAA0"/>
    <w:lvl w:ilvl="0" w:tplc="2B54B05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0B65CE"/>
    <w:multiLevelType w:val="hybridMultilevel"/>
    <w:tmpl w:val="E8DE37F0"/>
    <w:lvl w:ilvl="0" w:tplc="201E65E0">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5E900297"/>
    <w:multiLevelType w:val="hybridMultilevel"/>
    <w:tmpl w:val="81D2FAE4"/>
    <w:lvl w:ilvl="0" w:tplc="0419000F">
      <w:start w:val="1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73B24235"/>
    <w:multiLevelType w:val="multilevel"/>
    <w:tmpl w:val="75CA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736006"/>
    <w:multiLevelType w:val="multilevel"/>
    <w:tmpl w:val="2C8A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6"/>
  </w:num>
  <w:num w:numId="5">
    <w:abstractNumId w:val="8"/>
  </w:num>
  <w:num w:numId="6">
    <w:abstractNumId w:val="1"/>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C"/>
    <w:rsid w:val="0012054A"/>
    <w:rsid w:val="00525945"/>
    <w:rsid w:val="0080436D"/>
    <w:rsid w:val="00A87D9C"/>
    <w:rsid w:val="00BA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7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945"/>
    <w:rPr>
      <w:color w:val="0000FF" w:themeColor="hyperlink"/>
      <w:u w:val="single"/>
    </w:rPr>
  </w:style>
  <w:style w:type="character" w:customStyle="1" w:styleId="20">
    <w:name w:val="Заголовок 2 Знак"/>
    <w:basedOn w:val="a0"/>
    <w:link w:val="2"/>
    <w:uiPriority w:val="9"/>
    <w:rsid w:val="00A87D9C"/>
    <w:rPr>
      <w:rFonts w:ascii="Times New Roman" w:eastAsia="Times New Roman" w:hAnsi="Times New Roman" w:cs="Times New Roman"/>
      <w:b/>
      <w:bCs/>
      <w:sz w:val="36"/>
      <w:szCs w:val="36"/>
    </w:rPr>
  </w:style>
  <w:style w:type="character" w:customStyle="1" w:styleId="mw-headline">
    <w:name w:val="mw-headline"/>
    <w:basedOn w:val="a0"/>
    <w:rsid w:val="00A87D9C"/>
  </w:style>
  <w:style w:type="paragraph" w:styleId="a4">
    <w:name w:val="Normal (Web)"/>
    <w:basedOn w:val="a"/>
    <w:uiPriority w:val="99"/>
    <w:unhideWhenUsed/>
    <w:rsid w:val="00A87D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7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945"/>
    <w:rPr>
      <w:color w:val="0000FF" w:themeColor="hyperlink"/>
      <w:u w:val="single"/>
    </w:rPr>
  </w:style>
  <w:style w:type="character" w:customStyle="1" w:styleId="20">
    <w:name w:val="Заголовок 2 Знак"/>
    <w:basedOn w:val="a0"/>
    <w:link w:val="2"/>
    <w:uiPriority w:val="9"/>
    <w:rsid w:val="00A87D9C"/>
    <w:rPr>
      <w:rFonts w:ascii="Times New Roman" w:eastAsia="Times New Roman" w:hAnsi="Times New Roman" w:cs="Times New Roman"/>
      <w:b/>
      <w:bCs/>
      <w:sz w:val="36"/>
      <w:szCs w:val="36"/>
    </w:rPr>
  </w:style>
  <w:style w:type="character" w:customStyle="1" w:styleId="mw-headline">
    <w:name w:val="mw-headline"/>
    <w:basedOn w:val="a0"/>
    <w:rsid w:val="00A87D9C"/>
  </w:style>
  <w:style w:type="paragraph" w:styleId="a4">
    <w:name w:val="Normal (Web)"/>
    <w:basedOn w:val="a"/>
    <w:uiPriority w:val="99"/>
    <w:unhideWhenUsed/>
    <w:rsid w:val="00A87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3133">
      <w:bodyDiv w:val="1"/>
      <w:marLeft w:val="0"/>
      <w:marRight w:val="0"/>
      <w:marTop w:val="0"/>
      <w:marBottom w:val="0"/>
      <w:divBdr>
        <w:top w:val="none" w:sz="0" w:space="0" w:color="auto"/>
        <w:left w:val="none" w:sz="0" w:space="0" w:color="auto"/>
        <w:bottom w:val="none" w:sz="0" w:space="0" w:color="auto"/>
        <w:right w:val="none" w:sz="0" w:space="0" w:color="auto"/>
      </w:divBdr>
    </w:div>
    <w:div w:id="20153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print" TargetMode="Externa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322-08/print" TargetMode="External"/><Relationship Id="rId7" Type="http://schemas.openxmlformats.org/officeDocument/2006/relationships/hyperlink" Target="https://zakon.rada.gov.ua/laws/show/322-08/print"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322-08/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22-08/pri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322-08/print" TargetMode="External"/><Relationship Id="rId23" Type="http://schemas.openxmlformats.org/officeDocument/2006/relationships/hyperlink" Target="https://zakon.rada.gov.ua/laws/show/322-08/print" TargetMode="External"/><Relationship Id="rId10" Type="http://schemas.openxmlformats.org/officeDocument/2006/relationships/hyperlink" Target="https://zakon.rada.gov.ua/laws/show/322-08/print" TargetMode="External"/><Relationship Id="rId19" Type="http://schemas.openxmlformats.org/officeDocument/2006/relationships/hyperlink" Target="https://zakon.rada.gov.ua/laws/show/322-08/print" TargetMode="External"/><Relationship Id="rId4" Type="http://schemas.microsoft.com/office/2007/relationships/stylesWithEffects" Target="stylesWithEffects.xml"/><Relationship Id="rId9" Type="http://schemas.openxmlformats.org/officeDocument/2006/relationships/hyperlink" Target="https://zakon.rada.gov.ua/laws/show/322-08/print" TargetMode="External"/><Relationship Id="rId14" Type="http://schemas.openxmlformats.org/officeDocument/2006/relationships/hyperlink" Target="https://zakon.rada.gov.ua/laws/show/1618-15" TargetMode="External"/><Relationship Id="rId22" Type="http://schemas.openxmlformats.org/officeDocument/2006/relationships/hyperlink" Target="https://zakon.rada.gov.ua/laws/show/367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43F1-3EB4-4D30-A7E3-C614961E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2018-09-25T06:04:00Z</cp:lastPrinted>
  <dcterms:created xsi:type="dcterms:W3CDTF">2021-10-03T19:20:00Z</dcterms:created>
  <dcterms:modified xsi:type="dcterms:W3CDTF">2021-10-03T19:20:00Z</dcterms:modified>
</cp:coreProperties>
</file>