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23" w:rsidRPr="00845A3B" w:rsidRDefault="004E3023" w:rsidP="00DF4AC5">
      <w:pPr>
        <w:ind w:left="709" w:hanging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DF4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Pr="00845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45A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Обмін письмовою інформацією. Організація комунікативних й управлінських процесів за допомогою документів </w:t>
      </w:r>
    </w:p>
    <w:p w:rsidR="004E3023" w:rsidRPr="000351F6" w:rsidRDefault="004E3023" w:rsidP="00DF4AC5">
      <w:pPr>
        <w:pStyle w:val="a3"/>
        <w:numPr>
          <w:ilvl w:val="0"/>
          <w:numId w:val="2"/>
        </w:numPr>
        <w:spacing w:after="0" w:line="240" w:lineRule="auto"/>
        <w:ind w:left="-567" w:hanging="709"/>
        <w:rPr>
          <w:rFonts w:ascii="Times New Roman" w:hAnsi="Times New Roman" w:cs="Times New Roman"/>
          <w:sz w:val="24"/>
          <w:szCs w:val="24"/>
          <w:lang w:val="uk-UA"/>
        </w:rPr>
      </w:pPr>
      <w:r w:rsidRPr="00EF5541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Комунікативна й управлінська діяльність за допомогою документів. </w:t>
      </w:r>
      <w:r w:rsidRPr="000351F6">
        <w:rPr>
          <w:rFonts w:ascii="Times New Roman" w:hAnsi="Times New Roman" w:cs="Times New Roman"/>
          <w:sz w:val="24"/>
          <w:szCs w:val="24"/>
          <w:lang w:val="uk-UA"/>
        </w:rPr>
        <w:t xml:space="preserve">Етичні аспекти письмових комунікацій. </w:t>
      </w:r>
    </w:p>
    <w:p w:rsidR="004E3023" w:rsidRDefault="004E3023" w:rsidP="00DF4AC5">
      <w:pPr>
        <w:pStyle w:val="a3"/>
        <w:numPr>
          <w:ilvl w:val="0"/>
          <w:numId w:val="2"/>
        </w:numPr>
        <w:spacing w:after="0" w:line="24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541">
        <w:rPr>
          <w:rFonts w:ascii="Times New Roman" w:hAnsi="Times New Roman" w:cs="Times New Roman"/>
          <w:sz w:val="24"/>
          <w:szCs w:val="24"/>
          <w:lang w:val="uk-UA"/>
        </w:rPr>
        <w:t>Службова кореспонденція. Різновиди ділової кореспонденції.</w:t>
      </w:r>
    </w:p>
    <w:p w:rsidR="004E3023" w:rsidRDefault="004E3023" w:rsidP="00DF4AC5">
      <w:pPr>
        <w:pStyle w:val="a3"/>
        <w:numPr>
          <w:ilvl w:val="0"/>
          <w:numId w:val="2"/>
        </w:numPr>
        <w:spacing w:after="0" w:line="24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541">
        <w:rPr>
          <w:rFonts w:ascii="Times New Roman" w:hAnsi="Times New Roman" w:cs="Times New Roman"/>
          <w:sz w:val="24"/>
          <w:szCs w:val="24"/>
          <w:lang w:val="uk-UA"/>
        </w:rPr>
        <w:t>Особливості оформлення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023" w:rsidRDefault="004E3023" w:rsidP="00DF4AC5">
      <w:pPr>
        <w:pStyle w:val="a3"/>
        <w:numPr>
          <w:ilvl w:val="0"/>
          <w:numId w:val="2"/>
        </w:numPr>
        <w:spacing w:after="0" w:line="240" w:lineRule="auto"/>
        <w:ind w:left="-567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914">
        <w:rPr>
          <w:rFonts w:ascii="Times New Roman" w:hAnsi="Times New Roman" w:cs="Times New Roman"/>
          <w:sz w:val="24"/>
          <w:szCs w:val="24"/>
          <w:lang w:val="uk-UA"/>
        </w:rPr>
        <w:t>Електронний лист як форма реалізації офіційно-ділової комунікації.</w:t>
      </w:r>
    </w:p>
    <w:p w:rsidR="004E3023" w:rsidRPr="00155914" w:rsidRDefault="004E3023" w:rsidP="004E3023">
      <w:pPr>
        <w:pStyle w:val="a3"/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b/>
          <w:color w:val="000000" w:themeColor="text1"/>
          <w:sz w:val="28"/>
          <w:szCs w:val="28"/>
        </w:rPr>
        <w:t>Листування</w:t>
      </w:r>
      <w:r w:rsidRPr="00DF4AC5">
        <w:rPr>
          <w:rStyle w:val="11pt"/>
          <w:color w:val="000000" w:themeColor="text1"/>
          <w:sz w:val="28"/>
          <w:szCs w:val="28"/>
        </w:rPr>
        <w:t xml:space="preserve"> - важлива складова сучасного ділового спілкування. Прийняття більшості управлінських рішень потребує наявності достатньої кількості інформації, яка над</w:t>
      </w:r>
      <w:r w:rsidRPr="00DF4AC5">
        <w:rPr>
          <w:rStyle w:val="11pt"/>
          <w:color w:val="000000" w:themeColor="text1"/>
          <w:sz w:val="28"/>
          <w:szCs w:val="28"/>
        </w:rPr>
        <w:softHyphen/>
        <w:t>ходить до установ у вигляді пропозицій, довідок, повідом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лень, запитів та відповідей на них. У Примірній інструкції з діловодства (затверджена Постановою Кабінету Міністрів України від 17 жовтня 1997 р. №1153 п.2.9.) зазначається: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“Установа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під час здійснення оперативних зв’язків з орган</w:t>
      </w:r>
      <w:r w:rsidRPr="00DF4AC5">
        <w:rPr>
          <w:rStyle w:val="11pt"/>
          <w:color w:val="000000" w:themeColor="text1"/>
          <w:sz w:val="28"/>
          <w:szCs w:val="28"/>
        </w:rPr>
        <w:softHyphen/>
        <w:t>ізаціями, що належать до сфери її управління, іншими уста</w:t>
      </w:r>
      <w:r w:rsidRPr="00DF4AC5">
        <w:rPr>
          <w:rStyle w:val="11pt"/>
          <w:color w:val="000000" w:themeColor="text1"/>
          <w:sz w:val="28"/>
          <w:szCs w:val="28"/>
        </w:rPr>
        <w:softHyphen/>
        <w:t>новами та організаціями, окремими громадянами, може над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силати листи. Як правило, листи складають у разі, коли неможливо або важко здійснити бездокументний обмін інформацією, дати усні роз’яснення, вказівки (особисті або по телефону), провести інструктування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тощо”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>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За даними управлінської статистики, понад 50% усіх управ</w:t>
      </w:r>
      <w:r w:rsidRPr="00DF4AC5">
        <w:rPr>
          <w:rStyle w:val="11pt"/>
          <w:color w:val="000000" w:themeColor="text1"/>
          <w:sz w:val="28"/>
          <w:szCs w:val="28"/>
        </w:rPr>
        <w:softHyphen/>
        <w:t>лінських документів - це службові листи. Практично кожне третє управлінське рішення або комерційна угода на стадії їх підготовки, а потім і виконання супроводжуються листуванням. Лист засвідчує ставлення його автора до тієї чи іншої пробле</w:t>
      </w:r>
      <w:r w:rsidRPr="00DF4AC5">
        <w:rPr>
          <w:rStyle w:val="11pt"/>
          <w:color w:val="000000" w:themeColor="text1"/>
          <w:sz w:val="28"/>
          <w:szCs w:val="28"/>
        </w:rPr>
        <w:softHyphen/>
        <w:t>ми. Особистісний фактор загалом припустимий у прийнятті управлінських рішень, але при письмовому їх оформленні, особ</w:t>
      </w:r>
      <w:r w:rsidRPr="00DF4AC5">
        <w:rPr>
          <w:rStyle w:val="11pt"/>
          <w:color w:val="000000" w:themeColor="text1"/>
          <w:sz w:val="28"/>
          <w:szCs w:val="28"/>
        </w:rPr>
        <w:softHyphen/>
        <w:t>ливо при інформуванні зовнішніх організацій чи партнерів, слід дотримуватись певних етичних норм, ділового стилю, культу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ри письмового спілкування тощо. 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У практиці менеджменту відпрацьовані певні </w:t>
      </w:r>
      <w:r w:rsidRPr="00DF4AC5">
        <w:rPr>
          <w:rStyle w:val="11pt"/>
          <w:b/>
          <w:color w:val="000000" w:themeColor="text1"/>
          <w:sz w:val="28"/>
          <w:szCs w:val="28"/>
        </w:rPr>
        <w:t>правила складання</w:t>
      </w:r>
      <w:r w:rsidRPr="00DF4AC5">
        <w:rPr>
          <w:rStyle w:val="11pt"/>
          <w:color w:val="000000" w:themeColor="text1"/>
          <w:sz w:val="28"/>
          <w:szCs w:val="28"/>
        </w:rPr>
        <w:t xml:space="preserve"> ділових листів.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 По-пер</w:t>
      </w:r>
      <w:r w:rsidRPr="00DF4AC5">
        <w:rPr>
          <w:rStyle w:val="11pt"/>
          <w:color w:val="000000" w:themeColor="text1"/>
          <w:sz w:val="28"/>
          <w:szCs w:val="28"/>
        </w:rPr>
        <w:softHyphen/>
        <w:t>ше, загальноприйнятою нормою припускається написання від руки тільки приватних листів. Кожна установа або фірма по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винна мати відповідну організаційну техніку. 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По-друге, в уп</w:t>
      </w:r>
      <w:r w:rsidRPr="00DF4AC5">
        <w:rPr>
          <w:rStyle w:val="11pt"/>
          <w:color w:val="000000" w:themeColor="text1"/>
          <w:sz w:val="28"/>
          <w:szCs w:val="28"/>
        </w:rPr>
        <w:softHyphen/>
        <w:t>равлінській практиці існує багато атрибутів, що безпосередньо чи опосередковано впливають на успіх у бізнесі: наявність оф</w:t>
      </w:r>
      <w:r w:rsidRPr="00DF4AC5">
        <w:rPr>
          <w:rStyle w:val="11pt"/>
          <w:color w:val="000000" w:themeColor="text1"/>
          <w:sz w:val="28"/>
          <w:szCs w:val="28"/>
        </w:rPr>
        <w:softHyphen/>
        <w:t>ісу, персоналу, зовнішніх ознак установи (фірмовий знак, емб</w:t>
      </w:r>
      <w:r w:rsidRPr="00DF4AC5">
        <w:rPr>
          <w:rStyle w:val="11pt"/>
          <w:color w:val="000000" w:themeColor="text1"/>
          <w:sz w:val="28"/>
          <w:szCs w:val="28"/>
        </w:rPr>
        <w:softHyphen/>
        <w:t>лема), вивіски, штампа, печатки та бланків документів. Необх</w:t>
      </w:r>
      <w:r w:rsidRPr="00DF4AC5">
        <w:rPr>
          <w:rStyle w:val="11pt"/>
          <w:color w:val="000000" w:themeColor="text1"/>
          <w:sz w:val="28"/>
          <w:szCs w:val="28"/>
        </w:rPr>
        <w:softHyphen/>
        <w:t>ідно мати фірмовий бланк листа. Вже за його зовнішнім виглядом у адресата може скластись певне враження про адре</w:t>
      </w:r>
      <w:r w:rsidRPr="00DF4AC5">
        <w:rPr>
          <w:rStyle w:val="11pt"/>
          <w:color w:val="000000" w:themeColor="text1"/>
          <w:sz w:val="28"/>
          <w:szCs w:val="28"/>
        </w:rPr>
        <w:softHyphen/>
        <w:t>санта. Адже ділове листування сьогодні - це не тільки тра</w:t>
      </w:r>
      <w:r w:rsidRPr="00DF4AC5">
        <w:rPr>
          <w:rStyle w:val="11pt"/>
          <w:color w:val="000000" w:themeColor="text1"/>
          <w:sz w:val="28"/>
          <w:szCs w:val="28"/>
        </w:rPr>
        <w:softHyphen/>
        <w:t>диційні паперові документи або їх сучасні електронні аналоги: це ще й діловий імідж установи, який працює на неї не лише при особистому спілкуванні за столом переговорів, а й пред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ставляє її (на відстані без обов’язкової безпосередньої участі. 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По-третє, проблеми, пов’язані із складанням текстів ділових листів, зумовлені не </w:t>
      </w:r>
      <w:r w:rsidRPr="00DF4AC5">
        <w:rPr>
          <w:rStyle w:val="11pt"/>
          <w:color w:val="000000" w:themeColor="text1"/>
          <w:sz w:val="28"/>
          <w:szCs w:val="28"/>
        </w:rPr>
        <w:lastRenderedPageBreak/>
        <w:t>тільки встановленими правилами і вимо</w:t>
      </w:r>
      <w:r w:rsidRPr="00DF4AC5">
        <w:rPr>
          <w:rStyle w:val="11pt"/>
          <w:color w:val="000000" w:themeColor="text1"/>
          <w:sz w:val="28"/>
          <w:szCs w:val="28"/>
        </w:rPr>
        <w:softHyphen/>
        <w:t>гами до такого роду документів, а й особистісними якостями, професіоналізмом, загальним культурно-освітнім рівнем.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Американський довідник для працівників федеральних служб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“Прості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листи (мова і стиль службових документів)” дає просту і водночас дуже суттєву пораду: при складанні листів дотримуватися </w:t>
      </w:r>
      <w:proofErr w:type="spellStart"/>
      <w:r w:rsidRPr="00DF4AC5">
        <w:rPr>
          <w:rStyle w:val="105pt"/>
          <w:color w:val="000000" w:themeColor="text1"/>
          <w:sz w:val="28"/>
          <w:szCs w:val="28"/>
        </w:rPr>
        <w:t>“правила</w:t>
      </w:r>
      <w:proofErr w:type="spellEnd"/>
      <w:r w:rsidRPr="00DF4AC5">
        <w:rPr>
          <w:rStyle w:val="105pt"/>
          <w:color w:val="000000" w:themeColor="text1"/>
          <w:sz w:val="28"/>
          <w:szCs w:val="28"/>
        </w:rPr>
        <w:t xml:space="preserve"> чотирьох </w:t>
      </w:r>
      <w:proofErr w:type="spellStart"/>
      <w:r w:rsidRPr="00DF4AC5">
        <w:rPr>
          <w:rStyle w:val="105pt"/>
          <w:color w:val="000000" w:themeColor="text1"/>
          <w:sz w:val="28"/>
          <w:szCs w:val="28"/>
        </w:rPr>
        <w:t>слів</w:t>
      </w:r>
      <w:r w:rsidRPr="00DF4AC5">
        <w:rPr>
          <w:rStyle w:val="11pt"/>
          <w:color w:val="000000" w:themeColor="text1"/>
          <w:sz w:val="28"/>
          <w:szCs w:val="28"/>
        </w:rPr>
        <w:t>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- </w:t>
      </w:r>
      <w:r w:rsidRPr="00DF4AC5">
        <w:rPr>
          <w:rStyle w:val="105pt"/>
          <w:color w:val="000000" w:themeColor="text1"/>
          <w:sz w:val="28"/>
          <w:szCs w:val="28"/>
        </w:rPr>
        <w:t>стислість, простота, ефектність, переконливість</w:t>
      </w:r>
      <w:r w:rsidRPr="00DF4AC5">
        <w:rPr>
          <w:rStyle w:val="11pt"/>
          <w:color w:val="000000" w:themeColor="text1"/>
          <w:sz w:val="28"/>
          <w:szCs w:val="28"/>
        </w:rPr>
        <w:t>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Певна річ, у кожній країні мають місце свої особливості оформлення документів. Однак основні правила і вимоги до форми і стилю ділових листів мають багато спільного, і сучас</w:t>
      </w:r>
      <w:r w:rsidRPr="00DF4AC5">
        <w:rPr>
          <w:rStyle w:val="11pt"/>
          <w:color w:val="000000" w:themeColor="text1"/>
          <w:sz w:val="28"/>
          <w:szCs w:val="28"/>
        </w:rPr>
        <w:softHyphen/>
        <w:t>ний керівник має ними вільно володіти.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276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Американські теоретики в галузі менеджменту С.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Дип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і Л.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Сасмен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у своїй праці “2000 порад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бізнесмену”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(МТ, 1997, с. 54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61) сформулювали такі </w:t>
      </w:r>
      <w:r w:rsidRPr="00DF4AC5">
        <w:rPr>
          <w:rStyle w:val="11pt"/>
          <w:i/>
          <w:color w:val="000000" w:themeColor="text1"/>
          <w:sz w:val="28"/>
          <w:szCs w:val="28"/>
        </w:rPr>
        <w:t>основні рекомендації</w:t>
      </w:r>
      <w:r w:rsidRPr="00DF4AC5">
        <w:rPr>
          <w:rStyle w:val="11pt"/>
          <w:color w:val="000000" w:themeColor="text1"/>
          <w:sz w:val="28"/>
          <w:szCs w:val="28"/>
        </w:rPr>
        <w:t>: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94"/>
        </w:tabs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Пишіть виразно, але не намагайтеся справити враження. Використовуйте короткі та зрозумілі слова. Пишіть речен</w:t>
      </w:r>
      <w:r w:rsidRPr="00DF4AC5">
        <w:rPr>
          <w:rStyle w:val="11pt"/>
          <w:color w:val="000000" w:themeColor="text1"/>
          <w:sz w:val="28"/>
          <w:szCs w:val="28"/>
        </w:rPr>
        <w:softHyphen/>
        <w:t>ня кількістю 16-18 слів. Речення, що містять більше 20 слів, є показником того, що менеджер не володіє вмінням писати ділові листи.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90"/>
        </w:tabs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Зберігайте позитивну інтонацію: пишіть про переваги, а не про особливості, специфіку, недоліки тощо.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94"/>
        </w:tabs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Більше конкретики, менше абстрактності. Не захоплюй</w:t>
      </w:r>
      <w:r w:rsidRPr="00DF4AC5">
        <w:rPr>
          <w:rStyle w:val="11pt"/>
          <w:color w:val="000000" w:themeColor="text1"/>
          <w:sz w:val="28"/>
          <w:szCs w:val="28"/>
        </w:rPr>
        <w:softHyphen/>
        <w:t>тесь багатослів’ям, уникайте загальних канцеляризмів, за</w:t>
      </w:r>
      <w:r w:rsidRPr="00DF4AC5">
        <w:rPr>
          <w:rStyle w:val="11pt"/>
          <w:color w:val="000000" w:themeColor="text1"/>
          <w:sz w:val="28"/>
          <w:szCs w:val="28"/>
        </w:rPr>
        <w:softHyphen/>
        <w:t>старілих зворотів і пишномовних фраз.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85"/>
        </w:tabs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Частіше використовуйте загальновживані мовні звороти. Але при цьому лист повинен виглядати професійно.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94"/>
        </w:tabs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Початок листа повинен бути енергійним. Виділяйте го</w:t>
      </w:r>
      <w:r w:rsidRPr="00DF4AC5">
        <w:rPr>
          <w:rStyle w:val="11pt"/>
          <w:color w:val="000000" w:themeColor="text1"/>
          <w:sz w:val="28"/>
          <w:szCs w:val="28"/>
        </w:rPr>
        <w:softHyphen/>
        <w:t>ловне іншим шрифтом або курсивом, але уникайте вико</w:t>
      </w:r>
      <w:r w:rsidRPr="00DF4AC5">
        <w:rPr>
          <w:rStyle w:val="11pt"/>
          <w:color w:val="000000" w:themeColor="text1"/>
          <w:sz w:val="28"/>
          <w:szCs w:val="28"/>
        </w:rPr>
        <w:softHyphen/>
        <w:t>ристання верхнього регістру (великих літер) або зайвих підкреслювань.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85"/>
        </w:tabs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Треба знати партнера по бізнесу. Використовуйте мову (терміни) вашого партнера по бізнесу, до якого ви звер</w:t>
      </w:r>
      <w:r w:rsidRPr="00DF4AC5">
        <w:rPr>
          <w:rStyle w:val="11pt"/>
          <w:color w:val="000000" w:themeColor="text1"/>
          <w:sz w:val="28"/>
          <w:szCs w:val="28"/>
        </w:rPr>
        <w:softHyphen/>
        <w:t>таєтесь.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Листи повинні бути особистими. Використовуйте осо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бисті займенники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“вас”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“ви”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“ми”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“нас”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>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580"/>
        </w:tabs>
        <w:spacing w:after="0" w:line="276" w:lineRule="auto"/>
        <w:ind w:left="-1418" w:right="20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Якщо в листі міститься прохання, то про нього треба на</w:t>
      </w:r>
      <w:r w:rsidRPr="00DF4AC5">
        <w:rPr>
          <w:rStyle w:val="11pt"/>
          <w:color w:val="000000" w:themeColor="text1"/>
          <w:sz w:val="28"/>
          <w:szCs w:val="28"/>
        </w:rPr>
        <w:softHyphen/>
        <w:t>писати в останньому реченні або фразі.</w:t>
      </w:r>
    </w:p>
    <w:p w:rsidR="004E3023" w:rsidRPr="00DF4AC5" w:rsidRDefault="004E3023" w:rsidP="004E302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4A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2.Службова кореспонденція. Різновиди ділової кореспонденції. 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580"/>
        </w:tabs>
        <w:spacing w:after="0" w:line="276" w:lineRule="auto"/>
        <w:ind w:left="-709" w:right="20" w:firstLine="0"/>
        <w:jc w:val="both"/>
        <w:rPr>
          <w:color w:val="000000" w:themeColor="text1"/>
          <w:sz w:val="28"/>
          <w:szCs w:val="28"/>
        </w:rPr>
      </w:pP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Існують численні види службових листів.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right="20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Листування поділяється на офіційне і приватне. Приватне листування відноситься до епістолярного жанру, тобто письмо</w:t>
      </w:r>
      <w:r w:rsidRPr="00DF4AC5">
        <w:rPr>
          <w:rStyle w:val="11pt"/>
          <w:color w:val="000000" w:themeColor="text1"/>
          <w:sz w:val="28"/>
          <w:szCs w:val="28"/>
        </w:rPr>
        <w:softHyphen/>
        <w:t>вого відображення особистого життя громадян.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 В свою чергу офіційні листи можна поділити на відкриті служ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бові листи і службові листи з помітками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“особисто”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або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“конф</w:t>
      </w:r>
      <w:r w:rsidRPr="00DF4AC5">
        <w:rPr>
          <w:rStyle w:val="11pt"/>
          <w:color w:val="000000" w:themeColor="text1"/>
          <w:sz w:val="28"/>
          <w:szCs w:val="28"/>
        </w:rPr>
        <w:softHyphen/>
        <w:t>іденційно”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. Такі помітки на конвертах чи безпосередньо на листах можуть мати два значення: або лист є суто особистим, або ж </w:t>
      </w:r>
      <w:r w:rsidRPr="00DF4AC5">
        <w:rPr>
          <w:rStyle w:val="11pt"/>
          <w:color w:val="000000" w:themeColor="text1"/>
          <w:sz w:val="28"/>
          <w:szCs w:val="28"/>
        </w:rPr>
        <w:lastRenderedPageBreak/>
        <w:t>він містить інформацію обмеженого доступу.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Таким чином, сфера, в межах якої здійснюється ділове лис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тування, визначає його особливості і </w:t>
      </w:r>
      <w:r w:rsidRPr="00DF4AC5">
        <w:rPr>
          <w:rStyle w:val="11pt"/>
          <w:i/>
          <w:color w:val="000000" w:themeColor="text1"/>
          <w:sz w:val="28"/>
          <w:szCs w:val="28"/>
        </w:rPr>
        <w:t>основні вимоги</w:t>
      </w:r>
      <w:r w:rsidRPr="00DF4AC5">
        <w:rPr>
          <w:rStyle w:val="11pt"/>
          <w:color w:val="000000" w:themeColor="text1"/>
          <w:sz w:val="28"/>
          <w:szCs w:val="28"/>
        </w:rPr>
        <w:t xml:space="preserve"> до нього. Виходячи з них, офіційне листування повинно: </w:t>
      </w:r>
    </w:p>
    <w:p w:rsidR="004E3023" w:rsidRPr="00DF4AC5" w:rsidRDefault="004E3023" w:rsidP="004E3023">
      <w:pPr>
        <w:pStyle w:val="31"/>
        <w:numPr>
          <w:ilvl w:val="0"/>
          <w:numId w:val="2"/>
        </w:numPr>
        <w:shd w:val="clear" w:color="auto" w:fill="auto"/>
        <w:tabs>
          <w:tab w:val="left" w:pos="585"/>
        </w:tabs>
        <w:spacing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вестись відповідно до чинного законодавства;</w:t>
      </w:r>
    </w:p>
    <w:p w:rsidR="004E3023" w:rsidRPr="00DF4AC5" w:rsidRDefault="004E3023" w:rsidP="004E3023">
      <w:pPr>
        <w:pStyle w:val="31"/>
        <w:numPr>
          <w:ilvl w:val="0"/>
          <w:numId w:val="2"/>
        </w:numPr>
        <w:shd w:val="clear" w:color="auto" w:fill="auto"/>
        <w:tabs>
          <w:tab w:val="left" w:pos="580"/>
        </w:tabs>
        <w:spacing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надходити від повноважних органів, установ, фірм і підпи</w:t>
      </w:r>
      <w:r w:rsidRPr="00DF4AC5">
        <w:rPr>
          <w:rStyle w:val="3105pt"/>
          <w:color w:val="000000" w:themeColor="text1"/>
          <w:sz w:val="28"/>
          <w:szCs w:val="28"/>
        </w:rPr>
        <w:softHyphen/>
        <w:t>суватись компетентними особами;</w:t>
      </w:r>
    </w:p>
    <w:p w:rsidR="004E3023" w:rsidRPr="00DF4AC5" w:rsidRDefault="004E3023" w:rsidP="004E3023">
      <w:pPr>
        <w:pStyle w:val="31"/>
        <w:numPr>
          <w:ilvl w:val="0"/>
          <w:numId w:val="2"/>
        </w:numPr>
        <w:shd w:val="clear" w:color="auto" w:fill="auto"/>
        <w:tabs>
          <w:tab w:val="left" w:pos="570"/>
        </w:tabs>
        <w:spacing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мати зовнішні ознаки і структуру відповідного жанру діло</w:t>
      </w:r>
      <w:r w:rsidRPr="00DF4AC5">
        <w:rPr>
          <w:rStyle w:val="3105pt"/>
          <w:color w:val="000000" w:themeColor="text1"/>
          <w:sz w:val="28"/>
          <w:szCs w:val="28"/>
        </w:rPr>
        <w:softHyphen/>
        <w:t>вого спілкування;</w:t>
      </w:r>
    </w:p>
    <w:p w:rsidR="004E3023" w:rsidRPr="00DF4AC5" w:rsidRDefault="004E3023" w:rsidP="004E3023">
      <w:pPr>
        <w:pStyle w:val="31"/>
        <w:numPr>
          <w:ilvl w:val="0"/>
          <w:numId w:val="2"/>
        </w:numPr>
        <w:shd w:val="clear" w:color="auto" w:fill="auto"/>
        <w:tabs>
          <w:tab w:val="left" w:pos="585"/>
        </w:tabs>
        <w:spacing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складатися грамотно, ретельно, без виправлень;</w:t>
      </w:r>
    </w:p>
    <w:p w:rsidR="004E3023" w:rsidRPr="00DF4AC5" w:rsidRDefault="004E3023" w:rsidP="004E3023">
      <w:pPr>
        <w:pStyle w:val="31"/>
        <w:numPr>
          <w:ilvl w:val="0"/>
          <w:numId w:val="2"/>
        </w:numPr>
        <w:shd w:val="clear" w:color="auto" w:fill="auto"/>
        <w:tabs>
          <w:tab w:val="left" w:pos="570"/>
        </w:tabs>
        <w:spacing w:line="276" w:lineRule="auto"/>
        <w:ind w:left="-1418" w:right="20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мати офіційно-діловий стиль викладу, включати перекон</w:t>
      </w:r>
      <w:r w:rsidRPr="00DF4AC5">
        <w:rPr>
          <w:rStyle w:val="3105pt"/>
          <w:color w:val="000000" w:themeColor="text1"/>
          <w:sz w:val="28"/>
          <w:szCs w:val="28"/>
        </w:rPr>
        <w:softHyphen/>
        <w:t>ливу аргументацію, точні і зрозумілі характеристики і висновки;</w:t>
      </w:r>
    </w:p>
    <w:p w:rsidR="004E3023" w:rsidRPr="00DF4AC5" w:rsidRDefault="004E3023" w:rsidP="004E3023">
      <w:pPr>
        <w:pStyle w:val="31"/>
        <w:numPr>
          <w:ilvl w:val="0"/>
          <w:numId w:val="2"/>
        </w:numPr>
        <w:shd w:val="clear" w:color="auto" w:fill="auto"/>
        <w:tabs>
          <w:tab w:val="left" w:pos="570"/>
        </w:tabs>
        <w:spacing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 xml:space="preserve">містити об’єктивні відомості про </w:t>
      </w:r>
      <w:proofErr w:type="spellStart"/>
      <w:r w:rsidRPr="00DF4AC5">
        <w:rPr>
          <w:rStyle w:val="3105pt"/>
          <w:color w:val="000000" w:themeColor="text1"/>
          <w:sz w:val="28"/>
          <w:szCs w:val="28"/>
        </w:rPr>
        <w:t>висвітлювані</w:t>
      </w:r>
      <w:proofErr w:type="spellEnd"/>
      <w:r w:rsidRPr="00DF4AC5">
        <w:rPr>
          <w:rStyle w:val="3105pt"/>
          <w:color w:val="000000" w:themeColor="text1"/>
          <w:sz w:val="28"/>
          <w:szCs w:val="28"/>
        </w:rPr>
        <w:t xml:space="preserve"> події і фак</w:t>
      </w:r>
      <w:r w:rsidRPr="00DF4AC5">
        <w:rPr>
          <w:rStyle w:val="3105pt"/>
          <w:color w:val="000000" w:themeColor="text1"/>
          <w:sz w:val="28"/>
          <w:szCs w:val="28"/>
        </w:rPr>
        <w:softHyphen/>
        <w:t>ти; супроводжуватись необхідними доказами, пояснення</w:t>
      </w:r>
      <w:r w:rsidRPr="00DF4AC5">
        <w:rPr>
          <w:rStyle w:val="3105pt"/>
          <w:color w:val="000000" w:themeColor="text1"/>
          <w:sz w:val="28"/>
          <w:szCs w:val="28"/>
        </w:rPr>
        <w:softHyphen/>
        <w:t>ми, допоміжними матеріалами;</w:t>
      </w:r>
    </w:p>
    <w:p w:rsidR="004E3023" w:rsidRPr="00DF4AC5" w:rsidRDefault="004E3023" w:rsidP="004E3023">
      <w:pPr>
        <w:pStyle w:val="31"/>
        <w:numPr>
          <w:ilvl w:val="0"/>
          <w:numId w:val="2"/>
        </w:numPr>
        <w:shd w:val="clear" w:color="auto" w:fill="auto"/>
        <w:tabs>
          <w:tab w:val="left" w:pos="585"/>
        </w:tabs>
        <w:spacing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відповідати вимогам і правилам виготовлення документів на певних друкарських пристроях.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  <w:lang w:val="uk-UA"/>
        </w:rPr>
      </w:pPr>
      <w:r w:rsidRPr="00DF4AC5">
        <w:rPr>
          <w:rStyle w:val="11pt"/>
          <w:color w:val="000000" w:themeColor="text1"/>
          <w:sz w:val="28"/>
          <w:szCs w:val="28"/>
        </w:rPr>
        <w:t>Офіційний характер такого листування і етика ділового спілкування вимагають відповідної технічної якості документів, що забезпечується використанням відповідних друкарських пристроїв. У складанні листів, що передаються через мережі електрозв’язку, а також електронною або звичайною поштою, є певні відмінності, що визначає структуру тексту, його компо</w:t>
      </w:r>
      <w:r w:rsidRPr="00DF4AC5">
        <w:rPr>
          <w:rStyle w:val="11pt"/>
          <w:color w:val="000000" w:themeColor="text1"/>
          <w:sz w:val="28"/>
          <w:szCs w:val="28"/>
        </w:rPr>
        <w:softHyphen/>
        <w:t>зиційні особливості, мову, стиль і подання інформації.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За способом передачі інформації листи поділяються на:</w:t>
      </w:r>
    </w:p>
    <w:p w:rsidR="004E3023" w:rsidRPr="00DF4AC5" w:rsidRDefault="004E3023" w:rsidP="004E3023">
      <w:pPr>
        <w:pStyle w:val="3"/>
        <w:numPr>
          <w:ilvl w:val="0"/>
          <w:numId w:val="2"/>
        </w:numPr>
        <w:shd w:val="clear" w:color="auto" w:fill="auto"/>
        <w:tabs>
          <w:tab w:val="left" w:pos="575"/>
        </w:tabs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05pt"/>
          <w:color w:val="000000" w:themeColor="text1"/>
          <w:sz w:val="28"/>
          <w:szCs w:val="28"/>
        </w:rPr>
        <w:t>звичайні листи,</w:t>
      </w:r>
      <w:r w:rsidRPr="00DF4AC5">
        <w:rPr>
          <w:rStyle w:val="11pt"/>
          <w:color w:val="000000" w:themeColor="text1"/>
          <w:sz w:val="28"/>
          <w:szCs w:val="28"/>
        </w:rPr>
        <w:t xml:space="preserve"> що пересилаються в конвертах поштою або за допомогою кур’єрського зв’язку;</w:t>
      </w:r>
    </w:p>
    <w:p w:rsidR="004E3023" w:rsidRPr="00DF4AC5" w:rsidRDefault="004E3023" w:rsidP="004E3023">
      <w:pPr>
        <w:pStyle w:val="3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05pt"/>
          <w:color w:val="000000" w:themeColor="text1"/>
          <w:sz w:val="28"/>
          <w:szCs w:val="28"/>
        </w:rPr>
        <w:t>листи-телеграми</w:t>
      </w:r>
      <w:r w:rsidRPr="00DF4AC5">
        <w:rPr>
          <w:rStyle w:val="11pt"/>
          <w:color w:val="000000" w:themeColor="text1"/>
          <w:sz w:val="28"/>
          <w:szCs w:val="28"/>
        </w:rPr>
        <w:t xml:space="preserve"> - повідомлення, що передаються через телеграфну мережу;</w:t>
      </w:r>
    </w:p>
    <w:p w:rsidR="004E3023" w:rsidRPr="00DF4AC5" w:rsidRDefault="004E3023" w:rsidP="004E3023">
      <w:pPr>
        <w:pStyle w:val="3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05pt"/>
          <w:color w:val="000000" w:themeColor="text1"/>
          <w:sz w:val="28"/>
          <w:szCs w:val="28"/>
        </w:rPr>
        <w:t>листи-факси,</w:t>
      </w:r>
      <w:r w:rsidRPr="00DF4AC5">
        <w:rPr>
          <w:rStyle w:val="11pt"/>
          <w:color w:val="000000" w:themeColor="text1"/>
          <w:sz w:val="28"/>
          <w:szCs w:val="28"/>
        </w:rPr>
        <w:t xml:space="preserve"> що надсилаються каналами факсимільного зв’язку у вигляді паперових копій основного листа;</w:t>
      </w:r>
    </w:p>
    <w:p w:rsidR="004E3023" w:rsidRPr="00DF4AC5" w:rsidRDefault="004E3023" w:rsidP="004E3023">
      <w:pPr>
        <w:pStyle w:val="3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05pt"/>
          <w:color w:val="000000" w:themeColor="text1"/>
          <w:sz w:val="28"/>
          <w:szCs w:val="28"/>
        </w:rPr>
        <w:t>листи-телефонограми</w:t>
      </w:r>
      <w:r w:rsidRPr="00DF4AC5">
        <w:rPr>
          <w:rStyle w:val="11pt"/>
          <w:color w:val="000000" w:themeColor="text1"/>
          <w:sz w:val="28"/>
          <w:szCs w:val="28"/>
        </w:rPr>
        <w:t xml:space="preserve"> - повідомлення, що передаються усно каналами телефонного зв’язку і записуються (дру</w:t>
      </w:r>
      <w:r w:rsidRPr="00DF4AC5">
        <w:rPr>
          <w:rStyle w:val="11pt"/>
          <w:color w:val="000000" w:themeColor="text1"/>
          <w:sz w:val="28"/>
          <w:szCs w:val="28"/>
        </w:rPr>
        <w:softHyphen/>
        <w:t>кується) одержувачем;</w:t>
      </w:r>
    </w:p>
    <w:p w:rsidR="004E3023" w:rsidRPr="00DF4AC5" w:rsidRDefault="004E3023" w:rsidP="004E3023">
      <w:pPr>
        <w:pStyle w:val="3"/>
        <w:numPr>
          <w:ilvl w:val="0"/>
          <w:numId w:val="2"/>
        </w:numPr>
        <w:shd w:val="clear" w:color="auto" w:fill="auto"/>
        <w:tabs>
          <w:tab w:val="left" w:pos="585"/>
        </w:tabs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</w:rPr>
      </w:pPr>
      <w:r w:rsidRPr="00DF4AC5">
        <w:rPr>
          <w:rStyle w:val="105pt"/>
          <w:color w:val="000000" w:themeColor="text1"/>
          <w:sz w:val="28"/>
          <w:szCs w:val="28"/>
        </w:rPr>
        <w:t>електронні листи,</w:t>
      </w:r>
      <w:r w:rsidRPr="00DF4AC5">
        <w:rPr>
          <w:rStyle w:val="11pt"/>
          <w:color w:val="000000" w:themeColor="text1"/>
          <w:sz w:val="28"/>
          <w:szCs w:val="28"/>
        </w:rPr>
        <w:t xml:space="preserve"> що передаються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“електронною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поштою”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через систему зв’язку між ЕОМ у вигляді відеограми на екрані монітора або паперової копії, надрукованої на принтері.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Текст ділового листа, як правило, висвітлює тільки одне питання, але така вимога не виключає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багатоаспектності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його змісту. Виходячи з цього, службові листи можна поділити на прості і складні. </w:t>
      </w:r>
      <w:r w:rsidRPr="00DF4AC5">
        <w:rPr>
          <w:rStyle w:val="105pt"/>
          <w:color w:val="000000" w:themeColor="text1"/>
          <w:sz w:val="28"/>
          <w:szCs w:val="28"/>
        </w:rPr>
        <w:t>Прості</w:t>
      </w:r>
      <w:r w:rsidRPr="00DF4AC5">
        <w:rPr>
          <w:rStyle w:val="11pt"/>
          <w:color w:val="000000" w:themeColor="text1"/>
          <w:sz w:val="28"/>
          <w:szCs w:val="28"/>
        </w:rPr>
        <w:t xml:space="preserve"> листи мають бути викладені у вигляді зв’язного літературного тексту в логічній причинно-наслідковій послідовності. Вони нескладні для сприйняття, не викликають труднощів при реєстрації, визначенні виконавців і подальшій систематизації. 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firstLine="709"/>
        <w:jc w:val="both"/>
        <w:rPr>
          <w:color w:val="000000" w:themeColor="text1"/>
          <w:sz w:val="28"/>
          <w:szCs w:val="28"/>
          <w:lang w:val="uk-UA"/>
        </w:rPr>
      </w:pPr>
      <w:r w:rsidRPr="00DF4AC5">
        <w:rPr>
          <w:rStyle w:val="105pt"/>
          <w:color w:val="000000" w:themeColor="text1"/>
          <w:sz w:val="28"/>
          <w:szCs w:val="28"/>
        </w:rPr>
        <w:t>Складні</w:t>
      </w:r>
      <w:r w:rsidRPr="00DF4AC5">
        <w:rPr>
          <w:rStyle w:val="11pt"/>
          <w:color w:val="000000" w:themeColor="text1"/>
          <w:sz w:val="28"/>
          <w:szCs w:val="28"/>
        </w:rPr>
        <w:t xml:space="preserve"> листи можуть відображати багато підходів до розв’язання поставленого </w:t>
      </w:r>
      <w:r w:rsidRPr="00DF4AC5">
        <w:rPr>
          <w:rStyle w:val="11pt"/>
          <w:color w:val="000000" w:themeColor="text1"/>
          <w:sz w:val="28"/>
          <w:szCs w:val="28"/>
        </w:rPr>
        <w:lastRenderedPageBreak/>
        <w:t>завдання, тому при їх оформленні можуть бути використані різноманітні форми вик</w:t>
      </w:r>
      <w:r w:rsidRPr="00DF4AC5">
        <w:rPr>
          <w:rStyle w:val="11pt"/>
          <w:color w:val="000000" w:themeColor="text1"/>
          <w:sz w:val="28"/>
          <w:szCs w:val="28"/>
        </w:rPr>
        <w:softHyphen/>
        <w:t>ладу тексту. Це зв’язний літературний текст, таблиця, анкета, математичні викладки, розрахунки тощо. Композиційні особли</w:t>
      </w:r>
      <w:r w:rsidRPr="00DF4AC5">
        <w:rPr>
          <w:rStyle w:val="11pt"/>
          <w:color w:val="000000" w:themeColor="text1"/>
          <w:sz w:val="28"/>
          <w:szCs w:val="28"/>
        </w:rPr>
        <w:softHyphen/>
        <w:t>вості ділового листування вимагають професійних навичок при їх опрацюванні в діловодстві установи. Якщо автору листа (ад</w:t>
      </w:r>
      <w:r w:rsidRPr="00DF4AC5">
        <w:rPr>
          <w:rStyle w:val="11pt"/>
          <w:color w:val="000000" w:themeColor="text1"/>
          <w:sz w:val="28"/>
          <w:szCs w:val="28"/>
        </w:rPr>
        <w:softHyphen/>
        <w:t>ресанту) необхідно звернутись до одного й самого адресата з приводу кількох питань, доцільно скласти окремі листи-запити</w:t>
      </w:r>
      <w:r w:rsidRPr="00DF4AC5">
        <w:rPr>
          <w:color w:val="000000" w:themeColor="text1"/>
          <w:sz w:val="28"/>
          <w:szCs w:val="28"/>
          <w:lang w:val="uk-UA"/>
        </w:rPr>
        <w:t xml:space="preserve"> </w:t>
      </w:r>
      <w:r w:rsidRPr="00DF4AC5">
        <w:rPr>
          <w:rStyle w:val="11pt"/>
          <w:color w:val="000000" w:themeColor="text1"/>
          <w:sz w:val="28"/>
          <w:szCs w:val="28"/>
        </w:rPr>
        <w:t>з</w:t>
      </w:r>
      <w:r w:rsidRPr="00DF4AC5">
        <w:rPr>
          <w:rStyle w:val="11pt"/>
          <w:color w:val="000000" w:themeColor="text1"/>
          <w:sz w:val="28"/>
          <w:szCs w:val="28"/>
        </w:rPr>
        <w:tab/>
        <w:t>кожного конкретного питання. Це не тільки спрощує технічне опрацювання листів в установі-адресаті, а й значною мірою га</w:t>
      </w:r>
      <w:r w:rsidRPr="00DF4AC5">
        <w:rPr>
          <w:rStyle w:val="11pt"/>
          <w:color w:val="000000" w:themeColor="text1"/>
          <w:sz w:val="28"/>
          <w:szCs w:val="28"/>
        </w:rPr>
        <w:softHyphen/>
        <w:t>рантує якісний рівень і найкоротший термін розв’язання всіх питань, оскільки дозволяє більш чітко визначити виконавців і прискорити відповіді на письмові запити або завдання.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1418" w:right="20" w:firstLine="709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За формально-діловодною ознакою ділові листи можна под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ілити на </w:t>
      </w:r>
      <w:r w:rsidRPr="00DF4AC5">
        <w:rPr>
          <w:rStyle w:val="105pt"/>
          <w:color w:val="000000" w:themeColor="text1"/>
          <w:sz w:val="28"/>
          <w:szCs w:val="28"/>
        </w:rPr>
        <w:t>ініціативні листи</w:t>
      </w:r>
      <w:r w:rsidRPr="00DF4AC5">
        <w:rPr>
          <w:rStyle w:val="11pt"/>
          <w:color w:val="000000" w:themeColor="text1"/>
          <w:sz w:val="28"/>
          <w:szCs w:val="28"/>
        </w:rPr>
        <w:t xml:space="preserve"> (Приклад 19) і </w:t>
      </w:r>
      <w:r w:rsidRPr="00DF4AC5">
        <w:rPr>
          <w:rStyle w:val="105pt"/>
          <w:color w:val="000000" w:themeColor="text1"/>
          <w:sz w:val="28"/>
          <w:szCs w:val="28"/>
        </w:rPr>
        <w:t>листи-відповіді</w:t>
      </w:r>
      <w:r w:rsidRPr="00DF4AC5">
        <w:rPr>
          <w:rStyle w:val="11pt"/>
          <w:color w:val="000000" w:themeColor="text1"/>
          <w:sz w:val="28"/>
          <w:szCs w:val="28"/>
        </w:rPr>
        <w:t xml:space="preserve"> (При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клад </w:t>
      </w:r>
      <w:r w:rsidRPr="00DF4AC5">
        <w:rPr>
          <w:rStyle w:val="105pt"/>
          <w:color w:val="000000" w:themeColor="text1"/>
          <w:sz w:val="28"/>
          <w:szCs w:val="28"/>
        </w:rPr>
        <w:t>20).</w:t>
      </w:r>
      <w:r w:rsidRPr="00DF4AC5">
        <w:rPr>
          <w:rStyle w:val="11pt"/>
          <w:color w:val="000000" w:themeColor="text1"/>
          <w:sz w:val="28"/>
          <w:szCs w:val="28"/>
        </w:rPr>
        <w:t xml:space="preserve"> До ініціативних листів відносяться директивні листи, листи-запити (в т.ч. комерційні оферти), листи-пропозиції, листи-рекламації, листи-нагадування, листи-попередження, листи-запрошення, листи-повідомлення, супровідні листи, листи-заяви, листи-скарги та деякі інші. На більшість ініціативних листів установи -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отримувачі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дають відповідь у вигляді листів-підтверджень, листів-відгуків, листів-звітів, листів-довідок (у т.ч. анал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ітичних), листів-відмов, листів-погоджень і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т.ін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>.</w:t>
      </w:r>
    </w:p>
    <w:p w:rsidR="004E3023" w:rsidRPr="00DF4AC5" w:rsidRDefault="004E3023" w:rsidP="004E3023">
      <w:pPr>
        <w:pStyle w:val="3"/>
        <w:numPr>
          <w:ilvl w:val="0"/>
          <w:numId w:val="1"/>
        </w:numPr>
        <w:shd w:val="clear" w:color="auto" w:fill="auto"/>
        <w:spacing w:after="0" w:line="276" w:lineRule="auto"/>
        <w:ind w:right="20"/>
        <w:jc w:val="both"/>
        <w:rPr>
          <w:color w:val="000000" w:themeColor="text1"/>
          <w:sz w:val="28"/>
          <w:szCs w:val="28"/>
          <w:lang w:val="uk-UA"/>
        </w:rPr>
      </w:pPr>
      <w:r w:rsidRPr="00DF4AC5">
        <w:rPr>
          <w:b/>
          <w:color w:val="000000" w:themeColor="text1"/>
          <w:sz w:val="28"/>
          <w:szCs w:val="28"/>
          <w:lang w:val="uk-UA"/>
        </w:rPr>
        <w:t>Особливості оформлення службової кореспонденції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Оформлення всіх видів і різновидів службових листів має багато спільного. Лист складається з окремих реквізитів, обо</w:t>
      </w:r>
      <w:r w:rsidRPr="00DF4AC5">
        <w:rPr>
          <w:rStyle w:val="11pt"/>
          <w:color w:val="000000" w:themeColor="text1"/>
          <w:sz w:val="28"/>
          <w:szCs w:val="28"/>
        </w:rPr>
        <w:softHyphen/>
        <w:t>в’язкових для всіх управлінських документів, і, крім того, вклю</w:t>
      </w:r>
      <w:r w:rsidRPr="00DF4AC5">
        <w:rPr>
          <w:rStyle w:val="11pt"/>
          <w:color w:val="000000" w:themeColor="text1"/>
          <w:sz w:val="28"/>
          <w:szCs w:val="28"/>
        </w:rPr>
        <w:softHyphen/>
        <w:t>чає деякі реквізити, властиві лише цій групі офіційних доку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ментів. Відповідно до ДСТУ 4163-2003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“Державна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уніфікована система документації. Уніфікована система організаційно-роз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порядчої документації. Вимоги до оформлення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документів”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при оформленні і опрацюванні службових листів використовують</w:t>
      </w:r>
      <w:r w:rsidRPr="00DF4AC5">
        <w:rPr>
          <w:rStyle w:val="11pt"/>
          <w:color w:val="000000" w:themeColor="text1"/>
          <w:sz w:val="28"/>
          <w:szCs w:val="28"/>
        </w:rPr>
        <w:softHyphen/>
        <w:t>ся такі реквізити: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</w:p>
    <w:p w:rsidR="004E3023" w:rsidRPr="00DF4AC5" w:rsidRDefault="004E3023" w:rsidP="004E3023">
      <w:pPr>
        <w:pStyle w:val="3"/>
        <w:numPr>
          <w:ilvl w:val="0"/>
          <w:numId w:val="4"/>
        </w:numPr>
        <w:shd w:val="clear" w:color="auto" w:fill="auto"/>
        <w:tabs>
          <w:tab w:val="left" w:pos="334"/>
        </w:tabs>
        <w:spacing w:after="0" w:line="240" w:lineRule="exact"/>
        <w:ind w:left="-993" w:right="420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- зображення Державного Герба України, герба Автономної Республіки Крим;</w:t>
      </w:r>
    </w:p>
    <w:p w:rsidR="004E3023" w:rsidRPr="00DF4AC5" w:rsidRDefault="004E3023" w:rsidP="004E3023">
      <w:pPr>
        <w:pStyle w:val="3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- зображення емблеми організації</w:t>
      </w:r>
    </w:p>
    <w:p w:rsidR="004E3023" w:rsidRPr="00DF4AC5" w:rsidRDefault="004E3023" w:rsidP="004E3023">
      <w:pPr>
        <w:pStyle w:val="3"/>
        <w:shd w:val="clear" w:color="auto" w:fill="auto"/>
        <w:spacing w:after="0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або товарного знака (знака обслуговування);</w:t>
      </w:r>
    </w:p>
    <w:p w:rsidR="004E3023" w:rsidRPr="00DF4AC5" w:rsidRDefault="00503B40" w:rsidP="004E3023">
      <w:pPr>
        <w:pStyle w:val="3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pt;margin-top:11.6pt;width:46.15pt;height:9.5pt;z-index:-251656192;mso-wrap-distance-left:5pt;mso-wrap-distance-right:5pt;mso-position-horizontal-relative:margin" filled="f" stroked="f">
            <v:textbox style="mso-fit-shape-to-text:t" inset="0,0,0,0">
              <w:txbxContent>
                <w:p w:rsidR="004E3023" w:rsidRPr="00A46A45" w:rsidRDefault="004E3023" w:rsidP="004E3023">
                  <w:pPr>
                    <w:pStyle w:val="410"/>
                    <w:shd w:val="clear" w:color="auto" w:fill="auto"/>
                    <w:spacing w:line="19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A46A45">
                    <w:rPr>
                      <w:rStyle w:val="41Exact"/>
                      <w:sz w:val="22"/>
                      <w:szCs w:val="22"/>
                    </w:rPr>
                    <w:t>постійні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4E3023" w:rsidRPr="00DF4AC5">
        <w:rPr>
          <w:rStyle w:val="11pt"/>
          <w:color w:val="000000" w:themeColor="text1"/>
          <w:sz w:val="28"/>
          <w:szCs w:val="28"/>
        </w:rPr>
        <w:t>- зображення нагород;</w:t>
      </w:r>
    </w:p>
    <w:p w:rsidR="004E3023" w:rsidRPr="00DF4AC5" w:rsidRDefault="004E3023" w:rsidP="004E3023">
      <w:pPr>
        <w:pStyle w:val="3"/>
        <w:numPr>
          <w:ilvl w:val="0"/>
          <w:numId w:val="4"/>
        </w:numPr>
        <w:shd w:val="clear" w:color="auto" w:fill="auto"/>
        <w:tabs>
          <w:tab w:val="left" w:pos="330"/>
        </w:tabs>
        <w:spacing w:after="0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- код організації;</w:t>
      </w:r>
    </w:p>
    <w:p w:rsidR="004E3023" w:rsidRPr="00DF4AC5" w:rsidRDefault="004E3023" w:rsidP="004E3023">
      <w:pPr>
        <w:pStyle w:val="3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- назва організації вищого рівня;</w:t>
      </w:r>
    </w:p>
    <w:p w:rsidR="004E3023" w:rsidRPr="00DF4AC5" w:rsidRDefault="004E3023" w:rsidP="004E3023">
      <w:pPr>
        <w:pStyle w:val="3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- назва організації;</w:t>
      </w:r>
    </w:p>
    <w:p w:rsidR="004E3023" w:rsidRPr="00DF4AC5" w:rsidRDefault="004E3023" w:rsidP="004E3023">
      <w:pPr>
        <w:pStyle w:val="3"/>
        <w:numPr>
          <w:ilvl w:val="0"/>
          <w:numId w:val="5"/>
        </w:numPr>
        <w:shd w:val="clear" w:color="auto" w:fill="auto"/>
        <w:tabs>
          <w:tab w:val="left" w:pos="330"/>
        </w:tabs>
        <w:spacing w:after="0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- назва структурного підрозділу організації;</w:t>
      </w:r>
    </w:p>
    <w:p w:rsidR="004E3023" w:rsidRPr="00DF4AC5" w:rsidRDefault="004E3023" w:rsidP="004E3023">
      <w:pPr>
        <w:pStyle w:val="3"/>
        <w:numPr>
          <w:ilvl w:val="0"/>
          <w:numId w:val="5"/>
        </w:numPr>
        <w:shd w:val="clear" w:color="auto" w:fill="auto"/>
        <w:tabs>
          <w:tab w:val="left" w:pos="334"/>
        </w:tabs>
        <w:spacing w:after="465" w:line="240" w:lineRule="exact"/>
        <w:ind w:left="-993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- довідкові дані про організацію;</w:t>
      </w:r>
    </w:p>
    <w:p w:rsidR="004E3023" w:rsidRPr="00DF4AC5" w:rsidRDefault="004E3023" w:rsidP="004E3023">
      <w:pPr>
        <w:pStyle w:val="40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r w:rsidRPr="00DF4AC5">
        <w:rPr>
          <w:color w:val="000000" w:themeColor="text1"/>
          <w:sz w:val="28"/>
          <w:szCs w:val="28"/>
        </w:rPr>
        <w:t>дата документа;</w:t>
      </w:r>
    </w:p>
    <w:p w:rsidR="004E3023" w:rsidRPr="00DF4AC5" w:rsidRDefault="004E3023" w:rsidP="004E3023">
      <w:pPr>
        <w:pStyle w:val="40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proofErr w:type="spellStart"/>
      <w:r w:rsidRPr="00DF4AC5">
        <w:rPr>
          <w:color w:val="000000" w:themeColor="text1"/>
          <w:sz w:val="28"/>
          <w:szCs w:val="28"/>
        </w:rPr>
        <w:t>реєстраційний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індекс</w:t>
      </w:r>
      <w:proofErr w:type="spellEnd"/>
      <w:r w:rsidRPr="00DF4AC5">
        <w:rPr>
          <w:color w:val="000000" w:themeColor="text1"/>
          <w:sz w:val="28"/>
          <w:szCs w:val="28"/>
        </w:rPr>
        <w:t>;</w:t>
      </w:r>
    </w:p>
    <w:p w:rsidR="004E3023" w:rsidRPr="00DF4AC5" w:rsidRDefault="004E3023" w:rsidP="004E3023">
      <w:pPr>
        <w:pStyle w:val="400"/>
        <w:numPr>
          <w:ilvl w:val="0"/>
          <w:numId w:val="6"/>
        </w:numPr>
        <w:shd w:val="clear" w:color="auto" w:fill="auto"/>
        <w:tabs>
          <w:tab w:val="left" w:pos="445"/>
        </w:tabs>
        <w:spacing w:before="0" w:line="259" w:lineRule="exact"/>
        <w:ind w:left="-993" w:right="124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DF4AC5">
        <w:rPr>
          <w:color w:val="000000" w:themeColor="text1"/>
          <w:sz w:val="28"/>
          <w:szCs w:val="28"/>
        </w:rPr>
        <w:t>посилання</w:t>
      </w:r>
      <w:proofErr w:type="spellEnd"/>
      <w:r w:rsidRPr="00DF4AC5">
        <w:rPr>
          <w:color w:val="000000" w:themeColor="text1"/>
          <w:sz w:val="28"/>
          <w:szCs w:val="28"/>
        </w:rPr>
        <w:t xml:space="preserve"> на </w:t>
      </w:r>
      <w:proofErr w:type="spellStart"/>
      <w:r w:rsidRPr="00DF4AC5">
        <w:rPr>
          <w:color w:val="000000" w:themeColor="text1"/>
          <w:sz w:val="28"/>
          <w:szCs w:val="28"/>
        </w:rPr>
        <w:t>реєстраційний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індекс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і</w:t>
      </w:r>
      <w:proofErr w:type="spellEnd"/>
      <w:r w:rsidRPr="00DF4AC5">
        <w:rPr>
          <w:color w:val="000000" w:themeColor="text1"/>
          <w:sz w:val="28"/>
          <w:szCs w:val="28"/>
        </w:rPr>
        <w:t xml:space="preserve"> дата документа, на </w:t>
      </w:r>
      <w:proofErr w:type="spellStart"/>
      <w:r w:rsidRPr="00DF4AC5">
        <w:rPr>
          <w:color w:val="000000" w:themeColor="text1"/>
          <w:sz w:val="28"/>
          <w:szCs w:val="28"/>
        </w:rPr>
        <w:t>який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надсилається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відповідь</w:t>
      </w:r>
      <w:proofErr w:type="spellEnd"/>
      <w:r w:rsidRPr="00DF4AC5">
        <w:rPr>
          <w:color w:val="000000" w:themeColor="text1"/>
          <w:sz w:val="28"/>
          <w:szCs w:val="28"/>
        </w:rPr>
        <w:t>;</w:t>
      </w:r>
    </w:p>
    <w:p w:rsidR="004E3023" w:rsidRPr="00DF4AC5" w:rsidRDefault="004E3023" w:rsidP="004E3023">
      <w:pPr>
        <w:pStyle w:val="400"/>
        <w:shd w:val="clear" w:color="auto" w:fill="auto"/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r w:rsidRPr="00DF4AC5">
        <w:rPr>
          <w:color w:val="000000" w:themeColor="text1"/>
          <w:sz w:val="28"/>
          <w:szCs w:val="28"/>
        </w:rPr>
        <w:t>16- адресат;</w:t>
      </w:r>
    </w:p>
    <w:p w:rsidR="004E3023" w:rsidRPr="00DF4AC5" w:rsidRDefault="004E3023" w:rsidP="004E3023">
      <w:pPr>
        <w:pStyle w:val="40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r w:rsidRPr="00DF4AC5">
        <w:rPr>
          <w:color w:val="000000" w:themeColor="text1"/>
          <w:sz w:val="28"/>
          <w:szCs w:val="28"/>
        </w:rPr>
        <w:t xml:space="preserve">заголовок </w:t>
      </w:r>
      <w:proofErr w:type="gramStart"/>
      <w:r w:rsidRPr="00DF4AC5">
        <w:rPr>
          <w:color w:val="000000" w:themeColor="text1"/>
          <w:sz w:val="28"/>
          <w:szCs w:val="28"/>
        </w:rPr>
        <w:t>до</w:t>
      </w:r>
      <w:proofErr w:type="gramEnd"/>
      <w:r w:rsidRPr="00DF4AC5">
        <w:rPr>
          <w:color w:val="000000" w:themeColor="text1"/>
          <w:sz w:val="28"/>
          <w:szCs w:val="28"/>
        </w:rPr>
        <w:t xml:space="preserve"> </w:t>
      </w:r>
      <w:proofErr w:type="gramStart"/>
      <w:r w:rsidRPr="00DF4AC5">
        <w:rPr>
          <w:color w:val="000000" w:themeColor="text1"/>
          <w:sz w:val="28"/>
          <w:szCs w:val="28"/>
        </w:rPr>
        <w:t>тексту</w:t>
      </w:r>
      <w:proofErr w:type="gramEnd"/>
      <w:r w:rsidRPr="00DF4AC5">
        <w:rPr>
          <w:color w:val="000000" w:themeColor="text1"/>
          <w:sz w:val="28"/>
          <w:szCs w:val="28"/>
        </w:rPr>
        <w:t xml:space="preserve"> документа;</w:t>
      </w:r>
    </w:p>
    <w:p w:rsidR="004E3023" w:rsidRPr="00DF4AC5" w:rsidRDefault="004E3023" w:rsidP="004E3023">
      <w:pPr>
        <w:pStyle w:val="400"/>
        <w:numPr>
          <w:ilvl w:val="0"/>
          <w:numId w:val="7"/>
        </w:numPr>
        <w:shd w:val="clear" w:color="auto" w:fill="auto"/>
        <w:tabs>
          <w:tab w:val="left" w:pos="445"/>
        </w:tabs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proofErr w:type="spellStart"/>
      <w:r w:rsidRPr="00DF4AC5">
        <w:rPr>
          <w:color w:val="000000" w:themeColor="text1"/>
          <w:sz w:val="28"/>
          <w:szCs w:val="28"/>
        </w:rPr>
        <w:t>відмітка</w:t>
      </w:r>
      <w:proofErr w:type="spellEnd"/>
      <w:r w:rsidRPr="00DF4AC5">
        <w:rPr>
          <w:color w:val="000000" w:themeColor="text1"/>
          <w:sz w:val="28"/>
          <w:szCs w:val="28"/>
        </w:rPr>
        <w:t xml:space="preserve"> про контроль;</w:t>
      </w:r>
    </w:p>
    <w:p w:rsidR="004E3023" w:rsidRPr="00DF4AC5" w:rsidRDefault="004E3023" w:rsidP="004E3023">
      <w:pPr>
        <w:pStyle w:val="400"/>
        <w:numPr>
          <w:ilvl w:val="0"/>
          <w:numId w:val="7"/>
        </w:numPr>
        <w:shd w:val="clear" w:color="auto" w:fill="auto"/>
        <w:tabs>
          <w:tab w:val="left" w:pos="445"/>
        </w:tabs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r w:rsidRPr="00DF4AC5">
        <w:rPr>
          <w:color w:val="000000" w:themeColor="text1"/>
          <w:sz w:val="28"/>
          <w:szCs w:val="28"/>
        </w:rPr>
        <w:t>текст документа;</w:t>
      </w:r>
    </w:p>
    <w:p w:rsidR="004E3023" w:rsidRPr="00DF4AC5" w:rsidRDefault="004E3023" w:rsidP="004E3023">
      <w:pPr>
        <w:pStyle w:val="400"/>
        <w:numPr>
          <w:ilvl w:val="0"/>
          <w:numId w:val="7"/>
        </w:numPr>
        <w:shd w:val="clear" w:color="auto" w:fill="auto"/>
        <w:tabs>
          <w:tab w:val="left" w:pos="445"/>
        </w:tabs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proofErr w:type="spellStart"/>
      <w:r w:rsidRPr="00DF4AC5">
        <w:rPr>
          <w:color w:val="000000" w:themeColor="text1"/>
          <w:sz w:val="28"/>
          <w:szCs w:val="28"/>
        </w:rPr>
        <w:lastRenderedPageBreak/>
        <w:t>відмітка</w:t>
      </w:r>
      <w:proofErr w:type="spellEnd"/>
      <w:r w:rsidRPr="00DF4AC5">
        <w:rPr>
          <w:color w:val="000000" w:themeColor="text1"/>
          <w:sz w:val="28"/>
          <w:szCs w:val="28"/>
        </w:rPr>
        <w:t xml:space="preserve"> про </w:t>
      </w:r>
      <w:proofErr w:type="spellStart"/>
      <w:r w:rsidRPr="00DF4AC5">
        <w:rPr>
          <w:color w:val="000000" w:themeColor="text1"/>
          <w:sz w:val="28"/>
          <w:szCs w:val="28"/>
        </w:rPr>
        <w:t>наявність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додаткі</w:t>
      </w:r>
      <w:proofErr w:type="gramStart"/>
      <w:r w:rsidRPr="00DF4AC5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DF4AC5">
        <w:rPr>
          <w:color w:val="000000" w:themeColor="text1"/>
          <w:sz w:val="28"/>
          <w:szCs w:val="28"/>
        </w:rPr>
        <w:t>;</w:t>
      </w:r>
    </w:p>
    <w:p w:rsidR="004E3023" w:rsidRPr="00DF4AC5" w:rsidRDefault="00503B40" w:rsidP="004E3023">
      <w:pPr>
        <w:pStyle w:val="400"/>
        <w:numPr>
          <w:ilvl w:val="0"/>
          <w:numId w:val="7"/>
        </w:numPr>
        <w:shd w:val="clear" w:color="auto" w:fill="auto"/>
        <w:tabs>
          <w:tab w:val="left" w:pos="478"/>
        </w:tabs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r w:rsidRPr="00DF4AC5">
        <w:rPr>
          <w:color w:val="000000" w:themeColor="text1"/>
          <w:sz w:val="28"/>
          <w:szCs w:val="28"/>
        </w:rPr>
        <w:pict>
          <v:shape id="_x0000_s1027" type="#_x0000_t202" style="position:absolute;left:0;text-align:left;margin-left:-48.95pt;margin-top:.7pt;width:36.1pt;height:9.5pt;z-index:-251655168;mso-wrap-distance-left:5pt;mso-wrap-distance-right:5pt;mso-position-horizontal-relative:margin" filled="f" stroked="f">
            <v:textbox style="mso-fit-shape-to-text:t" inset="0,0,0,0">
              <w:txbxContent>
                <w:p w:rsidR="004E3023" w:rsidRPr="00A46A45" w:rsidRDefault="004E3023" w:rsidP="004E3023">
                  <w:pPr>
                    <w:pStyle w:val="410"/>
                    <w:shd w:val="clear" w:color="auto" w:fill="auto"/>
                    <w:spacing w:line="190" w:lineRule="exact"/>
                    <w:rPr>
                      <w:sz w:val="22"/>
                      <w:szCs w:val="22"/>
                    </w:rPr>
                  </w:pPr>
                  <w:proofErr w:type="spellStart"/>
                  <w:r w:rsidRPr="00A46A45">
                    <w:rPr>
                      <w:rStyle w:val="41Exact"/>
                      <w:sz w:val="22"/>
                      <w:szCs w:val="22"/>
                    </w:rPr>
                    <w:t>змінні</w:t>
                  </w:r>
                  <w:proofErr w:type="spellEnd"/>
                </w:p>
              </w:txbxContent>
            </v:textbox>
            <w10:wrap type="square" anchorx="margin"/>
          </v:shape>
        </w:pict>
      </w:r>
      <w:proofErr w:type="spellStart"/>
      <w:proofErr w:type="gramStart"/>
      <w:r w:rsidR="004E3023" w:rsidRPr="00DF4AC5">
        <w:rPr>
          <w:color w:val="000000" w:themeColor="text1"/>
          <w:sz w:val="28"/>
          <w:szCs w:val="28"/>
        </w:rPr>
        <w:t>п</w:t>
      </w:r>
      <w:proofErr w:type="gramEnd"/>
      <w:r w:rsidR="004E3023" w:rsidRPr="00DF4AC5">
        <w:rPr>
          <w:color w:val="000000" w:themeColor="text1"/>
          <w:sz w:val="28"/>
          <w:szCs w:val="28"/>
        </w:rPr>
        <w:t>ідпис</w:t>
      </w:r>
      <w:proofErr w:type="spellEnd"/>
      <w:r w:rsidR="004E3023" w:rsidRPr="00DF4AC5">
        <w:rPr>
          <w:color w:val="000000" w:themeColor="text1"/>
          <w:sz w:val="28"/>
          <w:szCs w:val="28"/>
        </w:rPr>
        <w:t>;</w:t>
      </w:r>
    </w:p>
    <w:p w:rsidR="004E3023" w:rsidRPr="00DF4AC5" w:rsidRDefault="004E3023" w:rsidP="004E3023">
      <w:pPr>
        <w:pStyle w:val="400"/>
        <w:shd w:val="clear" w:color="auto" w:fill="auto"/>
        <w:spacing w:before="0" w:line="259" w:lineRule="exact"/>
        <w:ind w:left="-993" w:firstLine="851"/>
        <w:rPr>
          <w:color w:val="000000" w:themeColor="text1"/>
          <w:sz w:val="28"/>
          <w:szCs w:val="28"/>
        </w:rPr>
      </w:pPr>
      <w:r w:rsidRPr="00DF4AC5">
        <w:rPr>
          <w:color w:val="000000" w:themeColor="text1"/>
          <w:sz w:val="28"/>
          <w:szCs w:val="28"/>
        </w:rPr>
        <w:t xml:space="preserve">26- </w:t>
      </w:r>
      <w:proofErr w:type="spellStart"/>
      <w:r w:rsidRPr="00DF4AC5">
        <w:rPr>
          <w:color w:val="000000" w:themeColor="text1"/>
          <w:sz w:val="28"/>
          <w:szCs w:val="28"/>
        </w:rPr>
        <w:t>відбиток</w:t>
      </w:r>
      <w:proofErr w:type="spellEnd"/>
      <w:r w:rsidRPr="00DF4AC5">
        <w:rPr>
          <w:color w:val="000000" w:themeColor="text1"/>
          <w:sz w:val="28"/>
          <w:szCs w:val="28"/>
        </w:rPr>
        <w:t xml:space="preserve"> печатки;</w:t>
      </w:r>
    </w:p>
    <w:p w:rsidR="004E3023" w:rsidRPr="00DF4AC5" w:rsidRDefault="004E3023" w:rsidP="004E3023">
      <w:pPr>
        <w:pStyle w:val="400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259" w:lineRule="exact"/>
        <w:ind w:left="-993" w:right="420" w:firstLine="851"/>
        <w:rPr>
          <w:color w:val="000000" w:themeColor="text1"/>
          <w:sz w:val="28"/>
          <w:szCs w:val="28"/>
        </w:rPr>
      </w:pPr>
      <w:proofErr w:type="spellStart"/>
      <w:proofErr w:type="gramStart"/>
      <w:r w:rsidRPr="00DF4AC5">
        <w:rPr>
          <w:color w:val="000000" w:themeColor="text1"/>
          <w:sz w:val="28"/>
          <w:szCs w:val="28"/>
        </w:rPr>
        <w:t>пр</w:t>
      </w:r>
      <w:proofErr w:type="gramEnd"/>
      <w:r w:rsidRPr="00DF4AC5">
        <w:rPr>
          <w:color w:val="000000" w:themeColor="text1"/>
          <w:sz w:val="28"/>
          <w:szCs w:val="28"/>
        </w:rPr>
        <w:t>ізвище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виконавця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і</w:t>
      </w:r>
      <w:proofErr w:type="spellEnd"/>
      <w:r w:rsidRPr="00DF4AC5">
        <w:rPr>
          <w:color w:val="000000" w:themeColor="text1"/>
          <w:sz w:val="28"/>
          <w:szCs w:val="28"/>
        </w:rPr>
        <w:t xml:space="preserve"> номер його телефону;</w:t>
      </w:r>
    </w:p>
    <w:p w:rsidR="004E3023" w:rsidRPr="00DF4AC5" w:rsidRDefault="004E3023" w:rsidP="004E3023">
      <w:pPr>
        <w:pStyle w:val="400"/>
        <w:numPr>
          <w:ilvl w:val="0"/>
          <w:numId w:val="8"/>
        </w:numPr>
        <w:shd w:val="clear" w:color="auto" w:fill="auto"/>
        <w:tabs>
          <w:tab w:val="left" w:pos="483"/>
        </w:tabs>
        <w:spacing w:before="0" w:line="259" w:lineRule="exact"/>
        <w:ind w:left="-993" w:right="420" w:firstLine="851"/>
        <w:rPr>
          <w:color w:val="000000" w:themeColor="text1"/>
          <w:sz w:val="28"/>
          <w:szCs w:val="28"/>
        </w:rPr>
      </w:pPr>
      <w:proofErr w:type="spellStart"/>
      <w:r w:rsidRPr="00DF4AC5">
        <w:rPr>
          <w:color w:val="000000" w:themeColor="text1"/>
          <w:sz w:val="28"/>
          <w:szCs w:val="28"/>
        </w:rPr>
        <w:t>відмітка</w:t>
      </w:r>
      <w:proofErr w:type="spellEnd"/>
      <w:r w:rsidRPr="00DF4AC5">
        <w:rPr>
          <w:color w:val="000000" w:themeColor="text1"/>
          <w:sz w:val="28"/>
          <w:szCs w:val="28"/>
        </w:rPr>
        <w:t xml:space="preserve"> про </w:t>
      </w:r>
      <w:proofErr w:type="spellStart"/>
      <w:r w:rsidRPr="00DF4AC5">
        <w:rPr>
          <w:color w:val="000000" w:themeColor="text1"/>
          <w:sz w:val="28"/>
          <w:szCs w:val="28"/>
        </w:rPr>
        <w:t>виконання</w:t>
      </w:r>
      <w:proofErr w:type="spellEnd"/>
      <w:r w:rsidRPr="00DF4AC5">
        <w:rPr>
          <w:color w:val="000000" w:themeColor="text1"/>
          <w:sz w:val="28"/>
          <w:szCs w:val="28"/>
        </w:rPr>
        <w:t xml:space="preserve"> документа </w:t>
      </w:r>
      <w:proofErr w:type="spellStart"/>
      <w:r w:rsidRPr="00DF4AC5">
        <w:rPr>
          <w:color w:val="000000" w:themeColor="text1"/>
          <w:sz w:val="28"/>
          <w:szCs w:val="28"/>
        </w:rPr>
        <w:t>і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направлення</w:t>
      </w:r>
      <w:proofErr w:type="spellEnd"/>
      <w:r w:rsidRPr="00DF4AC5">
        <w:rPr>
          <w:color w:val="000000" w:themeColor="text1"/>
          <w:sz w:val="28"/>
          <w:szCs w:val="28"/>
        </w:rPr>
        <w:t xml:space="preserve"> його до справи;</w:t>
      </w:r>
    </w:p>
    <w:p w:rsidR="004E3023" w:rsidRPr="00DF4AC5" w:rsidRDefault="004E3023" w:rsidP="004E3023">
      <w:pPr>
        <w:pStyle w:val="400"/>
        <w:numPr>
          <w:ilvl w:val="0"/>
          <w:numId w:val="8"/>
        </w:numPr>
        <w:shd w:val="clear" w:color="auto" w:fill="auto"/>
        <w:tabs>
          <w:tab w:val="left" w:pos="483"/>
        </w:tabs>
        <w:spacing w:before="0" w:line="259" w:lineRule="exact"/>
        <w:ind w:left="-993" w:right="420" w:firstLine="851"/>
        <w:rPr>
          <w:color w:val="000000" w:themeColor="text1"/>
          <w:sz w:val="28"/>
          <w:szCs w:val="28"/>
        </w:rPr>
      </w:pPr>
      <w:proofErr w:type="spellStart"/>
      <w:r w:rsidRPr="00DF4AC5">
        <w:rPr>
          <w:color w:val="000000" w:themeColor="text1"/>
          <w:sz w:val="28"/>
          <w:szCs w:val="28"/>
        </w:rPr>
        <w:t>відмітка</w:t>
      </w:r>
      <w:proofErr w:type="spellEnd"/>
      <w:r w:rsidRPr="00DF4AC5">
        <w:rPr>
          <w:color w:val="000000" w:themeColor="text1"/>
          <w:sz w:val="28"/>
          <w:szCs w:val="28"/>
        </w:rPr>
        <w:t xml:space="preserve"> про </w:t>
      </w:r>
      <w:proofErr w:type="spellStart"/>
      <w:r w:rsidRPr="00DF4AC5">
        <w:rPr>
          <w:color w:val="000000" w:themeColor="text1"/>
          <w:sz w:val="28"/>
          <w:szCs w:val="28"/>
        </w:rPr>
        <w:t>наявність</w:t>
      </w:r>
      <w:proofErr w:type="spellEnd"/>
      <w:r w:rsidRPr="00DF4AC5">
        <w:rPr>
          <w:color w:val="000000" w:themeColor="text1"/>
          <w:sz w:val="28"/>
          <w:szCs w:val="28"/>
        </w:rPr>
        <w:t xml:space="preserve"> документа в </w:t>
      </w:r>
      <w:proofErr w:type="spellStart"/>
      <w:r w:rsidRPr="00DF4AC5">
        <w:rPr>
          <w:color w:val="000000" w:themeColor="text1"/>
          <w:sz w:val="28"/>
          <w:szCs w:val="28"/>
        </w:rPr>
        <w:t>електронній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формі</w:t>
      </w:r>
      <w:proofErr w:type="spellEnd"/>
      <w:r w:rsidRPr="00DF4AC5">
        <w:rPr>
          <w:color w:val="000000" w:themeColor="text1"/>
          <w:sz w:val="28"/>
          <w:szCs w:val="28"/>
        </w:rPr>
        <w:t>;</w:t>
      </w:r>
    </w:p>
    <w:p w:rsidR="004E3023" w:rsidRPr="00DF4AC5" w:rsidRDefault="004E3023" w:rsidP="004E3023">
      <w:pPr>
        <w:pStyle w:val="400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259" w:lineRule="exact"/>
        <w:ind w:left="-993" w:right="420" w:firstLine="851"/>
        <w:rPr>
          <w:color w:val="000000" w:themeColor="text1"/>
          <w:sz w:val="28"/>
          <w:szCs w:val="28"/>
        </w:rPr>
      </w:pPr>
      <w:proofErr w:type="spellStart"/>
      <w:r w:rsidRPr="00DF4AC5">
        <w:rPr>
          <w:color w:val="000000" w:themeColor="text1"/>
          <w:sz w:val="28"/>
          <w:szCs w:val="28"/>
        </w:rPr>
        <w:t>відмітка</w:t>
      </w:r>
      <w:proofErr w:type="spellEnd"/>
      <w:r w:rsidRPr="00DF4AC5">
        <w:rPr>
          <w:color w:val="000000" w:themeColor="text1"/>
          <w:sz w:val="28"/>
          <w:szCs w:val="28"/>
        </w:rPr>
        <w:t xml:space="preserve"> про </w:t>
      </w:r>
      <w:proofErr w:type="spellStart"/>
      <w:r w:rsidRPr="00DF4AC5">
        <w:rPr>
          <w:color w:val="000000" w:themeColor="text1"/>
          <w:sz w:val="28"/>
          <w:szCs w:val="28"/>
        </w:rPr>
        <w:t>надходження</w:t>
      </w:r>
      <w:proofErr w:type="spellEnd"/>
      <w:r w:rsidRPr="00DF4AC5">
        <w:rPr>
          <w:color w:val="000000" w:themeColor="text1"/>
          <w:sz w:val="28"/>
          <w:szCs w:val="28"/>
        </w:rPr>
        <w:t xml:space="preserve"> документа </w:t>
      </w:r>
      <w:proofErr w:type="gramStart"/>
      <w:r w:rsidRPr="00DF4AC5">
        <w:rPr>
          <w:color w:val="000000" w:themeColor="text1"/>
          <w:sz w:val="28"/>
          <w:szCs w:val="28"/>
        </w:rPr>
        <w:t>до</w:t>
      </w:r>
      <w:proofErr w:type="gram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організації</w:t>
      </w:r>
      <w:proofErr w:type="spellEnd"/>
    </w:p>
    <w:p w:rsidR="004E3023" w:rsidRPr="00DF4AC5" w:rsidRDefault="004E3023" w:rsidP="004E3023">
      <w:pPr>
        <w:pStyle w:val="400"/>
        <w:shd w:val="clear" w:color="auto" w:fill="auto"/>
        <w:tabs>
          <w:tab w:val="left" w:pos="478"/>
        </w:tabs>
        <w:spacing w:before="0" w:line="259" w:lineRule="exact"/>
        <w:ind w:left="-993" w:right="420" w:firstLine="851"/>
        <w:rPr>
          <w:color w:val="000000" w:themeColor="text1"/>
          <w:sz w:val="28"/>
          <w:szCs w:val="28"/>
          <w:lang w:val="uk-UA"/>
        </w:rPr>
      </w:pPr>
    </w:p>
    <w:p w:rsidR="004E3023" w:rsidRPr="00DF4AC5" w:rsidRDefault="004E3023" w:rsidP="004E3023">
      <w:pPr>
        <w:pStyle w:val="400"/>
        <w:shd w:val="clear" w:color="auto" w:fill="auto"/>
        <w:tabs>
          <w:tab w:val="left" w:pos="478"/>
        </w:tabs>
        <w:spacing w:before="0" w:line="259" w:lineRule="exact"/>
        <w:ind w:left="-993" w:right="420" w:firstLine="851"/>
        <w:rPr>
          <w:color w:val="000000" w:themeColor="text1"/>
          <w:sz w:val="28"/>
          <w:szCs w:val="28"/>
          <w:lang w:val="uk-UA"/>
        </w:rPr>
      </w:pP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До першої групи, яку складають постійні реквізити, відно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ситься </w:t>
      </w:r>
      <w:r w:rsidRPr="00DF4AC5">
        <w:rPr>
          <w:rStyle w:val="105pt"/>
          <w:color w:val="000000" w:themeColor="text1"/>
          <w:sz w:val="28"/>
          <w:szCs w:val="28"/>
        </w:rPr>
        <w:t>бланк листа</w:t>
      </w:r>
      <w:r w:rsidRPr="00DF4AC5">
        <w:rPr>
          <w:rStyle w:val="11pt"/>
          <w:color w:val="000000" w:themeColor="text1"/>
          <w:sz w:val="28"/>
          <w:szCs w:val="28"/>
        </w:rPr>
        <w:t xml:space="preserve"> (див. 3.2. Приклад 15). Інша його назва - фірмовий бланк. 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Бланк листа як носій тексту при службовому листуванні виконує ще й роль візит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ної картки установи або фірми. Дуже важливу роль відіграє візуальне сприйняття фірмового бланка установи-адресата як можливого ділового партнера. 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Якщо мова йде про державну установу, то офіційний характер листа засвідчується зобра</w:t>
      </w:r>
      <w:r w:rsidRPr="00DF4AC5">
        <w:rPr>
          <w:rStyle w:val="11pt"/>
          <w:color w:val="000000" w:themeColor="text1"/>
          <w:sz w:val="28"/>
          <w:szCs w:val="28"/>
        </w:rPr>
        <w:softHyphen/>
        <w:t>женням державного герба як основного символу повнова</w:t>
      </w:r>
      <w:r w:rsidRPr="00DF4AC5">
        <w:rPr>
          <w:rStyle w:val="11pt"/>
          <w:color w:val="000000" w:themeColor="text1"/>
          <w:sz w:val="28"/>
          <w:szCs w:val="28"/>
        </w:rPr>
        <w:softHyphen/>
        <w:t>жень і гарантій. Фірмові ж бланки установ недержавної фор</w:t>
      </w:r>
      <w:r w:rsidRPr="00DF4AC5">
        <w:rPr>
          <w:rStyle w:val="11pt"/>
          <w:color w:val="000000" w:themeColor="text1"/>
          <w:sz w:val="28"/>
          <w:szCs w:val="28"/>
        </w:rPr>
        <w:softHyphen/>
        <w:t>ми власності часто містять зображення логотипів, товарних знаків, знаків обслуговування. Поширення таких візуальних ознак на офіційні бланки установ потребує більш глибокого вивчення питань, пов’язаних із їх походженням, використан</w:t>
      </w:r>
      <w:r w:rsidRPr="00DF4AC5">
        <w:rPr>
          <w:rStyle w:val="11pt"/>
          <w:color w:val="000000" w:themeColor="text1"/>
          <w:sz w:val="28"/>
          <w:szCs w:val="28"/>
        </w:rPr>
        <w:softHyphen/>
        <w:t>ням і захистом.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На відміну від товарного знака торговельна марка (марка виробника) містить такі відомості: повне або скорочене най</w:t>
      </w:r>
      <w:r w:rsidRPr="00DF4AC5">
        <w:rPr>
          <w:rStyle w:val="11pt"/>
          <w:color w:val="000000" w:themeColor="text1"/>
          <w:sz w:val="28"/>
          <w:szCs w:val="28"/>
        </w:rPr>
        <w:softHyphen/>
        <w:t>менування організації (виробника або продавця), її адресу, га</w:t>
      </w:r>
      <w:r w:rsidRPr="00DF4AC5">
        <w:rPr>
          <w:rStyle w:val="11pt"/>
          <w:color w:val="000000" w:themeColor="text1"/>
          <w:sz w:val="28"/>
          <w:szCs w:val="28"/>
        </w:rPr>
        <w:softHyphen/>
        <w:t>лузеве підпорядкування, сорт товару і номер стандарту або технічних умов. Марка є одним із видів обов’язкового маркування продукції, товарів і вантажів, вона може також вклю</w:t>
      </w:r>
      <w:r w:rsidRPr="00DF4AC5">
        <w:rPr>
          <w:rStyle w:val="11pt"/>
          <w:color w:val="000000" w:themeColor="text1"/>
          <w:sz w:val="28"/>
          <w:szCs w:val="28"/>
        </w:rPr>
        <w:softHyphen/>
        <w:t>чати товарний знак.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Торговельна марка і товарний знак не є взаємозамінними. Формою закріплення інформації про товар може бути ярлик, штамп, клеймо, а про фірму-товаровиробника - фірмовий бланк для документів, у тому числі комерційних. Таким чином, комер</w:t>
      </w:r>
      <w:r w:rsidRPr="00DF4AC5">
        <w:rPr>
          <w:rStyle w:val="11pt"/>
          <w:color w:val="000000" w:themeColor="text1"/>
          <w:sz w:val="28"/>
          <w:szCs w:val="28"/>
        </w:rPr>
        <w:softHyphen/>
        <w:t>ційний знак виконує дві функції - гарантійну і рекламну. Якщо товар під відомим товарним знаком не буде затребуваний спо</w:t>
      </w:r>
      <w:r w:rsidRPr="00DF4AC5">
        <w:rPr>
          <w:rStyle w:val="11pt"/>
          <w:color w:val="000000" w:themeColor="text1"/>
          <w:sz w:val="28"/>
          <w:szCs w:val="28"/>
        </w:rPr>
        <w:softHyphen/>
        <w:t>живачем, то ділові стосунки між цією фірмою та її партнерами можуть бути порушені або й зовсім втрачені. Отже, в ринкових умовах будь-який товар чи послуга, навіть дуже якісні, потре</w:t>
      </w:r>
      <w:r w:rsidRPr="00DF4AC5">
        <w:rPr>
          <w:rStyle w:val="11pt"/>
          <w:color w:val="000000" w:themeColor="text1"/>
          <w:sz w:val="28"/>
          <w:szCs w:val="28"/>
        </w:rPr>
        <w:softHyphen/>
        <w:t>бують ефективної реклами.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</w:p>
    <w:p w:rsidR="004E3023" w:rsidRPr="00DF4AC5" w:rsidRDefault="004E3023" w:rsidP="004E3023">
      <w:pPr>
        <w:pStyle w:val="3"/>
        <w:shd w:val="clear" w:color="auto" w:fill="auto"/>
        <w:spacing w:after="0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b/>
          <w:color w:val="000000" w:themeColor="text1"/>
          <w:sz w:val="28"/>
          <w:szCs w:val="28"/>
        </w:rPr>
        <w:t>Текст листа</w:t>
      </w:r>
      <w:r w:rsidRPr="00DF4AC5">
        <w:rPr>
          <w:rStyle w:val="11pt"/>
          <w:color w:val="000000" w:themeColor="text1"/>
          <w:sz w:val="28"/>
          <w:szCs w:val="28"/>
        </w:rPr>
        <w:t xml:space="preserve"> - головний елемент документа. Його складан</w:t>
      </w:r>
      <w:r w:rsidRPr="00DF4AC5">
        <w:rPr>
          <w:rStyle w:val="11pt"/>
          <w:color w:val="000000" w:themeColor="text1"/>
          <w:sz w:val="28"/>
          <w:szCs w:val="28"/>
        </w:rPr>
        <w:softHyphen/>
        <w:t>ня потребує наявності об’єктивних відомостей про стан справ, події, факти, пропозиції тощо, які є предметом доку</w:t>
      </w:r>
      <w:r w:rsidRPr="00DF4AC5">
        <w:rPr>
          <w:rStyle w:val="11pt"/>
          <w:color w:val="000000" w:themeColor="text1"/>
          <w:sz w:val="28"/>
          <w:szCs w:val="28"/>
        </w:rPr>
        <w:softHyphen/>
        <w:t>ментування, оскільки головними вимогами до тексту доку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мента є достовірність і об’єктивність його змісту, повнота інформації, а також нейтральність тону і максимальна стислість. </w:t>
      </w:r>
      <w:r w:rsidRPr="00DF4AC5">
        <w:rPr>
          <w:rStyle w:val="105pt"/>
          <w:color w:val="000000" w:themeColor="text1"/>
          <w:sz w:val="28"/>
          <w:szCs w:val="28"/>
        </w:rPr>
        <w:t>Достовірним</w:t>
      </w:r>
      <w:r w:rsidRPr="00DF4AC5">
        <w:rPr>
          <w:rStyle w:val="11pt"/>
          <w:color w:val="000000" w:themeColor="text1"/>
          <w:sz w:val="28"/>
          <w:szCs w:val="28"/>
        </w:rPr>
        <w:t xml:space="preserve"> текст документа є тоді, коли викладені в ньому факти відбивають реальний стан речей. Автор має чітко усвідомлювати, що і з якою метою він хоче повідоми</w:t>
      </w:r>
      <w:r w:rsidRPr="00DF4AC5">
        <w:rPr>
          <w:rStyle w:val="11pt"/>
          <w:color w:val="000000" w:themeColor="text1"/>
          <w:sz w:val="28"/>
          <w:szCs w:val="28"/>
        </w:rPr>
        <w:softHyphen/>
        <w:t>ти в листі, і що є відправною точкою цієї його дії.</w:t>
      </w:r>
    </w:p>
    <w:p w:rsidR="004E3023" w:rsidRPr="00DF4AC5" w:rsidRDefault="004E3023" w:rsidP="004E3023">
      <w:pPr>
        <w:pStyle w:val="3"/>
        <w:shd w:val="clear" w:color="auto" w:fill="auto"/>
        <w:spacing w:after="0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 </w:t>
      </w:r>
      <w:r w:rsidRPr="00DF4AC5">
        <w:rPr>
          <w:rStyle w:val="105pt"/>
          <w:color w:val="000000" w:themeColor="text1"/>
          <w:sz w:val="28"/>
          <w:szCs w:val="28"/>
        </w:rPr>
        <w:t xml:space="preserve">Точність </w:t>
      </w:r>
      <w:r w:rsidRPr="00DF4AC5">
        <w:rPr>
          <w:rStyle w:val="11pt"/>
          <w:color w:val="000000" w:themeColor="text1"/>
          <w:sz w:val="28"/>
          <w:szCs w:val="28"/>
        </w:rPr>
        <w:t>документа досягається недопущенням подвійного тлумачен</w:t>
      </w:r>
      <w:r w:rsidRPr="00DF4AC5">
        <w:rPr>
          <w:rStyle w:val="11pt"/>
          <w:color w:val="000000" w:themeColor="text1"/>
          <w:sz w:val="28"/>
          <w:szCs w:val="28"/>
        </w:rPr>
        <w:softHyphen/>
        <w:t>ня вміщених у ньому висловів та окремих слів. З цією ме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тою слід уникати використання </w:t>
      </w:r>
      <w:r w:rsidRPr="00DF4AC5">
        <w:rPr>
          <w:rStyle w:val="11pt"/>
          <w:color w:val="000000" w:themeColor="text1"/>
          <w:sz w:val="28"/>
          <w:szCs w:val="28"/>
        </w:rPr>
        <w:lastRenderedPageBreak/>
        <w:t>специфічних зворотів, жар</w:t>
      </w:r>
      <w:r w:rsidRPr="00DF4AC5">
        <w:rPr>
          <w:rStyle w:val="11pt"/>
          <w:color w:val="000000" w:themeColor="text1"/>
          <w:sz w:val="28"/>
          <w:szCs w:val="28"/>
        </w:rPr>
        <w:softHyphen/>
        <w:t>гонних висловів, зайвих скорочень і навіть не пояснених заздалегідь завуальованих слів і кодів.</w:t>
      </w:r>
    </w:p>
    <w:p w:rsidR="004E3023" w:rsidRPr="00DF4AC5" w:rsidRDefault="004E3023" w:rsidP="004E3023">
      <w:pPr>
        <w:pStyle w:val="3"/>
        <w:shd w:val="clear" w:color="auto" w:fill="auto"/>
        <w:spacing w:after="0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 </w:t>
      </w:r>
      <w:r w:rsidRPr="00DF4AC5">
        <w:rPr>
          <w:rStyle w:val="105pt"/>
          <w:color w:val="000000" w:themeColor="text1"/>
          <w:sz w:val="28"/>
          <w:szCs w:val="28"/>
        </w:rPr>
        <w:t>Повним</w:t>
      </w:r>
      <w:r w:rsidRPr="00DF4AC5">
        <w:rPr>
          <w:rStyle w:val="11pt"/>
          <w:color w:val="000000" w:themeColor="text1"/>
          <w:sz w:val="28"/>
          <w:szCs w:val="28"/>
        </w:rPr>
        <w:t xml:space="preserve"> може вважа</w:t>
      </w:r>
      <w:r w:rsidRPr="00DF4AC5">
        <w:rPr>
          <w:rStyle w:val="11pt"/>
          <w:color w:val="000000" w:themeColor="text1"/>
          <w:sz w:val="28"/>
          <w:szCs w:val="28"/>
        </w:rPr>
        <w:softHyphen/>
        <w:t>тись такий текст ділового листа, зміст якого вичерпує всі обставини справи. Для цього автор має чітко визначити мету свого звертання до адресата, що може полягати в очікуванні:</w:t>
      </w:r>
    </w:p>
    <w:p w:rsidR="004E3023" w:rsidRPr="00DF4AC5" w:rsidRDefault="004E3023" w:rsidP="004E3023">
      <w:pPr>
        <w:pStyle w:val="3"/>
        <w:shd w:val="clear" w:color="auto" w:fill="auto"/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певної прогнозованої реакції на висловлені пропозиції, висновки тощо;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запланованої відповіді або початку конкретних дій, спо</w:t>
      </w:r>
      <w:r w:rsidRPr="00DF4AC5">
        <w:rPr>
          <w:rStyle w:val="11pt"/>
          <w:color w:val="000000" w:themeColor="text1"/>
          <w:sz w:val="28"/>
          <w:szCs w:val="28"/>
        </w:rPr>
        <w:softHyphen/>
        <w:t>нукальним мотивом до яких стало дане повідомлення.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  <w:lang w:val="uk-UA"/>
        </w:rPr>
      </w:pPr>
      <w:r w:rsidRPr="00DF4AC5">
        <w:rPr>
          <w:rStyle w:val="105pt"/>
          <w:color w:val="000000" w:themeColor="text1"/>
          <w:sz w:val="28"/>
          <w:szCs w:val="28"/>
        </w:rPr>
        <w:t>Стислий</w:t>
      </w:r>
      <w:r w:rsidRPr="00DF4AC5">
        <w:rPr>
          <w:rStyle w:val="11pt"/>
          <w:color w:val="000000" w:themeColor="text1"/>
          <w:sz w:val="28"/>
          <w:szCs w:val="28"/>
        </w:rPr>
        <w:t xml:space="preserve"> текст - це такий, у якому відсутні смислові повто</w:t>
      </w:r>
      <w:r w:rsidRPr="00DF4AC5">
        <w:rPr>
          <w:rStyle w:val="11pt"/>
          <w:color w:val="000000" w:themeColor="text1"/>
          <w:sz w:val="28"/>
          <w:szCs w:val="28"/>
        </w:rPr>
        <w:softHyphen/>
        <w:t>ри, зловживання епітетами, порівняннями, неологізмами, а та</w:t>
      </w:r>
      <w:r w:rsidRPr="00DF4AC5">
        <w:rPr>
          <w:rStyle w:val="11pt"/>
          <w:color w:val="000000" w:themeColor="text1"/>
          <w:sz w:val="28"/>
          <w:szCs w:val="28"/>
        </w:rPr>
        <w:softHyphen/>
        <w:t>кож надмірно довгі розмірковування, далекі від суті справи. Тільки у складних листах, які вимагають значного обсягу інфор</w:t>
      </w:r>
      <w:r w:rsidRPr="00DF4AC5">
        <w:rPr>
          <w:rStyle w:val="11pt"/>
          <w:color w:val="000000" w:themeColor="text1"/>
          <w:sz w:val="28"/>
          <w:szCs w:val="28"/>
        </w:rPr>
        <w:softHyphen/>
        <w:t>мації для аналізу управлінської ситуації чи обґрунтування пев</w:t>
      </w:r>
      <w:r w:rsidRPr="00DF4AC5">
        <w:rPr>
          <w:rStyle w:val="11pt"/>
          <w:color w:val="000000" w:themeColor="text1"/>
          <w:sz w:val="28"/>
          <w:szCs w:val="28"/>
        </w:rPr>
        <w:softHyphen/>
        <w:t>ної точки зору, припускається більш поширений і описовий виклад тексту. Хоча для таких управлінських ситуацій перед</w:t>
      </w:r>
      <w:r w:rsidRPr="00DF4AC5">
        <w:rPr>
          <w:rStyle w:val="11pt"/>
          <w:color w:val="000000" w:themeColor="text1"/>
          <w:sz w:val="28"/>
          <w:szCs w:val="28"/>
        </w:rPr>
        <w:softHyphen/>
        <w:t>бачені інші види документів - протоколи (де особисті думки працівників фіксуються в тексті виступів і доповідей, що дода</w:t>
      </w:r>
      <w:r w:rsidRPr="00DF4AC5">
        <w:rPr>
          <w:rStyle w:val="11pt"/>
          <w:color w:val="000000" w:themeColor="text1"/>
          <w:sz w:val="28"/>
          <w:szCs w:val="28"/>
        </w:rPr>
        <w:softHyphen/>
        <w:t>ються), доповідні записки ( аналітичного та інформаційного характеру), звіти.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  <w:lang w:val="uk-UA"/>
        </w:rPr>
      </w:pPr>
      <w:r w:rsidRPr="00DF4AC5">
        <w:rPr>
          <w:rStyle w:val="105pt"/>
          <w:color w:val="000000" w:themeColor="text1"/>
          <w:sz w:val="28"/>
          <w:szCs w:val="28"/>
        </w:rPr>
        <w:t>Переконливим</w:t>
      </w:r>
      <w:r w:rsidRPr="00DF4AC5">
        <w:rPr>
          <w:rStyle w:val="11pt"/>
          <w:color w:val="000000" w:themeColor="text1"/>
          <w:sz w:val="28"/>
          <w:szCs w:val="28"/>
        </w:rPr>
        <w:t xml:space="preserve"> є такий текст, який поєднує в собі дос</w:t>
      </w:r>
      <w:r w:rsidRPr="00DF4AC5">
        <w:rPr>
          <w:rStyle w:val="11pt"/>
          <w:color w:val="000000" w:themeColor="text1"/>
          <w:sz w:val="28"/>
          <w:szCs w:val="28"/>
        </w:rPr>
        <w:softHyphen/>
        <w:t>товірність, точність, повноту і стиль (тон, мотив) викладу, що переконують адресата сприйняти інформацію як поштовх до дії.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Текст ділового листа складається з таких частин: </w:t>
      </w:r>
      <w:r w:rsidRPr="00DF4AC5">
        <w:rPr>
          <w:rStyle w:val="105pt"/>
          <w:color w:val="000000" w:themeColor="text1"/>
          <w:sz w:val="28"/>
          <w:szCs w:val="28"/>
        </w:rPr>
        <w:t>вступу, основного змісту, висновків.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У </w:t>
      </w:r>
      <w:r w:rsidRPr="00DF4AC5">
        <w:rPr>
          <w:rStyle w:val="105pt"/>
          <w:color w:val="000000" w:themeColor="text1"/>
          <w:sz w:val="28"/>
          <w:szCs w:val="28"/>
        </w:rPr>
        <w:t>вступі,</w:t>
      </w:r>
      <w:r w:rsidRPr="00DF4AC5">
        <w:rPr>
          <w:rStyle w:val="11pt"/>
          <w:color w:val="000000" w:themeColor="text1"/>
          <w:sz w:val="28"/>
          <w:szCs w:val="28"/>
        </w:rPr>
        <w:t xml:space="preserve"> як правило, вказуються привід, мотивація, причина написання листа або дається обґрунтування проблем, завдань тощо.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Все частіше у практиці ділового листування у вступній час</w:t>
      </w:r>
      <w:r w:rsidRPr="00DF4AC5">
        <w:rPr>
          <w:rStyle w:val="11pt"/>
          <w:color w:val="000000" w:themeColor="text1"/>
          <w:sz w:val="28"/>
          <w:szCs w:val="28"/>
        </w:rPr>
        <w:softHyphen/>
        <w:t>тині тексту використовуються форми ввічливого звертання до офіційних осіб або колективів. Слід зазначити, що цей обов’яз</w:t>
      </w:r>
      <w:r w:rsidRPr="00DF4AC5">
        <w:rPr>
          <w:rStyle w:val="11pt"/>
          <w:color w:val="000000" w:themeColor="text1"/>
          <w:sz w:val="28"/>
          <w:szCs w:val="28"/>
        </w:rPr>
        <w:softHyphen/>
        <w:t>ковий елемент вступу при оформленні ділових листів раніше ви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користовували лише в комерційному листуванні або в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листах-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запрошеннях. Зміни в суспільстві, і насамперед у економіці країни, все більше посилюють особистісний фактор в управлінні</w:t>
      </w:r>
      <w:r w:rsidRPr="00DF4AC5">
        <w:rPr>
          <w:color w:val="000000" w:themeColor="text1"/>
          <w:sz w:val="28"/>
          <w:szCs w:val="28"/>
          <w:lang w:val="uk-UA"/>
        </w:rPr>
        <w:t xml:space="preserve"> </w:t>
      </w:r>
      <w:r w:rsidRPr="00DF4AC5">
        <w:rPr>
          <w:rStyle w:val="11pt"/>
          <w:color w:val="000000" w:themeColor="text1"/>
          <w:sz w:val="28"/>
          <w:szCs w:val="28"/>
        </w:rPr>
        <w:t>і,</w:t>
      </w:r>
      <w:r w:rsidRPr="00DF4AC5">
        <w:rPr>
          <w:rStyle w:val="11pt"/>
          <w:color w:val="000000" w:themeColor="text1"/>
          <w:sz w:val="28"/>
          <w:szCs w:val="28"/>
        </w:rPr>
        <w:tab/>
        <w:t>таким чином, стає більш аргументованим використання шаноб</w:t>
      </w:r>
      <w:r w:rsidRPr="00DF4AC5">
        <w:rPr>
          <w:rStyle w:val="11pt"/>
          <w:color w:val="000000" w:themeColor="text1"/>
          <w:sz w:val="28"/>
          <w:szCs w:val="28"/>
        </w:rPr>
        <w:softHyphen/>
        <w:t>ливого звертання як обов’язкової складової першої композицій</w:t>
      </w:r>
      <w:r w:rsidRPr="00DF4AC5">
        <w:rPr>
          <w:rStyle w:val="11pt"/>
          <w:color w:val="000000" w:themeColor="text1"/>
          <w:sz w:val="28"/>
          <w:szCs w:val="28"/>
        </w:rPr>
        <w:softHyphen/>
        <w:t>ної частини листа. При зверненні до адресата враховують його посадовий ранг, сферу діяльності і деякі інші моменти. Найбільш узагальненою формою звертання можна вважати таку: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  <w:tab w:val="left" w:leader="dot" w:pos="1387"/>
        </w:tabs>
        <w:spacing w:after="0" w:line="276" w:lineRule="auto"/>
        <w:ind w:left="-993" w:right="120" w:firstLine="851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Шановний</w:t>
      </w:r>
      <w:r w:rsidRPr="00DF4AC5">
        <w:rPr>
          <w:rStyle w:val="11pt"/>
          <w:color w:val="000000" w:themeColor="text1"/>
          <w:sz w:val="28"/>
          <w:szCs w:val="28"/>
        </w:rPr>
        <w:tab/>
        <w:t>(ім’я та по батькові)!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або: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236" w:line="276" w:lineRule="auto"/>
        <w:ind w:left="-993" w:right="120" w:firstLine="851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Шановні панове!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244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При звертанні до посадових осіб вищого рівня влади та управління допускається зазначення лише посади, наприклад: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120" w:firstLine="851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lastRenderedPageBreak/>
        <w:t>Шановний пане Президенте!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або: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120" w:firstLine="851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Шановний пане Міністре!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275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У межах однієї сфери професійної діяльності звертання може мати такий вигляд:</w:t>
      </w:r>
    </w:p>
    <w:p w:rsidR="004E3023" w:rsidRPr="00DF4AC5" w:rsidRDefault="004E3023" w:rsidP="004E3023">
      <w:pPr>
        <w:pStyle w:val="80"/>
        <w:keepNext/>
        <w:keepLines/>
        <w:shd w:val="clear" w:color="auto" w:fill="auto"/>
        <w:tabs>
          <w:tab w:val="left" w:pos="-1843"/>
        </w:tabs>
        <w:spacing w:before="0" w:after="208" w:line="276" w:lineRule="auto"/>
        <w:ind w:left="-993" w:firstLine="851"/>
        <w:rPr>
          <w:color w:val="000000" w:themeColor="text1"/>
          <w:sz w:val="28"/>
          <w:szCs w:val="28"/>
        </w:rPr>
      </w:pPr>
      <w:bookmarkStart w:id="0" w:name="bookmark65"/>
      <w:proofErr w:type="spellStart"/>
      <w:r w:rsidRPr="00DF4AC5">
        <w:rPr>
          <w:color w:val="000000" w:themeColor="text1"/>
          <w:sz w:val="28"/>
          <w:szCs w:val="28"/>
        </w:rPr>
        <w:t>Шановні</w:t>
      </w:r>
      <w:proofErr w:type="spellEnd"/>
      <w:r w:rsidRPr="00DF4AC5">
        <w:rPr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color w:val="000000" w:themeColor="text1"/>
          <w:sz w:val="28"/>
          <w:szCs w:val="28"/>
        </w:rPr>
        <w:t>колеги</w:t>
      </w:r>
      <w:proofErr w:type="spellEnd"/>
      <w:r w:rsidRPr="00DF4AC5">
        <w:rPr>
          <w:color w:val="000000" w:themeColor="text1"/>
          <w:sz w:val="28"/>
          <w:szCs w:val="28"/>
        </w:rPr>
        <w:t>!</w:t>
      </w:r>
      <w:bookmarkEnd w:id="0"/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Після знаходження формули звертання до адресата і її офор</w:t>
      </w:r>
      <w:r w:rsidRPr="00DF4AC5">
        <w:rPr>
          <w:rStyle w:val="11pt"/>
          <w:color w:val="000000" w:themeColor="text1"/>
          <w:sz w:val="28"/>
          <w:szCs w:val="28"/>
        </w:rPr>
        <w:softHyphen/>
        <w:t>млення у вступній частині ділового листа формулюється (аргу</w:t>
      </w:r>
      <w:r w:rsidRPr="00DF4AC5">
        <w:rPr>
          <w:rStyle w:val="11pt"/>
          <w:color w:val="000000" w:themeColor="text1"/>
          <w:sz w:val="28"/>
          <w:szCs w:val="28"/>
        </w:rPr>
        <w:softHyphen/>
        <w:t>ментується) мета даного листа, тобто визначається тема діло</w:t>
      </w:r>
      <w:r w:rsidRPr="00DF4AC5">
        <w:rPr>
          <w:rStyle w:val="11pt"/>
          <w:color w:val="000000" w:themeColor="text1"/>
          <w:sz w:val="28"/>
          <w:szCs w:val="28"/>
        </w:rPr>
        <w:softHyphen/>
        <w:t>вого спілкування. Найбільш поширеними є два варіанти: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посилання на ініціативний (директивний) нормативний акт або організаційно-розпорядчий документ, що став основою або приводом для листування;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</w:tabs>
        <w:spacing w:after="275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констатація факту, події тощо.</w:t>
      </w:r>
    </w:p>
    <w:p w:rsidR="004E3023" w:rsidRPr="00DF4AC5" w:rsidRDefault="004E3023" w:rsidP="004E3023">
      <w:pPr>
        <w:pStyle w:val="80"/>
        <w:keepNext/>
        <w:keepLines/>
        <w:shd w:val="clear" w:color="auto" w:fill="auto"/>
        <w:tabs>
          <w:tab w:val="left" w:pos="-1843"/>
        </w:tabs>
        <w:spacing w:before="0" w:after="218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bookmarkStart w:id="1" w:name="bookmark66"/>
      <w:r w:rsidRPr="00DF4AC5">
        <w:rPr>
          <w:color w:val="000000" w:themeColor="text1"/>
          <w:sz w:val="28"/>
          <w:szCs w:val="28"/>
        </w:rPr>
        <w:t>Приклад</w:t>
      </w:r>
      <w:bookmarkEnd w:id="1"/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5127"/>
          <w:tab w:val="left" w:leader="dot" w:pos="1186"/>
          <w:tab w:val="left" w:leader="dot" w:pos="5526"/>
        </w:tabs>
        <w:spacing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 xml:space="preserve">Відповідно до Закону України </w:t>
      </w:r>
      <w:proofErr w:type="spellStart"/>
      <w:r w:rsidRPr="00DF4AC5">
        <w:rPr>
          <w:rStyle w:val="3105pt"/>
          <w:color w:val="000000" w:themeColor="text1"/>
          <w:sz w:val="28"/>
          <w:szCs w:val="28"/>
        </w:rPr>
        <w:t>“Про</w:t>
      </w:r>
      <w:proofErr w:type="spellEnd"/>
      <w:r w:rsidRPr="00DF4AC5">
        <w:rPr>
          <w:rStyle w:val="311pt"/>
          <w:color w:val="000000" w:themeColor="text1"/>
          <w:sz w:val="28"/>
          <w:szCs w:val="28"/>
        </w:rPr>
        <w:tab/>
        <w:t xml:space="preserve">” </w:t>
      </w:r>
      <w:r w:rsidRPr="00DF4AC5">
        <w:rPr>
          <w:rStyle w:val="3105pt"/>
          <w:color w:val="000000" w:themeColor="text1"/>
          <w:sz w:val="28"/>
          <w:szCs w:val="28"/>
        </w:rPr>
        <w:t>та у зв’яз</w:t>
      </w:r>
      <w:r w:rsidRPr="00DF4AC5">
        <w:rPr>
          <w:rStyle w:val="3105pt"/>
          <w:color w:val="000000" w:themeColor="text1"/>
          <w:sz w:val="28"/>
          <w:szCs w:val="28"/>
        </w:rPr>
        <w:softHyphen/>
        <w:t>ку з</w:t>
      </w:r>
      <w:r w:rsidRPr="00DF4AC5">
        <w:rPr>
          <w:rStyle w:val="311pt"/>
          <w:color w:val="000000" w:themeColor="text1"/>
          <w:sz w:val="28"/>
          <w:szCs w:val="28"/>
        </w:rPr>
        <w:tab/>
      </w:r>
      <w:r w:rsidRPr="00DF4AC5">
        <w:rPr>
          <w:rStyle w:val="3105pt"/>
          <w:color w:val="000000" w:themeColor="text1"/>
          <w:sz w:val="28"/>
          <w:szCs w:val="28"/>
        </w:rPr>
        <w:t>підготовлено проект постанови щодо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або:</w:t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4902"/>
        </w:tabs>
        <w:spacing w:after="24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Інститут провів соціологічні дослідження відносно кількісних і якісних показників кондитерських виробів, що пропонуються закладами громадського харчування м. Києва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05pt"/>
          <w:color w:val="000000" w:themeColor="text1"/>
          <w:sz w:val="28"/>
          <w:szCs w:val="28"/>
        </w:rPr>
        <w:t>Основний зміст</w:t>
      </w:r>
      <w:r w:rsidRPr="00DF4AC5">
        <w:rPr>
          <w:rStyle w:val="11pt"/>
          <w:color w:val="000000" w:themeColor="text1"/>
          <w:sz w:val="28"/>
          <w:szCs w:val="28"/>
        </w:rPr>
        <w:t xml:space="preserve"> листа з викладом, описом, поясненням подій і ситуацій та їх аналізом, обґрунтуванням тощо. У більшості конкретних ситуацій ділового спілкування основний зміст може бути вичерпаний двома-трьома реченнями. Хоча іноді розкриття основного змісту потребує докладного розгля</w:t>
      </w:r>
      <w:r w:rsidRPr="00DF4AC5">
        <w:rPr>
          <w:rStyle w:val="11pt"/>
          <w:color w:val="000000" w:themeColor="text1"/>
          <w:sz w:val="28"/>
          <w:szCs w:val="28"/>
        </w:rPr>
        <w:softHyphen/>
        <w:t>ду питань за окремими пунктами, що може супроводжуватись цифровими розрахунками, таблицями, схемами тощо. Такий детальний розгляд необхідно звести в єдине логічне ціле.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05pt"/>
          <w:color w:val="000000" w:themeColor="text1"/>
          <w:sz w:val="28"/>
          <w:szCs w:val="28"/>
        </w:rPr>
        <w:t>Висновки</w:t>
      </w:r>
      <w:r w:rsidRPr="00DF4AC5">
        <w:rPr>
          <w:rStyle w:val="11pt"/>
          <w:color w:val="000000" w:themeColor="text1"/>
          <w:sz w:val="28"/>
          <w:szCs w:val="28"/>
        </w:rPr>
        <w:t xml:space="preserve"> - це підсумок основного тексту, що, як правило, формулюється у вигляді пропозицій, вимог, прохань, відмов, нагадувань тощо. Ця частина починається одним із ключових слів: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“просимо”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“повідомляємо”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“направляємо”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“рекомендує</w:t>
      </w:r>
      <w:r w:rsidRPr="00DF4AC5">
        <w:rPr>
          <w:rStyle w:val="11pt"/>
          <w:color w:val="000000" w:themeColor="text1"/>
          <w:sz w:val="28"/>
          <w:szCs w:val="28"/>
        </w:rPr>
        <w:softHyphen/>
        <w:t>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“пропонуємо”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“запрошуємо”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“заперечуємо”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“не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заперечує</w:t>
      </w:r>
      <w:r w:rsidRPr="00DF4AC5">
        <w:rPr>
          <w:rStyle w:val="11pt"/>
          <w:color w:val="000000" w:themeColor="text1"/>
          <w:sz w:val="28"/>
          <w:szCs w:val="28"/>
        </w:rPr>
        <w:softHyphen/>
        <w:t>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і т. ін. Саме на основі цих опорних слів можна визначити вид ділового листа: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“просимо”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- лист-прохання або запит;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“по</w:t>
      </w:r>
      <w:r w:rsidRPr="00DF4AC5">
        <w:rPr>
          <w:rStyle w:val="11pt"/>
          <w:color w:val="000000" w:themeColor="text1"/>
          <w:sz w:val="28"/>
          <w:szCs w:val="28"/>
        </w:rPr>
        <w:softHyphen/>
        <w:t>відомляємо”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- лист-повідомлення;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“направляємо”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- супровід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ний лист;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“рекомендуємо”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- лист-роз’яснення тощо.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Негативний висновок формулюється як заперечення про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позиції або прохання: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“вважаємо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недоцільним”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“не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можемо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забезпечити”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“не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маємо”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і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т.ін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>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244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Заключна частина листа може завершуватись формулою ввічливості, якщо у </w:t>
      </w:r>
      <w:r w:rsidRPr="00DF4AC5">
        <w:rPr>
          <w:rStyle w:val="11pt"/>
          <w:color w:val="000000" w:themeColor="text1"/>
          <w:sz w:val="28"/>
          <w:szCs w:val="28"/>
        </w:rPr>
        <w:lastRenderedPageBreak/>
        <w:t>вступі була використана формула звертан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ня. Ця формула друкується на 2-3 рядки нижче тексту, з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абза</w:t>
      </w:r>
      <w:r w:rsidRPr="00DF4AC5">
        <w:rPr>
          <w:rStyle w:val="11pt"/>
          <w:color w:val="000000" w:themeColor="text1"/>
          <w:sz w:val="28"/>
          <w:szCs w:val="28"/>
        </w:rPr>
        <w:softHyphen/>
        <w:t>ца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>, і відокремлюється від назви посади комою, наприклад: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З повагою,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  <w:tab w:val="left" w:pos="4630"/>
        </w:tabs>
        <w:spacing w:after="0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Президент компанії</w:t>
      </w:r>
      <w:r w:rsidRPr="00DF4AC5">
        <w:rPr>
          <w:rStyle w:val="11pt"/>
          <w:color w:val="000000" w:themeColor="text1"/>
          <w:sz w:val="28"/>
          <w:szCs w:val="28"/>
        </w:rPr>
        <w:tab/>
        <w:t>О.П. Слюсар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236" w:line="276" w:lineRule="auto"/>
        <w:ind w:left="-993" w:right="100" w:firstLine="851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підпис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Іноді, виходячи з характеру управлінських проблем, вико</w:t>
      </w:r>
      <w:r w:rsidRPr="00DF4AC5">
        <w:rPr>
          <w:rStyle w:val="11pt"/>
          <w:color w:val="000000" w:themeColor="text1"/>
          <w:sz w:val="28"/>
          <w:szCs w:val="28"/>
        </w:rPr>
        <w:softHyphen/>
        <w:t>ристовують зворотний порядок викладу основних елементів тексту листа, а саме: спочатку викладають висновки, а потім обґрунтування. Така структура тексту, незалежно від будь-яких обставин, вважається некоректною відносно адресата, і її слід уникати в практиці документування менеджменту.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При підготовці і оформленні тексту службового листа слід дотримуватись таких основних правил: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685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правильно і в певній послідовності розміщувати необхідні реквізити;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680"/>
        </w:tabs>
        <w:spacing w:after="0" w:line="240" w:lineRule="auto"/>
        <w:ind w:left="-993" w:right="1760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текст листа викладати від третьої особи, наприклад:</w:t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3714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Комісія розглянула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3680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Університет пропонує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680"/>
        </w:tabs>
        <w:spacing w:after="0"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вживати стійкі словосполучення типу:</w:t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3536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Відповідно до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3498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У зв’язку з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pos="4657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У встановленому порядку</w:t>
      </w:r>
      <w:r w:rsidRPr="00DF4AC5">
        <w:rPr>
          <w:rStyle w:val="3105pt"/>
          <w:color w:val="000000" w:themeColor="text1"/>
          <w:sz w:val="28"/>
          <w:szCs w:val="28"/>
        </w:rPr>
        <w:tab/>
        <w:t>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740"/>
        </w:tabs>
        <w:spacing w:after="0"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вживати синтаксичні конструкції типу:</w:t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4028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Доводимо до відома, що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3793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Наголошуємо, що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4154"/>
        </w:tabs>
        <w:spacing w:line="240" w:lineRule="auto"/>
        <w:ind w:left="-993" w:right="1480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Відповідно до попередньої домовленості В порядку обміну досвідом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У зв’язку з рішенням...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760"/>
          <w:tab w:val="left" w:leader="dot" w:pos="2982"/>
        </w:tabs>
        <w:spacing w:after="0" w:line="240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вживати дієприслівникові звороти на початку речення: </w:t>
      </w:r>
      <w:r w:rsidRPr="00DF4AC5">
        <w:rPr>
          <w:rStyle w:val="105pt"/>
          <w:color w:val="000000" w:themeColor="text1"/>
          <w:sz w:val="28"/>
          <w:szCs w:val="28"/>
        </w:rPr>
        <w:t>Враховуючи</w:t>
      </w:r>
      <w:r w:rsidRPr="00DF4AC5">
        <w:rPr>
          <w:rStyle w:val="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2727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Вважаючи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2742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Беручи до уваги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760"/>
        </w:tabs>
        <w:spacing w:after="0" w:line="240" w:lineRule="auto"/>
        <w:ind w:left="-993" w:right="1480" w:firstLine="851"/>
        <w:jc w:val="left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заміна активної форми дієслова пасивною: неправильно - </w:t>
      </w:r>
      <w:r w:rsidRPr="00DF4AC5">
        <w:rPr>
          <w:rStyle w:val="105pt"/>
          <w:color w:val="000000" w:themeColor="text1"/>
          <w:sz w:val="28"/>
          <w:szCs w:val="28"/>
        </w:rPr>
        <w:t xml:space="preserve">Ви не затвердили. </w:t>
      </w:r>
      <w:r w:rsidRPr="00DF4AC5">
        <w:rPr>
          <w:rStyle w:val="11pt"/>
          <w:color w:val="000000" w:themeColor="text1"/>
          <w:sz w:val="28"/>
          <w:szCs w:val="28"/>
        </w:rPr>
        <w:t xml:space="preserve">правильно - </w:t>
      </w:r>
      <w:r w:rsidRPr="00DF4AC5">
        <w:rPr>
          <w:rStyle w:val="105pt"/>
          <w:color w:val="000000" w:themeColor="text1"/>
          <w:sz w:val="28"/>
          <w:szCs w:val="28"/>
        </w:rPr>
        <w:t>Вами не розглянуті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740"/>
        </w:tabs>
        <w:spacing w:after="0"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вживати інфінітивні конструкції:</w:t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3586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Створити комісію</w:t>
      </w:r>
      <w:r w:rsidRPr="00DF4AC5">
        <w:rPr>
          <w:rStyle w:val="311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1"/>
        <w:shd w:val="clear" w:color="auto" w:fill="auto"/>
        <w:tabs>
          <w:tab w:val="left" w:pos="-1843"/>
          <w:tab w:val="left" w:leader="dot" w:pos="3471"/>
        </w:tabs>
        <w:spacing w:line="240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3105pt"/>
          <w:color w:val="000000" w:themeColor="text1"/>
          <w:sz w:val="28"/>
          <w:szCs w:val="28"/>
        </w:rPr>
        <w:t>Розглянути питання</w:t>
      </w:r>
      <w:r w:rsidRPr="00DF4AC5">
        <w:rPr>
          <w:rStyle w:val="3105pt"/>
          <w:color w:val="000000" w:themeColor="text1"/>
          <w:sz w:val="28"/>
          <w:szCs w:val="28"/>
        </w:rPr>
        <w:tab/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760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використовувати мовні засоби, що відповідають нормам літературної мови і є зрозумілими для широкого кола людей;</w:t>
      </w:r>
    </w:p>
    <w:p w:rsidR="004E3023" w:rsidRPr="00DF4AC5" w:rsidRDefault="004E3023" w:rsidP="004E3023">
      <w:pPr>
        <w:pStyle w:val="3"/>
        <w:numPr>
          <w:ilvl w:val="0"/>
          <w:numId w:val="3"/>
        </w:numPr>
        <w:shd w:val="clear" w:color="auto" w:fill="auto"/>
        <w:tabs>
          <w:tab w:val="left" w:pos="-1843"/>
          <w:tab w:val="left" w:pos="765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не вживати образних виразів, емоційно забарвлених слів і синтаксичних конструкцій.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Службові листи можуть виготовлятись на друкарських при</w:t>
      </w:r>
      <w:r w:rsidRPr="00DF4AC5">
        <w:rPr>
          <w:rStyle w:val="11pt"/>
          <w:color w:val="000000" w:themeColor="text1"/>
          <w:sz w:val="28"/>
          <w:szCs w:val="28"/>
        </w:rPr>
        <w:softHyphen/>
        <w:t>строях або за допомогою засобів обчислювальної техніки.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lastRenderedPageBreak/>
        <w:t xml:space="preserve">Текст листа друкується чітким, контрастним шрифтом без виправлень: на бланках формату А4 - через 1,5 інтервалу, на бланках формату А5 - через 1 інтервал. Реквізити документа відділяються один від одного 2-3 інтервалами. Так, наприклад, заголовок до тексту відділяється від самого тексту листа двома міжрядковими інтервалами, а реквізит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“Підпис”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- трьома.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При друкуванні листів друковані знаки розміщуються на такій відстані від межі лівого берега:</w:t>
      </w:r>
    </w:p>
    <w:p w:rsidR="004E3023" w:rsidRPr="00DF4AC5" w:rsidRDefault="004E3023" w:rsidP="004E3023">
      <w:pPr>
        <w:pStyle w:val="3"/>
        <w:numPr>
          <w:ilvl w:val="0"/>
          <w:numId w:val="9"/>
        </w:numPr>
        <w:shd w:val="clear" w:color="auto" w:fill="auto"/>
        <w:tabs>
          <w:tab w:val="left" w:pos="-1843"/>
          <w:tab w:val="left" w:pos="670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0 - для друкування реквізитів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“Заголовок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до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тексту”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“Текст”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(без абзацу),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“Відмітка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про наявність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додатків”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“Назва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посади”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в реквізиті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“Підпис”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,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“Прізвище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виконав</w:t>
      </w:r>
      <w:r w:rsidRPr="00DF4AC5">
        <w:rPr>
          <w:rStyle w:val="11pt"/>
          <w:color w:val="000000" w:themeColor="text1"/>
          <w:sz w:val="28"/>
          <w:szCs w:val="28"/>
        </w:rPr>
        <w:softHyphen/>
        <w:t xml:space="preserve">ця та номер його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телефону”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>;</w:t>
      </w:r>
    </w:p>
    <w:p w:rsidR="004E3023" w:rsidRPr="00DF4AC5" w:rsidRDefault="004E3023" w:rsidP="004E3023">
      <w:pPr>
        <w:pStyle w:val="3"/>
        <w:numPr>
          <w:ilvl w:val="0"/>
          <w:numId w:val="9"/>
        </w:numPr>
        <w:shd w:val="clear" w:color="auto" w:fill="auto"/>
        <w:tabs>
          <w:tab w:val="left" w:pos="-1843"/>
          <w:tab w:val="left" w:pos="670"/>
        </w:tabs>
        <w:spacing w:after="0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5 друкованих знаків - для початку абзацу в тексті;</w:t>
      </w:r>
    </w:p>
    <w:p w:rsidR="004E3023" w:rsidRPr="00DF4AC5" w:rsidRDefault="004E3023" w:rsidP="004E3023">
      <w:pPr>
        <w:pStyle w:val="3"/>
        <w:numPr>
          <w:ilvl w:val="0"/>
          <w:numId w:val="9"/>
        </w:numPr>
        <w:shd w:val="clear" w:color="auto" w:fill="auto"/>
        <w:tabs>
          <w:tab w:val="left" w:pos="-1843"/>
          <w:tab w:val="left" w:pos="679"/>
        </w:tabs>
        <w:spacing w:after="0" w:line="276" w:lineRule="auto"/>
        <w:ind w:left="-993" w:right="20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>16, 24, 56 друкованих знаків - для оформлення таблиць і трафаретних текстів;</w:t>
      </w:r>
    </w:p>
    <w:p w:rsidR="004E3023" w:rsidRPr="00DF4AC5" w:rsidRDefault="004E3023" w:rsidP="004E3023">
      <w:pPr>
        <w:pStyle w:val="3"/>
        <w:numPr>
          <w:ilvl w:val="0"/>
          <w:numId w:val="9"/>
        </w:numPr>
        <w:shd w:val="clear" w:color="auto" w:fill="auto"/>
        <w:tabs>
          <w:tab w:val="left" w:pos="-1843"/>
          <w:tab w:val="left" w:pos="665"/>
        </w:tabs>
        <w:spacing w:after="0" w:line="276" w:lineRule="auto"/>
        <w:ind w:left="-993" w:firstLine="851"/>
        <w:jc w:val="both"/>
        <w:rPr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32 друкованих знаки - для реквізиту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“Адресат”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>;</w:t>
      </w:r>
    </w:p>
    <w:p w:rsidR="004E3023" w:rsidRPr="00DF4AC5" w:rsidRDefault="004E3023" w:rsidP="004E3023">
      <w:pPr>
        <w:pStyle w:val="3"/>
        <w:shd w:val="clear" w:color="auto" w:fill="auto"/>
        <w:tabs>
          <w:tab w:val="left" w:pos="-1843"/>
        </w:tabs>
        <w:spacing w:after="243" w:line="276" w:lineRule="auto"/>
        <w:ind w:left="-993" w:right="20" w:firstLine="851"/>
        <w:jc w:val="both"/>
        <w:rPr>
          <w:rStyle w:val="11pt"/>
          <w:color w:val="000000" w:themeColor="text1"/>
          <w:sz w:val="28"/>
          <w:szCs w:val="28"/>
        </w:rPr>
      </w:pPr>
      <w:r w:rsidRPr="00DF4AC5">
        <w:rPr>
          <w:rStyle w:val="11pt"/>
          <w:color w:val="000000" w:themeColor="text1"/>
          <w:sz w:val="28"/>
          <w:szCs w:val="28"/>
        </w:rPr>
        <w:t xml:space="preserve">Службові листи як управлінські документи, що несуть інформацію, стилістика і зміст якої відбиває особисті якості автора та його професійний рівень, не можуть бути обмежені певним обсягом. Нумерація сторінок у листах починається з другої сторінки. Номери сторінок проставляють арабськими цифрами без будь-яких додаткових позначень (скорочення слова </w:t>
      </w:r>
      <w:proofErr w:type="spellStart"/>
      <w:r w:rsidRPr="00DF4AC5">
        <w:rPr>
          <w:rStyle w:val="11pt"/>
          <w:color w:val="000000" w:themeColor="text1"/>
          <w:sz w:val="28"/>
          <w:szCs w:val="28"/>
        </w:rPr>
        <w:t>“сторінка”</w:t>
      </w:r>
      <w:proofErr w:type="spellEnd"/>
      <w:r w:rsidRPr="00DF4AC5">
        <w:rPr>
          <w:rStyle w:val="11pt"/>
          <w:color w:val="000000" w:themeColor="text1"/>
          <w:sz w:val="28"/>
          <w:szCs w:val="28"/>
        </w:rPr>
        <w:t xml:space="preserve"> - стор., рисочки, крапки тощо) на верхньому березі аркуша посередині або ліворуч.</w:t>
      </w:r>
    </w:p>
    <w:p w:rsidR="0019091D" w:rsidRPr="00DF4AC5" w:rsidRDefault="0019091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9091D" w:rsidRPr="00DF4AC5" w:rsidSect="0050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D71"/>
    <w:multiLevelType w:val="multilevel"/>
    <w:tmpl w:val="F9B2EAB0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5153B"/>
    <w:multiLevelType w:val="multilevel"/>
    <w:tmpl w:val="40566F3E"/>
    <w:lvl w:ilvl="0">
      <w:start w:val="2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60DF4"/>
    <w:multiLevelType w:val="multilevel"/>
    <w:tmpl w:val="D0D0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B81F3D"/>
    <w:multiLevelType w:val="multilevel"/>
    <w:tmpl w:val="5536687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81BEF"/>
    <w:multiLevelType w:val="hybridMultilevel"/>
    <w:tmpl w:val="4336D03E"/>
    <w:lvl w:ilvl="0" w:tplc="E47AD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13218"/>
    <w:multiLevelType w:val="multilevel"/>
    <w:tmpl w:val="0590B21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846A2"/>
    <w:multiLevelType w:val="multilevel"/>
    <w:tmpl w:val="0D2A70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F481A"/>
    <w:multiLevelType w:val="multilevel"/>
    <w:tmpl w:val="846231D0"/>
    <w:lvl w:ilvl="0">
      <w:start w:val="19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6C1596"/>
    <w:multiLevelType w:val="multilevel"/>
    <w:tmpl w:val="C0FAA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023"/>
    <w:rsid w:val="00010C27"/>
    <w:rsid w:val="0019091D"/>
    <w:rsid w:val="004E3023"/>
    <w:rsid w:val="00503B40"/>
    <w:rsid w:val="00D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E3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4E3023"/>
    <w:pPr>
      <w:widowControl w:val="0"/>
      <w:shd w:val="clear" w:color="auto" w:fill="FFFFFF"/>
      <w:spacing w:after="1140" w:line="264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rsid w:val="004E302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E3023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05pt">
    <w:name w:val="Основной текст + 10;5 pt;Курсив"/>
    <w:basedOn w:val="a4"/>
    <w:rsid w:val="004E302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3105pt">
    <w:name w:val="Основной текст (3) + 10;5 pt"/>
    <w:basedOn w:val="30"/>
    <w:rsid w:val="004E3023"/>
    <w:rPr>
      <w:b w:val="0"/>
      <w:b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1pt">
    <w:name w:val="Основной текст + 11 pt"/>
    <w:basedOn w:val="a4"/>
    <w:rsid w:val="004E302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0">
    <w:name w:val="Основной текст (40)_"/>
    <w:basedOn w:val="a0"/>
    <w:link w:val="400"/>
    <w:rsid w:val="004E30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Exact">
    <w:name w:val="Основной текст (41) Exact"/>
    <w:basedOn w:val="a0"/>
    <w:rsid w:val="004E3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1">
    <w:name w:val="Основной текст (41)_"/>
    <w:basedOn w:val="a0"/>
    <w:link w:val="410"/>
    <w:rsid w:val="004E30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4E3023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0">
    <w:name w:val="Основной текст (41)"/>
    <w:basedOn w:val="a"/>
    <w:link w:val="41"/>
    <w:rsid w:val="004E30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1pt">
    <w:name w:val="Основной текст (3) + 11 pt;Не курсив"/>
    <w:basedOn w:val="30"/>
    <w:rsid w:val="004E3023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">
    <w:name w:val="Заголовок №8_"/>
    <w:basedOn w:val="a0"/>
    <w:link w:val="80"/>
    <w:rsid w:val="004E3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Заголовок №8"/>
    <w:basedOn w:val="a"/>
    <w:link w:val="8"/>
    <w:rsid w:val="004E3023"/>
    <w:pPr>
      <w:widowControl w:val="0"/>
      <w:shd w:val="clear" w:color="auto" w:fill="FFFFFF"/>
      <w:spacing w:before="240" w:after="300" w:line="0" w:lineRule="atLeast"/>
      <w:outlineLvl w:val="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2966</Words>
  <Characters>16909</Characters>
  <Application>Microsoft Office Word</Application>
  <DocSecurity>0</DocSecurity>
  <Lines>140</Lines>
  <Paragraphs>39</Paragraphs>
  <ScaleCrop>false</ScaleCrop>
  <Company>Microsoft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2021-10-05T16:23:00Z</dcterms:created>
  <dcterms:modified xsi:type="dcterms:W3CDTF">2021-10-05T16:27:00Z</dcterms:modified>
</cp:coreProperties>
</file>