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A8" w:rsidRDefault="00991FA8" w:rsidP="00720FD8">
      <w:pPr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Силабус навчальної дисципліни</w:t>
      </w:r>
    </w:p>
    <w:p w:rsidR="00991FA8" w:rsidRPr="00040570" w:rsidRDefault="00991FA8" w:rsidP="00720FD8">
      <w:pPr>
        <w:ind w:firstLine="4395"/>
        <w:rPr>
          <w:rFonts w:ascii="Times New Roman" w:hAnsi="Times New Roman"/>
          <w:sz w:val="28"/>
          <w:szCs w:val="28"/>
          <w:lang w:val="ru-RU"/>
        </w:rPr>
      </w:pPr>
      <w:r w:rsidRPr="00040570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</w:rPr>
        <w:t>Туристичне країнознавство</w:t>
      </w:r>
      <w:r w:rsidRPr="00040570">
        <w:rPr>
          <w:rFonts w:ascii="Times New Roman" w:hAnsi="Times New Roman"/>
          <w:sz w:val="28"/>
          <w:szCs w:val="28"/>
          <w:lang w:val="ru-RU"/>
        </w:rPr>
        <w:t>”</w:t>
      </w:r>
    </w:p>
    <w:p w:rsidR="00991FA8" w:rsidRPr="00040570" w:rsidRDefault="00991FA8" w:rsidP="00720FD8">
      <w:pPr>
        <w:ind w:firstLine="439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Спеціальність</w:t>
      </w:r>
      <w:r w:rsidRPr="00040570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 xml:space="preserve"> 242 </w:t>
      </w:r>
      <w:r w:rsidRPr="00040570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</w:rPr>
        <w:t>Туризм</w:t>
      </w:r>
      <w:r w:rsidRPr="00040570">
        <w:rPr>
          <w:rFonts w:ascii="Times New Roman" w:hAnsi="Times New Roman"/>
          <w:sz w:val="28"/>
          <w:szCs w:val="28"/>
          <w:lang w:val="ru-RU"/>
        </w:rPr>
        <w:t>”</w:t>
      </w:r>
    </w:p>
    <w:p w:rsidR="00991FA8" w:rsidRDefault="00991FA8" w:rsidP="00720FD8">
      <w:pPr>
        <w:ind w:firstLine="439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Галузь знань</w:t>
      </w:r>
      <w:r w:rsidRPr="00040570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040570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</w:rPr>
        <w:t>Сфера обслуговування</w:t>
      </w:r>
      <w:r w:rsidRPr="00040570">
        <w:rPr>
          <w:rFonts w:ascii="Times New Roman" w:hAnsi="Times New Roman"/>
          <w:sz w:val="28"/>
          <w:szCs w:val="28"/>
          <w:lang w:val="ru-RU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6657"/>
      </w:tblGrid>
      <w:tr w:rsidR="00991FA8" w:rsidRPr="002F36CC" w:rsidTr="002F36CC"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Рівень вищої освіти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Перший (бакалаврський)</w:t>
            </w:r>
          </w:p>
        </w:tc>
      </w:tr>
      <w:tr w:rsidR="00991FA8" w:rsidRPr="002F36CC" w:rsidTr="002F36CC"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Статус дисципліни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Навчальна дисципліна з переліку обов'язкових дисциплін циклу фахової підготовки</w:t>
            </w:r>
          </w:p>
        </w:tc>
      </w:tr>
      <w:tr w:rsidR="00991FA8" w:rsidRPr="002F36CC" w:rsidTr="002F36CC"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r w:rsidRPr="002F36CC">
              <w:rPr>
                <w:rFonts w:ascii="Times New Roman" w:hAnsi="Times New Roman"/>
                <w:sz w:val="28"/>
                <w:szCs w:val="28"/>
              </w:rPr>
              <w:t>(п'ятий)</w:t>
            </w:r>
          </w:p>
        </w:tc>
      </w:tr>
      <w:tr w:rsidR="00991FA8" w:rsidRPr="002F36CC" w:rsidTr="002F36CC"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Обсяг дисципліни, кредити ЕКТС. Загальна кількість годин.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4 кредити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120 годин</w:t>
            </w:r>
          </w:p>
        </w:tc>
      </w:tr>
      <w:tr w:rsidR="00991FA8" w:rsidRPr="002F36CC" w:rsidTr="002F36CC"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Мова навчання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Українська</w:t>
            </w:r>
          </w:p>
        </w:tc>
      </w:tr>
      <w:tr w:rsidR="00991FA8" w:rsidRPr="002F36CC" w:rsidTr="002F36CC"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Що буде вивчатися</w:t>
            </w:r>
            <w:r w:rsidRPr="002F36C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2F36CC">
              <w:rPr>
                <w:rFonts w:ascii="Times New Roman" w:hAnsi="Times New Roman"/>
                <w:sz w:val="28"/>
                <w:szCs w:val="28"/>
              </w:rPr>
              <w:t xml:space="preserve"> (предмет навчання)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Предметом навчання є туристичний потенціал країн світу, в яких є туризм як самостійна галузь економіки.</w:t>
            </w:r>
          </w:p>
        </w:tc>
      </w:tr>
      <w:tr w:rsidR="00991FA8" w:rsidRPr="002F36CC" w:rsidTr="002F36CC"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Чому це цікаво</w:t>
            </w:r>
            <w:r w:rsidRPr="002F36C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2F36CC">
              <w:rPr>
                <w:rFonts w:ascii="Times New Roman" w:hAnsi="Times New Roman"/>
                <w:sz w:val="28"/>
                <w:szCs w:val="28"/>
              </w:rPr>
              <w:t xml:space="preserve"> Чому потрібно вивчати</w:t>
            </w:r>
            <w:r w:rsidRPr="002F36C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2F36CC">
              <w:rPr>
                <w:rFonts w:ascii="Times New Roman" w:hAnsi="Times New Roman"/>
                <w:sz w:val="28"/>
                <w:szCs w:val="28"/>
              </w:rPr>
              <w:t xml:space="preserve"> (мета)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Метою вивчення даної навчальної дисципліни є одержання студентами великого обсягу знань щодо наявності, туристичної цінності та розміщення природного та історико-культурного туристичного потенціалу у розрізі туристичних районів та країн світу.</w:t>
            </w:r>
          </w:p>
        </w:tc>
      </w:tr>
      <w:tr w:rsidR="00991FA8" w:rsidRPr="002F36CC" w:rsidTr="002F36CC"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Чому можна навчитися</w:t>
            </w:r>
            <w:r w:rsidRPr="002F36C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2F36CC">
              <w:rPr>
                <w:rFonts w:ascii="Times New Roman" w:hAnsi="Times New Roman"/>
                <w:sz w:val="28"/>
                <w:szCs w:val="28"/>
              </w:rPr>
              <w:t xml:space="preserve"> (результати навчання)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В результаті навчання з цієї дисципліни студенти матимуть великий обсяг туристичної інформації, який може бути використаний при вивчені інших дисциплін та формуванні глобального туристичного світогляду.</w:t>
            </w:r>
          </w:p>
        </w:tc>
      </w:tr>
      <w:tr w:rsidR="00991FA8" w:rsidRPr="002F36CC" w:rsidTr="002F36CC"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Як можна користуватися набутими знаннями і вміннями</w:t>
            </w:r>
            <w:r w:rsidRPr="002F36CC">
              <w:rPr>
                <w:rFonts w:ascii="Times New Roman" w:hAnsi="Times New Roman"/>
                <w:sz w:val="28"/>
                <w:szCs w:val="28"/>
                <w:lang w:val="ru-RU"/>
              </w:rPr>
              <w:t>? (компетентності)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Освоєння системи фахових  туристичних знань з туристичного країнознавства дасть можливість студентам бути компетентними при розробці глобальних, чи регіональних туристичних проектів, програм, чи систем.</w:t>
            </w:r>
          </w:p>
        </w:tc>
      </w:tr>
      <w:tr w:rsidR="00991FA8" w:rsidRPr="002F36CC" w:rsidTr="002F36CC"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Навчальна логістика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Зміст дисципліни</w:t>
            </w:r>
            <w:r w:rsidRPr="002F36C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Тема 1. Наукові основи туристичного країнознавства</w:t>
            </w:r>
            <w:r w:rsidRPr="002F36C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-</w:t>
            </w:r>
            <w:r w:rsidRPr="002F36CC">
              <w:rPr>
                <w:rFonts w:ascii="Times New Roman" w:hAnsi="Times New Roman"/>
                <w:sz w:val="24"/>
                <w:szCs w:val="24"/>
              </w:rPr>
              <w:t>Міжнародний туризм та його значення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 xml:space="preserve">-Об'єкт і предмет науки </w:t>
            </w:r>
            <w:r w:rsidRPr="002F36CC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2F36CC">
              <w:rPr>
                <w:rFonts w:ascii="Times New Roman" w:hAnsi="Times New Roman"/>
                <w:sz w:val="24"/>
                <w:szCs w:val="24"/>
              </w:rPr>
              <w:t>Туристичне країнознавство</w:t>
            </w:r>
            <w:r w:rsidRPr="002F36CC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-Методи туристичного дослідження країн світу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 xml:space="preserve">-Місце науки </w:t>
            </w:r>
            <w:r w:rsidRPr="002F36CC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2F36CC">
              <w:rPr>
                <w:rFonts w:ascii="Times New Roman" w:hAnsi="Times New Roman"/>
                <w:sz w:val="24"/>
                <w:szCs w:val="24"/>
              </w:rPr>
              <w:t>Туристичне країнознавство в системі наук</w:t>
            </w:r>
            <w:r w:rsidRPr="002F36CC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36CC">
              <w:rPr>
                <w:rFonts w:ascii="Times New Roman" w:hAnsi="Times New Roman"/>
                <w:sz w:val="24"/>
                <w:szCs w:val="24"/>
                <w:lang w:val="ru-RU"/>
              </w:rPr>
              <w:t>-Понятійно-термінологічний аппарат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36CC">
              <w:rPr>
                <w:rFonts w:ascii="Times New Roman" w:hAnsi="Times New Roman"/>
                <w:sz w:val="24"/>
                <w:szCs w:val="24"/>
                <w:lang w:val="ru-RU"/>
              </w:rPr>
              <w:t>-Завдання та значення науки “Туристичнекраїнознавство”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Тема 2. Туристичний потенціал Росії, країн Східної та Центральної Європи</w:t>
            </w:r>
            <w:r w:rsidRPr="002F36C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-Природний та історико-культурний туристичний потенціал Росії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-Природний туристичний потенціал Східної Європи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-Історико-культурний туристичний потенціал країн Східної Європи( Молдова, Білорусь, Литва, Латвія, Естонія.)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-Природний туристичний потенціал Центральної Європи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-Історико-культурний туристичний потенціал країн Центральної Європи (Польща, Чехія, Словаччина, Угорщина, Румунія, Болгарія).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Тема 3. Туристичний потенціал країн Північної, Західної та Південної Європи: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-</w:t>
            </w:r>
            <w:r w:rsidRPr="002F36CC">
              <w:rPr>
                <w:rFonts w:ascii="Times New Roman" w:hAnsi="Times New Roman"/>
                <w:sz w:val="24"/>
                <w:szCs w:val="24"/>
              </w:rPr>
              <w:t>Природний туристичний потенціал Північної Європи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-Історико-культурний туристичний потенціал країн Північної Європи (Фінляндія, Швеція, Норвегія, Данія, Велика Британія, Ірландія, Ісландія.)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-Природний туристичний потенціал Західної Європи (Німеччина, Нідерланди, Бельгія, Франція, Австрія, Швейцарія).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-Природний туристичний потенціал Південної Європи</w:t>
            </w:r>
            <w:r w:rsidRPr="002F36CC">
              <w:rPr>
                <w:rFonts w:ascii="Times New Roman" w:hAnsi="Times New Roman"/>
                <w:sz w:val="24"/>
                <w:szCs w:val="24"/>
              </w:rPr>
              <w:br/>
              <w:t>-Історико-культурний туристичний потенціал країн Південної Європи (Іспанія, Італія, Словенія, Хорватія, Чорногорія, Албанія, Греція).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 xml:space="preserve">-Туристичний потенціал </w:t>
            </w:r>
            <w:r w:rsidRPr="002F36CC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2F36CC">
              <w:rPr>
                <w:rFonts w:ascii="Times New Roman" w:hAnsi="Times New Roman"/>
                <w:sz w:val="24"/>
                <w:szCs w:val="24"/>
              </w:rPr>
              <w:t>карликових</w:t>
            </w:r>
            <w:r w:rsidRPr="002F36CC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2F36CC">
              <w:rPr>
                <w:rFonts w:ascii="Times New Roman" w:hAnsi="Times New Roman"/>
                <w:sz w:val="24"/>
                <w:szCs w:val="24"/>
              </w:rPr>
              <w:t xml:space="preserve"> країн Європи (Андорра, Монако, Ватикан, Сан-Марино, Мальта.)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Тема 4. Туристичний потенціал країн Кавказу, Центральної та Східної Азії</w:t>
            </w:r>
            <w:r w:rsidRPr="002F3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2F36CC">
              <w:rPr>
                <w:rFonts w:ascii="Times New Roman" w:hAnsi="Times New Roman"/>
                <w:sz w:val="24"/>
                <w:szCs w:val="24"/>
              </w:rPr>
              <w:t>Природний туристичний потенціал Кавказу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 xml:space="preserve">-Історико-культурний туристичний потенціал країн Кавказу (Грузія, Вірменія, Азербайджан) 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-Природний туристичний потенціал Центральної Азії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-Історико-культурний туристичний потенціал країн Центральної Азії (Казахстан, Туркменістан, Таджикістан, Узбекістан, Киргистан, Монголія).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 xml:space="preserve">-Природний туристичний потенціал Східної Азії 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-Історико-культурний туристичний потенціал країн Східної Азії (Японія, Південна Корея, Китай)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Тема 5. Туристичний потенціал країн Південно-Східної, Південної та Південно-Західної Азії.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-</w:t>
            </w:r>
            <w:r w:rsidRPr="002F36CC">
              <w:rPr>
                <w:rFonts w:ascii="Times New Roman" w:hAnsi="Times New Roman"/>
                <w:sz w:val="24"/>
                <w:szCs w:val="24"/>
              </w:rPr>
              <w:t>Природний туристичний потенціал Південно-Східної Азії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-Історико-культурний туристичний потенціал країн Південно-Східної Азії(М'янма, Таїланд, Камбоджа, В'єтнам, Малайзія, Індонезія, Філіппіни).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-Природний туристичний потенціал Південної Азії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-Історико-культурний туристичний потенціал країн Південної Азії(Індія, Шрі-Ланка, Непал, Пакистан)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-Природний туристичний потенціал Південно-Західної Азії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-Історико-культурний туристичний потенціал країн Південно-Західної Азії( Іран, Туреччина, Кіпр, Ліван, Ізраїль, Йорданія, Саудівська Аравія, Об'єднані Арабські Емірати).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Тема 6. Туристичний потенціал країн Африки</w:t>
            </w:r>
            <w:r w:rsidRPr="002F36C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-Природний туристичний потенціал Східної Африки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-Історико-культурний туристичний потенціал країн Північної Африки(Єгипет, Туніс, Марокко)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-Природний туристичний потенціал Західної Африки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-Історико-культурний туристичний Західної Африки (Сенегал, Нігерія).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-Природний туристичний потенціал Центральної Африки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-Історико-культурний туристичний потенціал країн Центральної Африки (Конго)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-Природний туристичний потенціал Східної Африки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-Історико-культурний туристичний потенціал країн Східної Африки(Ефіопія, Кенія, Уганда, Танзанія, Зімбабве, Мадагаскар, Сейшельські острови)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-Природний туристичний потенціал Південної Африки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-Історико-культурний туристичний потенціал країн Південної Африки(ПАР).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Тема 7. Туристичний потенціал країн Північної та Центральної Америки</w:t>
            </w:r>
            <w:r w:rsidRPr="002F36C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-Природний туристичний потенціал Північної Африки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-Історико-культурний туристичний потенціал країн Північної Америки (Канада, США).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-Природний туристичний потенціал Центральної Америки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-Історико-культурний туристичний потенціал країн Центральної Америки (Мексика, Гватемала, Куба, Домінікана).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Тема 8. Туристичний потенціал країн Південної Америки, Австралії та Океанії</w:t>
            </w:r>
            <w:r w:rsidRPr="002F36C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-Природний туристичний потенціал Південної Америки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-Історико-культурний туристичний потенціал країн Південної Америки(Бразилія, Аргентина, Перу, Болівія, Чилі.)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-Природний туристичний потенціал Австралії та Нової Зеландії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-Історико-культурний туристичний потенціал Австралії та Нової Зеландії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CC">
              <w:rPr>
                <w:rFonts w:ascii="Times New Roman" w:hAnsi="Times New Roman"/>
                <w:sz w:val="24"/>
                <w:szCs w:val="24"/>
              </w:rPr>
              <w:t>-Туристичний потенціал Океанії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FA8" w:rsidRPr="002F36CC" w:rsidTr="002F36CC"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Передреквізити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Знання філософії та обов'язкових фахових дисциплін: “Основи туризмознавства”, “Міжнародний туризм” та “Туристично-рекреаційні комплекси світу”.</w:t>
            </w:r>
          </w:p>
        </w:tc>
      </w:tr>
      <w:tr w:rsidR="00991FA8" w:rsidRPr="002F36CC" w:rsidTr="002F36CC"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Постреквізити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Знання з туристичного країнознавства можуть бути використані при підготовці бакалаврської дипломної роботи та доповіді на університетську студентську наукову конференцію.</w:t>
            </w:r>
          </w:p>
        </w:tc>
      </w:tr>
      <w:tr w:rsidR="00991FA8" w:rsidRPr="002F36CC" w:rsidTr="002F36CC"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Інформаційне забезпечення з фонду та репозитарію університету “Україна”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Наукова бібліотека Університету “Україна”:</w:t>
            </w:r>
          </w:p>
          <w:p w:rsidR="00991FA8" w:rsidRPr="002F36CC" w:rsidRDefault="00991FA8" w:rsidP="002F36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Семенов В.Ф., Дишкантюк О.В., Олійний В.Д.</w:t>
            </w:r>
          </w:p>
          <w:p w:rsidR="00991FA8" w:rsidRPr="002F36CC" w:rsidRDefault="00991FA8" w:rsidP="002F36C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Туристичне країнознавство. Навч. Посібник, Херсон, ОНЕУ, 2013,-392с.</w:t>
            </w:r>
          </w:p>
          <w:p w:rsidR="00991FA8" w:rsidRPr="002F36CC" w:rsidRDefault="00991FA8" w:rsidP="002F36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Стафійчук В.І., Малиновська О.Ю.</w:t>
            </w:r>
          </w:p>
          <w:p w:rsidR="00991FA8" w:rsidRPr="002F36CC" w:rsidRDefault="00991FA8" w:rsidP="002F36C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Туристичне країнознавство: туристичні ресурси світу. Навч.посібник, К, 2009,- 427с.</w:t>
            </w:r>
          </w:p>
        </w:tc>
      </w:tr>
      <w:tr w:rsidR="00991FA8" w:rsidRPr="002F36CC" w:rsidTr="002F36CC"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Локація та матеріально-технічне забезпечення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Аудиторія для теоретичного та практичного навчання.</w:t>
            </w:r>
          </w:p>
          <w:p w:rsidR="00991FA8" w:rsidRPr="002F36CC" w:rsidRDefault="00991FA8" w:rsidP="002F3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Проектор. Географічні карти світу (фізична та адміністративно-політична).</w:t>
            </w:r>
          </w:p>
        </w:tc>
      </w:tr>
      <w:tr w:rsidR="00991FA8" w:rsidRPr="002F36CC" w:rsidTr="002F36CC"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Семестровий контроль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Тестування, залік</w:t>
            </w:r>
          </w:p>
        </w:tc>
      </w:tr>
      <w:tr w:rsidR="00991FA8" w:rsidRPr="002F36CC" w:rsidTr="002F36CC"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Інститут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Інститут філології та масових комунікацій</w:t>
            </w:r>
          </w:p>
        </w:tc>
      </w:tr>
      <w:tr w:rsidR="00991FA8" w:rsidRPr="002F36CC" w:rsidTr="002F36CC"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Кафедра туризму, документних та міжкультурних комунікацій.</w:t>
            </w:r>
          </w:p>
        </w:tc>
      </w:tr>
      <w:tr w:rsidR="00991FA8" w:rsidRPr="002F36CC" w:rsidTr="002F36CC">
        <w:trPr>
          <w:trHeight w:val="2610"/>
        </w:trPr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Доценко</w:t>
            </w:r>
          </w:p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Анатолій Іванович</w:t>
            </w:r>
          </w:p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Посада: професор</w:t>
            </w:r>
          </w:p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Науковий ступінь:</w:t>
            </w:r>
          </w:p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Доктор географічних наук</w:t>
            </w:r>
          </w:p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Вчений ступінь:</w:t>
            </w:r>
          </w:p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Професор</w:t>
            </w:r>
          </w:p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Робоче місце: 3-й корпус,кім. 408.</w:t>
            </w:r>
          </w:p>
        </w:tc>
      </w:tr>
      <w:tr w:rsidR="00991FA8" w:rsidRPr="002F36CC" w:rsidTr="002F36CC">
        <w:trPr>
          <w:trHeight w:val="1073"/>
        </w:trPr>
        <w:tc>
          <w:tcPr>
            <w:tcW w:w="2972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Оригінальність навчальної дисципліни</w:t>
            </w:r>
          </w:p>
        </w:tc>
        <w:tc>
          <w:tcPr>
            <w:tcW w:w="6657" w:type="dxa"/>
          </w:tcPr>
          <w:p w:rsidR="00991FA8" w:rsidRPr="002F36CC" w:rsidRDefault="00991FA8" w:rsidP="002F3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C">
              <w:rPr>
                <w:rFonts w:ascii="Times New Roman" w:hAnsi="Times New Roman"/>
                <w:sz w:val="28"/>
                <w:szCs w:val="28"/>
              </w:rPr>
              <w:t>Авторська розробка навчальної дисципліни.</w:t>
            </w:r>
            <w:bookmarkStart w:id="0" w:name="_GoBack"/>
            <w:bookmarkEnd w:id="0"/>
          </w:p>
        </w:tc>
      </w:tr>
    </w:tbl>
    <w:p w:rsidR="00991FA8" w:rsidRPr="00040570" w:rsidRDefault="00991FA8">
      <w:pPr>
        <w:rPr>
          <w:rFonts w:ascii="Times New Roman" w:hAnsi="Times New Roman"/>
          <w:sz w:val="28"/>
          <w:szCs w:val="28"/>
        </w:rPr>
      </w:pPr>
    </w:p>
    <w:sectPr w:rsidR="00991FA8" w:rsidRPr="00040570" w:rsidSect="008542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3C0"/>
    <w:multiLevelType w:val="hybridMultilevel"/>
    <w:tmpl w:val="05E693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70"/>
    <w:rsid w:val="00040570"/>
    <w:rsid w:val="002F36CC"/>
    <w:rsid w:val="00333807"/>
    <w:rsid w:val="003A4248"/>
    <w:rsid w:val="003D1897"/>
    <w:rsid w:val="0040564C"/>
    <w:rsid w:val="00720FD8"/>
    <w:rsid w:val="00751EB8"/>
    <w:rsid w:val="00753F90"/>
    <w:rsid w:val="007C1A54"/>
    <w:rsid w:val="007C6566"/>
    <w:rsid w:val="0085428D"/>
    <w:rsid w:val="00991FA8"/>
    <w:rsid w:val="00A4077A"/>
    <w:rsid w:val="00A600D6"/>
    <w:rsid w:val="00A95649"/>
    <w:rsid w:val="00B97F99"/>
    <w:rsid w:val="00BD6E46"/>
    <w:rsid w:val="00E7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05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C1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4343</Words>
  <Characters>2476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subject/>
  <dc:creator>Користувач Windows</dc:creator>
  <cp:keywords/>
  <dc:description/>
  <cp:lastModifiedBy>user</cp:lastModifiedBy>
  <cp:revision>2</cp:revision>
  <dcterms:created xsi:type="dcterms:W3CDTF">2021-03-11T11:05:00Z</dcterms:created>
  <dcterms:modified xsi:type="dcterms:W3CDTF">2021-03-11T11:05:00Z</dcterms:modified>
</cp:coreProperties>
</file>