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ate"/>
        <w:spacing w:lineRule="auto" w:line="240" w:before="0" w:after="0"/>
        <w:ind w:left="57" w:firstLine="170"/>
        <w:jc w:val="center"/>
        <w:rPr>
          <w:b/>
          <w:b/>
          <w:bCs/>
          <w:sz w:val="28"/>
          <w:szCs w:val="28"/>
          <w:lang w:val="uk-UA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lang w:val="uk-UA"/>
        </w:rPr>
        <w:t>ЛЕКЦІЯ № 4</w:t>
      </w:r>
    </w:p>
    <w:p>
      <w:pPr>
        <w:pStyle w:val="Date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lang w:val="uk-UA"/>
        </w:rPr>
        <w:t xml:space="preserve">Дисципліна </w:t>
      </w: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lang w:val="uk-UA"/>
        </w:rPr>
        <w:t>О</w:t>
      </w: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lang w:val="uk-UA"/>
        </w:rPr>
        <w:t>снови біології та генетики</w:t>
      </w:r>
    </w:p>
    <w:p>
      <w:pPr>
        <w:pStyle w:val="Date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освітня програма:  «Психологія»</w:t>
      </w:r>
    </w:p>
    <w:p>
      <w:pPr>
        <w:pStyle w:val="Date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освітн</w:t>
      </w: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ій</w:t>
      </w: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 xml:space="preserve"> рів</w:t>
      </w: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е</w:t>
      </w: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н</w:t>
      </w: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ь</w:t>
      </w: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 xml:space="preserve"> бакалавр</w:t>
      </w:r>
    </w:p>
    <w:p>
      <w:pPr>
        <w:pStyle w:val="Date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галузь знань: 05 Соціальні та поведінкові науки</w:t>
      </w:r>
    </w:p>
    <w:p>
      <w:pPr>
        <w:pStyle w:val="Date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спеціальн</w:t>
      </w:r>
      <w:r>
        <w:rPr>
          <w:rFonts w:cs="Times New Roman"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і</w:t>
      </w:r>
      <w:r>
        <w:rPr>
          <w:rFonts w:cs="Times New Roman"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ст</w:t>
      </w:r>
      <w:r>
        <w:rPr>
          <w:rFonts w:cs="Times New Roman"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ь</w:t>
      </w:r>
      <w:r>
        <w:rPr>
          <w:rFonts w:cs="Times New Roman"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: 053 Психологія</w:t>
      </w:r>
    </w:p>
    <w:p>
      <w:pPr>
        <w:pStyle w:val="Date"/>
        <w:snapToGrid w:val="false"/>
        <w:spacing w:lineRule="auto" w:line="240" w:before="0" w:after="0"/>
        <w:jc w:val="left"/>
        <w:rPr>
          <w:rFonts w:ascii="Liberation Serif" w:hAnsi="Liberation Serif"/>
        </w:rPr>
      </w:pPr>
      <w:r>
        <w:rPr>
          <w:rFonts w:cs="Times New Roman"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Укладач: Бухальська С.Є.</w:t>
      </w:r>
    </w:p>
    <w:p>
      <w:pPr>
        <w:pStyle w:val="Normal"/>
        <w:snapToGrid w:val="false"/>
        <w:jc w:val="both"/>
        <w:rPr>
          <w:rFonts w:ascii="Liberation Serif" w:hAnsi="Liberation Serif"/>
          <w:b/>
          <w:b/>
          <w:color w:val="000000"/>
          <w:szCs w:val="28"/>
        </w:rPr>
      </w:pPr>
      <w:r>
        <w:rPr>
          <w:rFonts w:ascii="Liberation Serif" w:hAnsi="Liberation Serif"/>
          <w:b/>
          <w:color w:val="000000"/>
          <w:szCs w:val="28"/>
          <w:lang w:val="uk-UA"/>
        </w:rPr>
        <w:t xml:space="preserve">ТЕМА: </w:t>
      </w:r>
      <w:r>
        <w:rPr>
          <w:rFonts w:ascii="Liberation Serif" w:hAnsi="Liberation Serif"/>
          <w:b w:val="false"/>
          <w:bCs w:val="false"/>
          <w:color w:val="000000"/>
          <w:szCs w:val="28"/>
          <w:u w:val="single"/>
          <w:lang w:val="uk-UA"/>
        </w:rPr>
        <w:t>Гамети. Гаметогенез.</w:t>
      </w:r>
    </w:p>
    <w:p>
      <w:pPr>
        <w:pStyle w:val="Normal"/>
        <w:snapToGrid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Cs w:val="28"/>
          <w:lang w:val="uk-UA"/>
        </w:rPr>
        <w:t xml:space="preserve">МЕТА: </w:t>
      </w:r>
      <w:r>
        <w:rPr>
          <w:rFonts w:ascii="Liberation Serif" w:hAnsi="Liberation Serif"/>
          <w:color w:val="000000"/>
          <w:szCs w:val="28"/>
          <w:lang w:val="uk-UA"/>
        </w:rPr>
        <w:t>Забезпечити набуття студентами таких компетентностей:</w:t>
      </w:r>
    </w:p>
    <w:p>
      <w:pPr>
        <w:pStyle w:val="Normal"/>
        <w:ind w:left="57" w:firstLine="17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i/>
          <w:color w:val="000000"/>
          <w:szCs w:val="28"/>
          <w:lang w:val="uk-UA"/>
        </w:rPr>
        <w:t>- інтегральна компетентність</w:t>
      </w:r>
      <w:r>
        <w:rPr>
          <w:rFonts w:ascii="Liberation Serif" w:hAnsi="Liberation Serif"/>
          <w:color w:val="000000"/>
          <w:szCs w:val="28"/>
          <w:lang w:val="uk-UA"/>
        </w:rPr>
        <w:t>: здатність аналізуват</w:t>
      </w:r>
      <w:r>
        <w:rPr>
          <w:rFonts w:ascii="Liberation Serif" w:hAnsi="Liberation Serif"/>
          <w:szCs w:val="28"/>
          <w:lang w:val="uk-UA"/>
        </w:rPr>
        <w:t>и загально-біологічні закономірності, що лежать в основі процесів життєдіяльності людини, зокрема особливості р</w:t>
      </w:r>
      <w:r>
        <w:rPr>
          <w:rFonts w:ascii="Liberation Serif" w:hAnsi="Liberation Serif"/>
          <w:color w:val="000000"/>
          <w:szCs w:val="28"/>
          <w:lang w:val="uk-UA"/>
        </w:rPr>
        <w:t>озмноження</w:t>
      </w:r>
      <w:r>
        <w:rPr>
          <w:rFonts w:ascii="Liberation Serif" w:hAnsi="Liberation Serif"/>
          <w:b/>
          <w:color w:val="000000"/>
          <w:szCs w:val="28"/>
          <w:lang w:val="uk-UA"/>
        </w:rPr>
        <w:t xml:space="preserve"> </w:t>
      </w:r>
      <w:r>
        <w:rPr>
          <w:rFonts w:ascii="Liberation Serif" w:hAnsi="Liberation Serif"/>
          <w:color w:val="000000"/>
          <w:szCs w:val="28"/>
          <w:lang w:val="uk-UA"/>
        </w:rPr>
        <w:t>на організмовому рівні</w:t>
      </w:r>
      <w:r>
        <w:rPr>
          <w:rFonts w:ascii="Liberation Serif" w:hAnsi="Liberation Serif"/>
          <w:szCs w:val="28"/>
          <w:lang w:val="uk-UA"/>
        </w:rPr>
        <w:t>;</w:t>
      </w:r>
    </w:p>
    <w:p>
      <w:pPr>
        <w:pStyle w:val="Normal"/>
        <w:ind w:left="57" w:firstLine="17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i/>
          <w:szCs w:val="28"/>
          <w:lang w:val="uk-UA"/>
        </w:rPr>
        <w:t xml:space="preserve">- загальна компетентність: </w:t>
      </w:r>
      <w:r>
        <w:rPr>
          <w:rFonts w:ascii="Liberation Serif" w:hAnsi="Liberation Serif"/>
          <w:szCs w:val="28"/>
          <w:lang w:val="uk-UA"/>
        </w:rPr>
        <w:t>здатність до логічного мислення, аналізу та синтезу біологічних знань; постійно навчатися та набувати нові знання про досягнення в біології; здатність застосовувати набуті знання в майбутній практичній діяльності; знання та розуміння застосування знань і навичок в оволодінні суміжними дисциплінами;</w:t>
      </w:r>
    </w:p>
    <w:p>
      <w:pPr>
        <w:pStyle w:val="Normal"/>
        <w:ind w:left="57" w:hanging="0"/>
        <w:jc w:val="both"/>
        <w:rPr>
          <w:rFonts w:ascii="Liberation Serif" w:hAnsi="Liberation Serif"/>
          <w:szCs w:val="28"/>
          <w:lang w:val="uk-UA"/>
        </w:rPr>
      </w:pPr>
      <w:r>
        <w:rPr>
          <w:rFonts w:ascii="Liberation Serif" w:hAnsi="Liberation Serif"/>
          <w:szCs w:val="28"/>
          <w:lang w:val="uk-UA"/>
        </w:rPr>
        <w:t xml:space="preserve">- </w:t>
      </w:r>
      <w:r>
        <w:rPr>
          <w:rFonts w:ascii="Liberation Serif" w:hAnsi="Liberation Serif"/>
          <w:i/>
          <w:szCs w:val="28"/>
          <w:lang w:val="uk-UA"/>
        </w:rPr>
        <w:t xml:space="preserve">спеціальна (професійна) компетентність: </w:t>
      </w:r>
      <w:r>
        <w:rPr>
          <w:rFonts w:ascii="Liberation Serif" w:hAnsi="Liberation Serif"/>
          <w:szCs w:val="28"/>
          <w:lang w:val="uk-UA"/>
        </w:rPr>
        <w:t>здатність використовувати в практичній діяльності знань про онтогенез людини, механізмів розвитку патологічних ознак у процесі онтогенезу людини внаслідок порушення клітинного циклу в гаметогенезі;</w:t>
      </w:r>
    </w:p>
    <w:p>
      <w:pPr>
        <w:pStyle w:val="Normal"/>
        <w:ind w:left="57" w:firstLine="17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i/>
          <w:szCs w:val="28"/>
          <w:lang w:val="uk-UA"/>
        </w:rPr>
        <w:t xml:space="preserve">- здоров’язбережувальна компетентність: </w:t>
      </w:r>
      <w:r>
        <w:rPr>
          <w:rFonts w:ascii="Liberation Serif" w:hAnsi="Liberation Serif"/>
          <w:szCs w:val="28"/>
          <w:lang w:val="uk-UA"/>
        </w:rPr>
        <w:t>здатність набуття знань і умінь пропагування здорового способу життя</w:t>
      </w:r>
    </w:p>
    <w:p>
      <w:pPr>
        <w:pStyle w:val="Normal"/>
        <w:ind w:left="57" w:hanging="0"/>
        <w:jc w:val="both"/>
        <w:rPr>
          <w:rFonts w:ascii="Liberation Serif" w:hAnsi="Liberation Serif"/>
          <w:szCs w:val="28"/>
          <w:lang w:val="uk-UA"/>
        </w:rPr>
      </w:pPr>
      <w:r>
        <w:rPr>
          <w:rFonts w:ascii="Liberation Serif" w:hAnsi="Liberation Serif"/>
          <w:b/>
          <w:szCs w:val="28"/>
          <w:lang w:val="uk-UA"/>
        </w:rPr>
        <w:t>АКТУАЛЬНІСТЬ І НАУКОВО-МЕТОДИЧНЕ ОБГРУНТУВАННЯ ТЕМИ</w:t>
      </w:r>
      <w:r>
        <w:rPr>
          <w:rFonts w:ascii="Liberation Serif" w:hAnsi="Liberation Serif"/>
          <w:color w:val="000000"/>
          <w:szCs w:val="28"/>
          <w:lang w:val="uk-UA"/>
        </w:rPr>
        <w:t xml:space="preserve">: </w:t>
        <w:tab/>
      </w:r>
      <w:r>
        <w:rPr>
          <w:rFonts w:ascii="Liberation Serif" w:hAnsi="Liberation Serif"/>
          <w:szCs w:val="28"/>
          <w:lang w:val="uk-UA"/>
        </w:rPr>
        <w:t>Розмноження є універсальною властивістю живих форм, що забезпечує безперервність і спадковість життя.</w:t>
      </w:r>
      <w:r>
        <w:rPr>
          <w:rFonts w:ascii="Liberation Serif" w:hAnsi="Liberation Serif"/>
          <w:bCs/>
          <w:szCs w:val="28"/>
          <w:lang w:val="uk-UA"/>
        </w:rPr>
        <w:t xml:space="preserve">  П</w:t>
      </w:r>
      <w:r>
        <w:rPr>
          <w:rFonts w:ascii="Liberation Serif" w:hAnsi="Liberation Serif"/>
          <w:szCs w:val="28"/>
          <w:lang w:val="uk-UA"/>
        </w:rPr>
        <w:t>отрібно знати і пам’ятати, що на процес розмноження у процесі онтогенезу впливають чинники: фізичні, хімічні, біологічні, соціальні, які можуть зумовлювати вади розвитку.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Cs w:val="28"/>
          <w:lang w:val="uk-UA"/>
        </w:rPr>
        <w:t>МІЖДИСЦИПЛІНАРНА ІНТЕГРАЦІЯ</w:t>
      </w:r>
    </w:p>
    <w:p>
      <w:pPr>
        <w:pStyle w:val="Normal"/>
        <w:ind w:left="57" w:firstLine="170"/>
        <w:jc w:val="right"/>
        <w:rPr>
          <w:i/>
          <w:i/>
          <w:iCs/>
        </w:rPr>
      </w:pPr>
      <w:r>
        <w:rPr>
          <w:rFonts w:ascii="Liberation Serif" w:hAnsi="Liberation Serif"/>
          <w:b/>
          <w:i/>
          <w:iCs/>
          <w:szCs w:val="28"/>
          <w:lang w:val="uk-UA"/>
        </w:rPr>
        <w:t xml:space="preserve"> </w:t>
      </w:r>
      <w:r>
        <w:rPr>
          <w:rFonts w:ascii="Liberation Serif" w:hAnsi="Liberation Serif"/>
          <w:i/>
          <w:iCs/>
          <w:szCs w:val="28"/>
          <w:lang w:val="uk-UA"/>
        </w:rPr>
        <w:t>Таблиця 1.</w:t>
      </w:r>
    </w:p>
    <w:tbl>
      <w:tblPr>
        <w:tblW w:w="9750" w:type="dxa"/>
        <w:jc w:val="left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106"/>
        <w:gridCol w:w="4643"/>
      </w:tblGrid>
      <w:tr>
        <w:trPr/>
        <w:tc>
          <w:tcPr>
            <w:tcW w:w="9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ind w:left="57" w:firstLine="17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lang w:val="uk-UA"/>
              </w:rPr>
              <w:t>Дисципліни</w:t>
            </w:r>
          </w:p>
        </w:tc>
      </w:tr>
      <w:tr>
        <w:trPr/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ind w:left="57" w:firstLine="170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lang w:val="uk-UA"/>
              </w:rPr>
              <w:t xml:space="preserve">1. Попередні (забезпечуючі) дисципліни </w:t>
            </w: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ind w:left="57" w:firstLine="170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lang w:val="uk-UA"/>
              </w:rPr>
              <w:t>Загальна біологія, цитологія</w:t>
            </w:r>
          </w:p>
        </w:tc>
      </w:tr>
      <w:tr>
        <w:trPr/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ind w:left="57" w:firstLine="170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lang w:val="uk-UA"/>
              </w:rPr>
              <w:t>2. Наступні дисципліни, ті що забезпечуються</w:t>
            </w: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ind w:left="57" w:firstLine="170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lang w:val="uk-UA"/>
              </w:rPr>
              <w:t xml:space="preserve"> </w:t>
            </w:r>
          </w:p>
        </w:tc>
      </w:tr>
      <w:tr>
        <w:trPr/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ind w:left="57" w:firstLine="170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lang w:val="uk-UA"/>
              </w:rPr>
              <w:t>3. Внутрішньо  предметна інтеграція  (між темами даної дисципліни)</w:t>
            </w: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ind w:left="57" w:firstLine="170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lang w:val="uk-UA"/>
              </w:rPr>
              <w:t>Цитологія. Біологія організму. Основи  генетики</w:t>
            </w:r>
          </w:p>
        </w:tc>
      </w:tr>
    </w:tbl>
    <w:p>
      <w:pPr>
        <w:pStyle w:val="Normal"/>
        <w:jc w:val="both"/>
        <w:rPr>
          <w:b/>
          <w:b/>
          <w:szCs w:val="28"/>
          <w:lang w:val="uk-UA"/>
        </w:rPr>
      </w:pPr>
      <w:r>
        <w:rPr>
          <w:rFonts w:ascii="Liberation Serif" w:hAnsi="Liberation Serif"/>
          <w:b/>
          <w:szCs w:val="28"/>
          <w:lang w:val="uk-UA"/>
        </w:rPr>
        <w:t>ОСНОВНІ ЕТАПИ ЛЕКЦІЇ</w:t>
      </w:r>
    </w:p>
    <w:p>
      <w:pPr>
        <w:pStyle w:val="BodyTextIndent2"/>
        <w:numPr>
          <w:ilvl w:val="0"/>
          <w:numId w:val="4"/>
        </w:numPr>
        <w:spacing w:lineRule="auto" w:line="240" w:before="0" w:after="0"/>
        <w:jc w:val="both"/>
        <w:rPr>
          <w:b w:val="false"/>
          <w:b w:val="false"/>
        </w:rPr>
      </w:pPr>
      <w:r>
        <w:rPr>
          <w:rFonts w:ascii="Liberation Serif" w:hAnsi="Liberation Serif"/>
          <w:b w:val="false"/>
        </w:rPr>
        <w:t>Підготовчий етап.</w:t>
      </w:r>
    </w:p>
    <w:p>
      <w:pPr>
        <w:pStyle w:val="BodyTextIndent2"/>
        <w:numPr>
          <w:ilvl w:val="0"/>
          <w:numId w:val="4"/>
        </w:numPr>
        <w:spacing w:lineRule="auto" w:line="240" w:before="0" w:after="0"/>
        <w:jc w:val="both"/>
        <w:rPr>
          <w:b w:val="false"/>
          <w:b w:val="false"/>
        </w:rPr>
      </w:pPr>
      <w:r>
        <w:rPr>
          <w:rFonts w:ascii="Liberation Serif" w:hAnsi="Liberation Serif"/>
          <w:b w:val="false"/>
        </w:rPr>
        <w:t>Основний етап. Викладення лекційного матеріалу за планом.</w:t>
      </w:r>
    </w:p>
    <w:p>
      <w:pPr>
        <w:pStyle w:val="BodyTextIndent2"/>
        <w:numPr>
          <w:ilvl w:val="0"/>
          <w:numId w:val="4"/>
        </w:numPr>
        <w:spacing w:lineRule="auto" w:line="240" w:before="0" w:after="0"/>
        <w:jc w:val="both"/>
        <w:rPr>
          <w:b w:val="false"/>
          <w:b w:val="false"/>
        </w:rPr>
      </w:pPr>
      <w:r>
        <w:rPr>
          <w:rFonts w:ascii="Liberation Serif" w:hAnsi="Liberation Serif"/>
          <w:b w:val="false"/>
        </w:rPr>
        <w:t>Заключний етап. Резюме лекції, загальні висновки. Відповіді на можливі запитання.</w:t>
      </w:r>
    </w:p>
    <w:p>
      <w:pPr>
        <w:pStyle w:val="BodyTextIndent2"/>
        <w:numPr>
          <w:ilvl w:val="0"/>
          <w:numId w:val="4"/>
        </w:numPr>
        <w:spacing w:lineRule="auto" w:line="240" w:before="0" w:after="0"/>
        <w:jc w:val="both"/>
        <w:rPr>
          <w:b w:val="false"/>
          <w:b w:val="false"/>
        </w:rPr>
      </w:pPr>
      <w:r>
        <w:rPr>
          <w:rFonts w:ascii="Liberation Serif" w:hAnsi="Liberation Serif"/>
          <w:b w:val="false"/>
        </w:rPr>
        <w:t>Завдання для самопідготовки студентів.</w:t>
      </w:r>
    </w:p>
    <w:p>
      <w:pPr>
        <w:pStyle w:val="BodyTextIndent2"/>
        <w:spacing w:lineRule="auto" w:line="240" w:before="0" w:after="0"/>
        <w:ind w:left="57" w:firstLine="170"/>
        <w:jc w:val="both"/>
        <w:rPr>
          <w:i w:val="false"/>
          <w:i w:val="false"/>
        </w:rPr>
      </w:pPr>
      <w:r>
        <w:rPr>
          <w:rFonts w:ascii="Liberation Serif" w:hAnsi="Liberation Serif"/>
          <w:i w:val="false"/>
          <w:color w:val="000000"/>
        </w:rPr>
        <w:t>ПЛАН</w:t>
      </w:r>
    </w:p>
    <w:p>
      <w:pPr>
        <w:pStyle w:val="Normal"/>
        <w:ind w:left="57" w:firstLine="170"/>
        <w:jc w:val="both"/>
        <w:rPr>
          <w:bCs/>
          <w:color w:val="000000"/>
          <w:szCs w:val="28"/>
          <w:u w:val="single"/>
          <w:lang w:val="uk-UA"/>
        </w:rPr>
      </w:pPr>
      <w:r>
        <w:rPr>
          <w:rFonts w:ascii="Liberation Serif" w:hAnsi="Liberation Serif"/>
          <w:bCs/>
          <w:color w:val="000000"/>
          <w:szCs w:val="28"/>
          <w:lang w:val="uk-UA"/>
        </w:rPr>
        <w:t xml:space="preserve">І. </w:t>
      </w:r>
      <w:r>
        <w:rPr>
          <w:rFonts w:ascii="Liberation Serif" w:hAnsi="Liberation Serif"/>
          <w:color w:val="000000"/>
          <w:szCs w:val="28"/>
          <w:u w:val="single"/>
          <w:lang w:val="uk-UA"/>
        </w:rPr>
        <w:t>Розмноження на організмовому рівні</w:t>
      </w:r>
      <w:r>
        <w:rPr>
          <w:rFonts w:ascii="Liberation Serif" w:hAnsi="Liberation Serif"/>
          <w:bCs/>
          <w:color w:val="000000"/>
          <w:szCs w:val="28"/>
          <w:u w:val="single"/>
          <w:lang w:val="uk-UA"/>
        </w:rPr>
        <w:t>.</w:t>
      </w:r>
    </w:p>
    <w:p>
      <w:pPr>
        <w:pStyle w:val="Normal"/>
        <w:ind w:left="57" w:firstLine="170"/>
        <w:jc w:val="both"/>
        <w:rPr>
          <w:szCs w:val="28"/>
          <w:lang w:val="uk-UA"/>
        </w:rPr>
      </w:pPr>
      <w:r>
        <w:rPr>
          <w:rFonts w:ascii="Liberation Serif" w:hAnsi="Liberation Serif"/>
          <w:bCs/>
          <w:color w:val="000000"/>
          <w:szCs w:val="28"/>
          <w:lang w:val="uk-UA"/>
        </w:rPr>
        <w:t xml:space="preserve">1.1. </w:t>
      </w:r>
      <w:r>
        <w:rPr>
          <w:rFonts w:ascii="Liberation Serif" w:hAnsi="Liberation Serif"/>
          <w:szCs w:val="28"/>
          <w:lang w:val="uk-UA"/>
        </w:rPr>
        <w:t xml:space="preserve"> </w:t>
      </w:r>
      <w:r>
        <w:rPr>
          <w:rFonts w:ascii="Liberation Serif" w:hAnsi="Liberation Serif"/>
          <w:color w:val="000000"/>
          <w:szCs w:val="28"/>
          <w:lang w:val="uk-UA"/>
        </w:rPr>
        <w:t xml:space="preserve">Гамети. </w:t>
      </w:r>
    </w:p>
    <w:p>
      <w:pPr>
        <w:pStyle w:val="Normal"/>
        <w:ind w:left="57" w:firstLine="170"/>
        <w:jc w:val="both"/>
        <w:rPr>
          <w:color w:val="000000"/>
          <w:szCs w:val="28"/>
          <w:lang w:val="uk-UA"/>
        </w:rPr>
      </w:pPr>
      <w:r>
        <w:rPr>
          <w:rFonts w:ascii="Liberation Serif" w:hAnsi="Liberation Serif"/>
          <w:bCs/>
          <w:color w:val="000000"/>
          <w:szCs w:val="28"/>
          <w:lang w:val="uk-UA"/>
        </w:rPr>
        <w:t xml:space="preserve">1.2.  </w:t>
      </w:r>
      <w:r>
        <w:rPr>
          <w:rFonts w:ascii="Liberation Serif" w:hAnsi="Liberation Serif"/>
          <w:color w:val="000000"/>
          <w:szCs w:val="28"/>
          <w:lang w:val="uk-UA"/>
        </w:rPr>
        <w:t>Гаметогенез.</w:t>
      </w:r>
    </w:p>
    <w:p>
      <w:pPr>
        <w:pStyle w:val="Normal"/>
        <w:ind w:left="57" w:firstLine="170"/>
        <w:jc w:val="both"/>
        <w:rPr>
          <w:rFonts w:ascii="Liberation Serif" w:hAnsi="Liberation Serif"/>
          <w:color w:val="000000"/>
          <w:szCs w:val="28"/>
          <w:lang w:val="uk-UA"/>
        </w:rPr>
      </w:pPr>
      <w:r>
        <w:rPr>
          <w:rFonts w:ascii="Liberation Serif" w:hAnsi="Liberation Serif"/>
          <w:color w:val="000000"/>
          <w:szCs w:val="28"/>
          <w:lang w:val="uk-UA"/>
        </w:rPr>
        <w:t>1.2.1.  Овогенез.</w:t>
      </w:r>
    </w:p>
    <w:p>
      <w:pPr>
        <w:pStyle w:val="Normal"/>
        <w:ind w:left="57" w:firstLine="170"/>
        <w:jc w:val="both"/>
        <w:rPr>
          <w:color w:val="000000"/>
          <w:szCs w:val="28"/>
          <w:lang w:val="uk-UA"/>
        </w:rPr>
      </w:pPr>
      <w:r>
        <w:rPr>
          <w:rFonts w:ascii="Liberation Serif" w:hAnsi="Liberation Serif"/>
          <w:color w:val="000000"/>
          <w:szCs w:val="28"/>
          <w:lang w:val="uk-UA"/>
        </w:rPr>
        <w:t>1.2.2. Сперматогенез.</w:t>
      </w:r>
    </w:p>
    <w:p>
      <w:pPr>
        <w:pStyle w:val="Normal"/>
        <w:ind w:left="57" w:firstLine="17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color w:val="000000"/>
          <w:szCs w:val="28"/>
          <w:lang w:val="uk-UA"/>
        </w:rPr>
        <w:t>ВИКЛАД ЛЕКЦІЙНОГО МАТЕРІАЛУ</w:t>
      </w:r>
    </w:p>
    <w:p>
      <w:pPr>
        <w:pStyle w:val="BodyTextIndent2"/>
        <w:spacing w:lineRule="auto" w:line="240" w:before="0" w:after="0"/>
        <w:ind w:left="57" w:firstLine="170"/>
        <w:jc w:val="both"/>
        <w:rPr>
          <w:b w:val="false"/>
          <w:b w:val="false"/>
          <w:i w:val="false"/>
          <w:i w:val="false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  <w:i w:val="false"/>
        </w:rPr>
        <w:t>Розмноження або репродукція</w:t>
      </w:r>
      <w:r>
        <w:rPr>
          <w:rFonts w:ascii="Liberation Serif" w:hAnsi="Liberation Serif"/>
          <w:b w:val="false"/>
          <w:i w:val="false"/>
        </w:rPr>
        <w:t xml:space="preserve"> – одна з ознак живого; відтворення організмом нових подібних собі особин, що забезпечує неперервність і спадкоємність життя. </w:t>
      </w:r>
    </w:p>
    <w:p>
      <w:pPr>
        <w:pStyle w:val="BodyTextIndent2"/>
        <w:spacing w:lineRule="auto" w:line="240" w:before="0" w:after="0"/>
        <w:jc w:val="both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  <w:t xml:space="preserve">Статеве розмноження супроводжується статевим процесом. </w:t>
      </w:r>
    </w:p>
    <w:p>
      <w:pPr>
        <w:pStyle w:val="BodyTextIndent2"/>
        <w:spacing w:lineRule="auto" w:line="240" w:before="0" w:after="0"/>
        <w:ind w:left="57" w:firstLine="170"/>
        <w:jc w:val="both"/>
        <w:rPr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  <w:tab/>
      </w:r>
      <w:r>
        <w:rPr>
          <w:rFonts w:ascii="Liberation Serif" w:hAnsi="Liberation Serif"/>
          <w:i w:val="false"/>
        </w:rPr>
        <w:t>Статевий процес</w:t>
      </w:r>
      <w:r>
        <w:rPr>
          <w:rFonts w:ascii="Liberation Serif" w:hAnsi="Liberation Serif"/>
          <w:b w:val="false"/>
          <w:i w:val="false"/>
        </w:rPr>
        <w:t xml:space="preserve"> – це поєднання в одній клітині генетичного матеріалу двох різних особин, внаслідок злиття  статевих клітин – гамет.</w:t>
      </w:r>
    </w:p>
    <w:p>
      <w:pPr>
        <w:pStyle w:val="BodyTextIndent2"/>
        <w:spacing w:lineRule="auto" w:line="240" w:before="0" w:after="0"/>
        <w:ind w:left="57" w:firstLine="170"/>
        <w:jc w:val="both"/>
        <w:rPr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  <w:tab/>
        <w:t>Статеві клітини, на відміну від соматичних мають гаплоїдний набір хромосом. Тому у життєвому циклі організмів є дві фази – гаплоїдна і диплоїдна.</w:t>
      </w:r>
    </w:p>
    <w:p>
      <w:pPr>
        <w:pStyle w:val="BodyTextIndent2"/>
        <w:spacing w:lineRule="auto" w:line="240" w:before="0" w:after="0"/>
        <w:ind w:left="57" w:firstLine="170"/>
        <w:jc w:val="both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  <w:tab/>
      </w:r>
      <w:r>
        <w:rPr>
          <w:rFonts w:ascii="Liberation Serif" w:hAnsi="Liberation Serif"/>
          <w:i w:val="false"/>
        </w:rPr>
        <w:t>Гамети</w:t>
      </w:r>
      <w:r>
        <w:rPr>
          <w:rFonts w:ascii="Liberation Serif" w:hAnsi="Liberation Serif"/>
          <w:b w:val="false"/>
          <w:i w:val="false"/>
        </w:rPr>
        <w:t xml:space="preserve"> (від грец. γαμέτης-чоловік, γαμετή-дружина) – статеві, або репродуктивні, клітини тваринних і рослинних організмів; при злитті забезпечують розвиток нової особини та передачу спадкових ознак від батьків до потомства. Гамети мають одинарний гаплоїдний набір хромосом. Характеризуються низьким обміном речовин та перетворення енергії. </w:t>
      </w:r>
    </w:p>
    <w:p>
      <w:pPr>
        <w:pStyle w:val="BodyTextIndent2"/>
        <w:spacing w:lineRule="auto" w:line="240" w:before="0" w:after="0"/>
        <w:ind w:left="57" w:firstLine="651"/>
        <w:jc w:val="both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  <w:t>Чоловічі статеві клітини значно менших розмірів ніж жіночі, містять незначну кількість цитоплазми, рухливі – сперматозоїди та нерухливі – спермії.</w:t>
      </w:r>
    </w:p>
    <w:p>
      <w:pPr>
        <w:pStyle w:val="BodyTextIndent2"/>
        <w:spacing w:lineRule="auto" w:line="240" w:before="0" w:after="0"/>
        <w:ind w:left="57" w:hanging="0"/>
        <w:jc w:val="both"/>
        <w:rPr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  <w:t>Чоловічі статеві клітини утворюються в дуже великій кількості. Наприклад, при статевому акті людина – 200 млн сперматозоїдів.  Проте, їх розміри мікроскопічні: довжина становить від 10 до 800 мкм. Наприклад, у людини коливається в межах 52-70мкм. Сперматозоїди мають здатність до активного руху за допомогою джгутика, який характерний для різних груп організмів.</w:t>
      </w:r>
    </w:p>
    <w:p>
      <w:pPr>
        <w:pStyle w:val="BodyTextIndent2"/>
        <w:spacing w:lineRule="auto" w:line="240" w:before="0" w:after="0"/>
        <w:ind w:left="57" w:firstLine="651"/>
        <w:jc w:val="both"/>
        <w:rPr>
          <w:rFonts w:ascii="Liberation Serif" w:hAnsi="Liberation Serif"/>
          <w:i w:val="false"/>
          <w:i w:val="false"/>
        </w:rPr>
      </w:pPr>
      <w:r>
        <w:rPr>
          <w:rFonts w:ascii="Liberation Serif" w:hAnsi="Liberation Serif"/>
          <w:i w:val="false"/>
        </w:rPr>
        <w:t>Будова сперматозоїда ссавців:</w:t>
      </w:r>
    </w:p>
    <w:p>
      <w:pPr>
        <w:pStyle w:val="BodyTextIndent2"/>
        <w:spacing w:lineRule="auto" w:line="240" w:before="0" w:after="0"/>
        <w:ind w:left="57" w:firstLine="170"/>
        <w:jc w:val="both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  <w:tab/>
      </w:r>
      <w:r>
        <w:rPr>
          <w:rFonts w:ascii="Liberation Serif" w:hAnsi="Liberation Serif"/>
          <w:b w:val="false"/>
        </w:rPr>
        <w:t>Головка</w:t>
      </w:r>
      <w:r>
        <w:rPr>
          <w:rFonts w:ascii="Liberation Serif" w:hAnsi="Liberation Serif"/>
          <w:b w:val="false"/>
          <w:i w:val="false"/>
        </w:rPr>
        <w:t xml:space="preserve"> містить невелике щільне ядро, незначну кількість цитоплазми в рідинно-кристалічному стані, який забезпечує стійкість до несприятливих умов зовнішнього середовища. Зокрема сперматозоїди до іонізуючого випромінювання менш вразливі ніж незрілі гамети. В передній частині є чохлик, в якому розміщується акросома. Чохлик і  акросома утворені з елементів апарату Гольджі. В акросомі локалізуються гіалуронідаза і протеази (ферменти), що розчиняють оболонку яйцеклітини, а також забезпечують її активацію – перехід від стану спокою до розвитку. </w:t>
      </w:r>
    </w:p>
    <w:p>
      <w:pPr>
        <w:pStyle w:val="BodyTextIndent2"/>
        <w:spacing w:lineRule="auto" w:line="240" w:before="0" w:after="0"/>
        <w:ind w:left="57" w:firstLine="651"/>
        <w:jc w:val="both"/>
        <w:rPr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  <w:t xml:space="preserve">В </w:t>
      </w:r>
      <w:r>
        <w:rPr>
          <w:rFonts w:ascii="Liberation Serif" w:hAnsi="Liberation Serif"/>
          <w:b w:val="false"/>
        </w:rPr>
        <w:t>шийці</w:t>
      </w:r>
      <w:r>
        <w:rPr>
          <w:rFonts w:ascii="Liberation Serif" w:hAnsi="Liberation Serif"/>
          <w:b w:val="false"/>
          <w:i w:val="false"/>
        </w:rPr>
        <w:t xml:space="preserve"> сперматозоїда розміщуються проксимальна і дистальна центріолі, від останньої починається осьова нитка, яка продовжується у хвостовий відділ.</w:t>
      </w:r>
    </w:p>
    <w:p>
      <w:pPr>
        <w:pStyle w:val="BodyTextIndent2"/>
        <w:spacing w:lineRule="auto" w:line="240" w:before="0" w:after="0"/>
        <w:ind w:left="57" w:firstLine="651"/>
        <w:jc w:val="both"/>
        <w:rPr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</w:rPr>
        <w:t>Хвіст</w:t>
      </w:r>
      <w:r>
        <w:rPr>
          <w:rFonts w:ascii="Liberation Serif" w:hAnsi="Liberation Serif"/>
          <w:b w:val="false"/>
          <w:i w:val="false"/>
        </w:rPr>
        <w:t xml:space="preserve"> сперматозоїда складається із початкового, головного і кінцевого відділів. В початковому відділі довкола осьової нитки локалізуються мітохондрії. Головний відділ утворений із центральної пари мікротрубочок з осьовою ниткою та периферійно розташованими дев’ятьма парами мікротрубочок. Зовні покритий цитоплазмою, яка повністю відсутня у кінцевому відділі. Тривалість життя і здатність до запліднення за оптимальних умов у сперматозоїдів неоднакова, наприклад, у ссавців  від декількох годин до декількох діб.</w:t>
      </w:r>
    </w:p>
    <w:p>
      <w:pPr>
        <w:pStyle w:val="BodyTextIndent2"/>
        <w:spacing w:lineRule="auto" w:line="240" w:before="0" w:after="0"/>
        <w:ind w:left="57" w:firstLine="651"/>
        <w:jc w:val="both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i w:val="false"/>
        </w:rPr>
        <w:t>Жіноча статева клітина - яйцеклітина</w:t>
      </w:r>
      <w:r>
        <w:rPr>
          <w:rFonts w:ascii="Liberation Serif" w:hAnsi="Liberation Serif"/>
          <w:b w:val="false"/>
          <w:i w:val="false"/>
        </w:rPr>
        <w:t xml:space="preserve"> - значно більших розмірів, як правило, нерухлива, багата на цитоплазму і запасні речовини. Яйцеклітина має кулясту форму. Внутрішньоклітинна структура цитоплазми є специфічною для кожного виду, чим визначаються видові особливості розвитку. Яйцеклітина містить ряд поживних речовин, необхідних для розвитку зародка, зокрема жовток. В залежності від кількості жовткових включень розміри яйцеклітини  можуть коливатись від декількох мікрометрів до декількох сантиметрів. Наприклад, у плацентарних ссавців зародок, який отримує поживні речовини від материнського організму через провізорні органи, розміри яйцеклітини становлять від 50 мкм до 180 мкм. Діаметр яйцеклітини людини – 90 мкм. Яйцеклітина вкрита оболонками, які виконують захисну функцію, забезпечують необхідний тип обміну речовин, у плацентарних ссавців служать для сполучення зародка зі стінкою. </w:t>
      </w:r>
    </w:p>
    <w:p>
      <w:pPr>
        <w:pStyle w:val="BodyTextIndent2"/>
        <w:spacing w:lineRule="auto" w:line="240" w:before="0" w:after="0"/>
        <w:ind w:left="57" w:firstLine="651"/>
        <w:jc w:val="both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  <w:t>Всі яйцеклітини мають цитолему, багато слизову білкову і деякі третинну оболонки. При наявності жовтка яйцеклітина є полярною. Периферійний шар має мікроворсинки. В овоплазмі наявні ендоплазматична сітка, рибосоми, комплекс Гольджі; на периферії – кортикальні гранули, до складу яких входять глікозаміноглікони. Мітохондрії розвинуті помірно, центросома відсутня.</w:t>
      </w:r>
    </w:p>
    <w:p>
      <w:pPr>
        <w:pStyle w:val="BodyTextIndent2"/>
        <w:spacing w:lineRule="auto" w:line="240" w:before="0" w:after="0"/>
        <w:ind w:left="57" w:firstLine="651"/>
        <w:jc w:val="both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  <w:t>В процесі росту і дозрівання в яєчнику овоцит  оточений шаром фолікулярних клітин. Внаслідок їх взаємодії у ссавців утворюється  прозора зона (zona pellucida). Отже яйцеклітина ссавців має такі оболонки: оволему, zona pellucida і соrona nadiota (шар фолікулярних клітин).</w:t>
      </w:r>
    </w:p>
    <w:p>
      <w:pPr>
        <w:pStyle w:val="BodyTextIndent2"/>
        <w:spacing w:lineRule="auto" w:line="240" w:before="0" w:after="0"/>
        <w:ind w:left="57" w:firstLine="651"/>
        <w:jc w:val="both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i w:val="false"/>
        </w:rPr>
        <w:t>Гаметогенез</w:t>
      </w:r>
      <w:r>
        <w:rPr>
          <w:rFonts w:ascii="Liberation Serif" w:hAnsi="Liberation Serif"/>
          <w:b w:val="false"/>
          <w:i w:val="false"/>
        </w:rPr>
        <w:t xml:space="preserve"> (від гамети і грец. γένεσις- походження) – процес розвитку і формування статевих клітин – гамет.</w:t>
      </w:r>
    </w:p>
    <w:p>
      <w:pPr>
        <w:pStyle w:val="BodyTextIndent2"/>
        <w:spacing w:lineRule="auto" w:line="240" w:before="0" w:after="0"/>
        <w:ind w:left="57" w:firstLine="651"/>
        <w:jc w:val="both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i w:val="false"/>
        </w:rPr>
        <w:t>Сперматогенез.</w:t>
      </w:r>
      <w:r>
        <w:rPr>
          <w:rFonts w:ascii="Liberation Serif" w:hAnsi="Liberation Serif"/>
          <w:b w:val="false"/>
          <w:i w:val="false"/>
        </w:rPr>
        <w:t xml:space="preserve"> Статева чоловіча залоза – сім'яник утворена з великої кількості канальців. У кожному з яких є кілька шарів клітин, що відповідають певній стадії розвитку сперматозоонів.</w:t>
      </w:r>
    </w:p>
    <w:p>
      <w:pPr>
        <w:pStyle w:val="BodyTextIndent2"/>
        <w:spacing w:lineRule="auto" w:line="240" w:before="0" w:after="0"/>
        <w:ind w:left="57" w:firstLine="651"/>
        <w:jc w:val="both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  <w:t xml:space="preserve">Зовнішній шар – </w:t>
      </w:r>
      <w:r>
        <w:rPr>
          <w:rFonts w:ascii="Liberation Serif" w:hAnsi="Liberation Serif"/>
          <w:b w:val="false"/>
        </w:rPr>
        <w:t>зону розмноження</w:t>
      </w:r>
      <w:r>
        <w:rPr>
          <w:rFonts w:ascii="Liberation Serif" w:hAnsi="Liberation Serif"/>
          <w:b w:val="false"/>
          <w:i w:val="false"/>
        </w:rPr>
        <w:t xml:space="preserve">  складають сперматогонії – первісні статеві клітини кулястої форми з великим ядром і значною кількістю цитоплазми. У цій зоні сперматогонії розмножуються мітотичним поділом і кількість їх зростає. У чоловіків мітоз сперматогоніїв розпочинається в період статевого дозрівання і триває протягом десятків років. Після настання статевої зрілості частина їх переміщується у наступну зону.</w:t>
      </w:r>
    </w:p>
    <w:p>
      <w:pPr>
        <w:pStyle w:val="BodyTextIndent2"/>
        <w:spacing w:lineRule="auto" w:line="240" w:before="0" w:after="0"/>
        <w:ind w:left="57" w:firstLine="651"/>
        <w:jc w:val="both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</w:rPr>
        <w:t>Зону росту</w:t>
      </w:r>
      <w:r>
        <w:rPr>
          <w:rFonts w:ascii="Liberation Serif" w:hAnsi="Liberation Serif"/>
          <w:b w:val="false"/>
          <w:i w:val="false"/>
        </w:rPr>
        <w:t xml:space="preserve"> утворюють клітини значних розмірів - первинні сперматоцити або сперматоцити першого порядку 2(n). Ці клітини в сім’яних канальцях розташовані ближче до їх просвіту. У цей період збільшуються кількість цитоплазми, розміри ядра за рахунок реплікації ДНК.</w:t>
      </w:r>
    </w:p>
    <w:p>
      <w:pPr>
        <w:pStyle w:val="BodyTextIndent2"/>
        <w:spacing w:lineRule="auto" w:line="240" w:before="0" w:after="0"/>
        <w:ind w:left="57" w:firstLine="651"/>
        <w:jc w:val="both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  <w:t xml:space="preserve">Наступна зона сперматогенезу – </w:t>
      </w:r>
      <w:r>
        <w:rPr>
          <w:rFonts w:ascii="Liberation Serif" w:hAnsi="Liberation Serif"/>
          <w:b w:val="false"/>
        </w:rPr>
        <w:t>дозрівання</w:t>
      </w:r>
      <w:r>
        <w:rPr>
          <w:rFonts w:ascii="Liberation Serif" w:hAnsi="Liberation Serif"/>
          <w:b w:val="false"/>
          <w:i w:val="false"/>
        </w:rPr>
        <w:t>. У цей період відбувається два поділи мейозу, під час яких спостерігається зміна хромосомного апарату - каріотипу. Сперматоцити першого порядку діляться на два сперматоцити другого порядку (1n), останні в свою чергу на два сперматиди (1n). Отже, з кожного первинного сперматоцита утворюється два вторинні сперматоцити, а потім чотири сперматиди, які мають овальну форму і значно менші розміри та гаплоїдний набір хромосом. В останній зоні кожний гаплоїдний сперматид перетворюється на сперматозоона: ядро ущільнюється, апарат Гольджі перетворюється на акросому, одна центріоля клітинного центру розташовується поблизу ядра, інша рухається на периферію клітини, де з неї формується джгутик – орган руху. В основі джгутика знаходяться мітохондрії – постачальники енергії; всі інші органоїди і цитоплазма видаляються з клітини. Цей процес називається сперміогенезом. Зрілі сперматозоони містяться в просвіті сім’яних канальців.</w:t>
      </w:r>
    </w:p>
    <w:p>
      <w:pPr>
        <w:pStyle w:val="BodyTextIndent2"/>
        <w:spacing w:lineRule="auto" w:line="240" w:before="0" w:after="0"/>
        <w:ind w:left="57" w:firstLine="651"/>
        <w:jc w:val="both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i w:val="false"/>
        </w:rPr>
        <w:t>Овогенез.</w:t>
      </w:r>
      <w:r>
        <w:rPr>
          <w:rFonts w:ascii="Liberation Serif" w:hAnsi="Liberation Serif"/>
          <w:b w:val="false"/>
          <w:i w:val="false"/>
        </w:rPr>
        <w:t xml:space="preserve"> У багатоклітинних тварин і людини гаметогенез відбувається у статевих залозах – гонадах: яйцеклітина утворюється в яєчниках, де розрізняють три ділянки: зону розмноження, зону росту і зону дозрівання статевих клітин, яким відповідають фази (періоди) гаметогенезу.</w:t>
      </w:r>
    </w:p>
    <w:p>
      <w:pPr>
        <w:pStyle w:val="BodyTextIndent2"/>
        <w:spacing w:lineRule="auto" w:line="240" w:before="0" w:after="0"/>
        <w:ind w:left="57" w:firstLine="651"/>
        <w:jc w:val="both"/>
        <w:rPr>
          <w:rFonts w:ascii="Liberation Serif" w:hAnsi="Liberation Serif"/>
          <w:b w:val="false"/>
          <w:b w:val="false"/>
        </w:rPr>
      </w:pPr>
      <w:r>
        <w:rPr>
          <w:rFonts w:ascii="Liberation Serif" w:hAnsi="Liberation Serif"/>
          <w:b w:val="false"/>
          <w:i w:val="false"/>
        </w:rPr>
        <w:t xml:space="preserve">Овогенез (оогенез) складається з трьох періодів: </w:t>
      </w:r>
      <w:r>
        <w:rPr>
          <w:rFonts w:ascii="Liberation Serif" w:hAnsi="Liberation Serif"/>
          <w:b w:val="false"/>
        </w:rPr>
        <w:t>розмноження, росту, дозрівання.</w:t>
      </w:r>
    </w:p>
    <w:p>
      <w:pPr>
        <w:pStyle w:val="BodyTextIndent2"/>
        <w:spacing w:lineRule="auto" w:line="240" w:before="0" w:after="0"/>
        <w:ind w:left="57" w:hanging="0"/>
        <w:jc w:val="both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  <w:tab/>
      </w:r>
      <w:r>
        <w:rPr>
          <w:rFonts w:ascii="Liberation Serif" w:hAnsi="Liberation Serif"/>
          <w:b w:val="false"/>
        </w:rPr>
        <w:t>Період розмноження.</w:t>
      </w:r>
      <w:r>
        <w:rPr>
          <w:rFonts w:ascii="Liberation Serif" w:hAnsi="Liberation Serif"/>
          <w:b w:val="false"/>
          <w:i w:val="false"/>
        </w:rPr>
        <w:t xml:space="preserve"> Первісні статеві клітини (2n) відокремлюються від соматичних клітин на межі зародкової і позазародкової ділянок ембріона. Звідти вони мігрують до закладки статевої залози – яєчників, де розпочинається овогенез. Період розмноження характеризується мітотичним поділом овогоній - дрібних клітин з відносно великим ядром і незначною кількістю цитоплазми.  У ссавців і людини цей період закінчується ще до народження.</w:t>
      </w:r>
    </w:p>
    <w:p>
      <w:pPr>
        <w:pStyle w:val="BodyTextIndent2"/>
        <w:spacing w:lineRule="auto" w:line="240" w:before="0" w:after="0"/>
        <w:ind w:left="57" w:firstLine="651"/>
        <w:jc w:val="both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  <w:t xml:space="preserve">В </w:t>
      </w:r>
      <w:r>
        <w:rPr>
          <w:rFonts w:ascii="Liberation Serif" w:hAnsi="Liberation Serif"/>
          <w:b w:val="false"/>
        </w:rPr>
        <w:t xml:space="preserve">період росту </w:t>
      </w:r>
      <w:r>
        <w:rPr>
          <w:rFonts w:ascii="Liberation Serif" w:hAnsi="Liberation Serif"/>
          <w:b w:val="false"/>
          <w:i w:val="false"/>
        </w:rPr>
        <w:t>овогонії припиняють ділитися і перетворюються на овоцити І порядку (2 n). Із настанням статевої зрілості овоцити збільшуються, у них нагромаджуються поживні речовини (жовток, жир, пігменти).</w:t>
      </w:r>
    </w:p>
    <w:p>
      <w:pPr>
        <w:pStyle w:val="BodyTextIndent2"/>
        <w:spacing w:lineRule="auto" w:line="240" w:before="0" w:after="0"/>
        <w:ind w:left="57" w:firstLine="651"/>
        <w:jc w:val="both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  <w:t xml:space="preserve">Період </w:t>
      </w:r>
      <w:r>
        <w:rPr>
          <w:rFonts w:ascii="Liberation Serif" w:hAnsi="Liberation Serif"/>
          <w:b w:val="false"/>
        </w:rPr>
        <w:t>дозрівання</w:t>
      </w:r>
      <w:r>
        <w:rPr>
          <w:rFonts w:ascii="Liberation Serif" w:hAnsi="Liberation Serif"/>
          <w:b w:val="false"/>
          <w:i w:val="false"/>
        </w:rPr>
        <w:t xml:space="preserve"> супроводжується двома мейотичними поділами. Овоцити І порядку (2 n) в результаті І поділу мейозу діляться на дві неоднакові за розмірами клітини: овоцит ІІ порядку (1 n) і первинний полоцит (1 n) – перше полярне тільце або напрямне редукційне. Вторинний овоцит (1 n) вбирає майже всю цитоплазму, що потрібна для розвитку майбутнього організму, а полоцит (1 n) отримує надлишок хромосом.</w:t>
      </w:r>
    </w:p>
    <w:p>
      <w:pPr>
        <w:pStyle w:val="BodyTextIndent2"/>
        <w:spacing w:lineRule="auto" w:line="240" w:before="0" w:after="0"/>
        <w:ind w:left="57" w:firstLine="651"/>
        <w:jc w:val="both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  <w:t>Під час другого поділу мейозу овоцит ІІ порядку (1 n) знову ділиться нерівномірно і утворюється незріла яйцеклітина (1 n) і вторинний полоцит (1 n). А первинний полоцит ділиться на два рівноцінні вторинні полоцити (1 n).</w:t>
      </w:r>
    </w:p>
    <w:p>
      <w:pPr>
        <w:pStyle w:val="BodyTextIndent2"/>
        <w:spacing w:lineRule="auto" w:line="240" w:before="0" w:after="0"/>
        <w:ind w:left="57" w:firstLine="651"/>
        <w:jc w:val="both"/>
        <w:rPr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  <w:t>Отже, в результаті двох поділів мейозу з одного первинного овоцита утворюється чотири клітини з гаплоїдним набором хромосом: яйцеклітина і три полоцити, які з часом руйнуються і фагоцитуються лейкоцитами в яєчнику.</w:t>
      </w:r>
    </w:p>
    <w:p>
      <w:pPr>
        <w:pStyle w:val="BodyTextIndent2"/>
        <w:spacing w:lineRule="auto" w:line="240" w:before="0" w:after="0"/>
        <w:ind w:left="57" w:firstLine="651"/>
        <w:jc w:val="both"/>
        <w:rPr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  <w:t xml:space="preserve">Наголосимо, що кожний овоцит оточений фолікулярними клітинами. Цей утвір називається фолікулом. При статевому дозріванні кількість фолікулярних шарів навколо овоцита збільшується. Фолікулярні клітини виділяють рідину, між ними виникають порожнини, які зливаються в одну, а з фолікула утворюється граафів пухирець. Згодом стінка граафового пухирця руйнується і овоцит випадає в порожнину тіла – відбувається овуляція. Надалі овоцит потрапляє до яйцеводу. Ці процеси регулюються гормонами гіпофіза і статевих залоз. На місці зруйнованого фолікула утворюється тимчасова ендокринна  залоза – жовте тіло. На відміну від хлопчиків у дівчаток через 5 місяців після початку внутрішньоутробного розвитку, в яєчниках уже міститься близько 6 млн овогоній - первинних клітин, із яких потім можуть сформуватися зрілі яйцеклітини. До моменту народження їх залишається близько 2 млн. У віці 7 років у яєчниках дівчинки міститься приблизно 90 тис. овоцитів, а за весь період статевої активності у жінок дозріває не більше як 400 яйцеклітин. </w:t>
      </w:r>
    </w:p>
    <w:p>
      <w:pPr>
        <w:pStyle w:val="BodyTextIndent2"/>
        <w:spacing w:lineRule="auto" w:line="240" w:before="0" w:after="0"/>
        <w:ind w:left="57" w:firstLine="651"/>
        <w:jc w:val="both"/>
        <w:rPr>
          <w:b w:val="false"/>
          <w:b w:val="false"/>
          <w:i w:val="false"/>
          <w:i w:val="false"/>
        </w:rPr>
      </w:pPr>
      <w:r>
        <w:rPr>
          <w:rFonts w:ascii="Liberation Serif" w:hAnsi="Liberation Serif"/>
          <w:i w:val="false"/>
        </w:rPr>
        <w:t>Запліднення (сингамія)</w:t>
      </w:r>
      <w:r>
        <w:rPr>
          <w:rFonts w:ascii="Liberation Serif" w:hAnsi="Liberation Serif"/>
          <w:b w:val="false"/>
          <w:i w:val="false"/>
        </w:rPr>
        <w:t xml:space="preserve"> – процес злиття чоловічої і жіночої статевих клітин (гамет) рослинних і тваринних організмів, що лежить в основі статевого розмноження. Внаслідок запліднення утворюється зигота, яка дає початок новому організмові.</w:t>
      </w:r>
    </w:p>
    <w:p>
      <w:pPr>
        <w:pStyle w:val="BodyTextIndent2"/>
        <w:spacing w:lineRule="auto" w:line="240" w:before="0" w:after="0"/>
        <w:ind w:left="57" w:firstLine="651"/>
        <w:jc w:val="both"/>
        <w:rPr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</w:rPr>
        <w:t xml:space="preserve"> </w:t>
      </w:r>
      <w:r>
        <w:rPr>
          <w:rFonts w:ascii="Liberation Serif" w:hAnsi="Liberation Serif"/>
          <w:i w:val="false"/>
        </w:rPr>
        <w:t>Штучне запліднення.</w:t>
      </w:r>
      <w:r>
        <w:rPr>
          <w:rFonts w:ascii="Liberation Serif" w:hAnsi="Liberation Serif"/>
          <w:b w:val="false"/>
          <w:i w:val="false"/>
        </w:rPr>
        <w:t xml:space="preserve"> Вперше штучне запліднення жінки було проведене  у ХVІІІ столітті англійським вченим Р. Едвардом, який виділив живу яйцеклітину людини і запліднив її у пробірці, забезпечивши розвиток зиготи на ранніх стадіях до формування зародкового міхурця, а потім пересадив його у матку жінки. Після виношування народилася здорова дитина.</w:t>
      </w:r>
    </w:p>
    <w:p>
      <w:pPr>
        <w:pStyle w:val="BodyTextIndent2"/>
        <w:spacing w:lineRule="auto" w:line="240" w:before="0" w:after="0"/>
        <w:jc w:val="both"/>
        <w:rPr>
          <w:rFonts w:ascii="Liberation Serif" w:hAnsi="Liberation Serif" w:cs="Times New Roman"/>
          <w:b w:val="false"/>
          <w:b w:val="false"/>
        </w:rPr>
      </w:pPr>
      <w:r>
        <w:rPr>
          <w:rFonts w:ascii="Liberation Serif" w:hAnsi="Liberation Serif"/>
          <w:b w:val="false"/>
        </w:rPr>
        <w:tab/>
        <w:t xml:space="preserve"> </w:t>
      </w:r>
      <w:r>
        <w:rPr>
          <w:rFonts w:cs="Times New Roman" w:ascii="Liberation Serif" w:hAnsi="Liberation Serif"/>
          <w:b w:val="false"/>
        </w:rPr>
        <w:t xml:space="preserve">  </w:t>
      </w:r>
    </w:p>
    <w:p>
      <w:pPr>
        <w:pStyle w:val="BodyTextIndent2"/>
        <w:spacing w:lineRule="auto" w:line="240" w:before="0" w:after="0"/>
        <w:jc w:val="both"/>
        <w:rPr>
          <w:rFonts w:ascii="Liberation Serif" w:hAnsi="Liberation Serif"/>
          <w:i w:val="false"/>
          <w:i w:val="false"/>
          <w:color w:val="000000"/>
        </w:rPr>
      </w:pPr>
      <w:r>
        <w:rPr>
          <w:rFonts w:cs="Times New Roman" w:ascii="Liberation Serif" w:hAnsi="Liberation Serif"/>
          <w:i w:val="false"/>
          <w:color w:val="000000"/>
        </w:rPr>
        <w:t>ПИТАННЯ ДЛЯ ПЕРЕВІРКИ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bCs/>
          <w:color w:val="000000"/>
          <w:szCs w:val="28"/>
          <w:lang w:val="uk-UA"/>
        </w:rPr>
        <w:t>Особливості розмноження, як ознаки живого, його біологічне значення.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bCs/>
          <w:color w:val="000000"/>
          <w:szCs w:val="28"/>
          <w:lang w:val="uk-UA"/>
        </w:rPr>
        <w:t xml:space="preserve">Визначення понять і термінів: статеве розмноження, статевий процес, гамети, гаметогенез. 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bCs/>
          <w:color w:val="000000"/>
          <w:szCs w:val="28"/>
          <w:lang w:val="uk-UA"/>
        </w:rPr>
        <w:t>Будову  яйцеклітини і сперматозоїда.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color w:val="000000"/>
          <w:szCs w:val="28"/>
        </w:rPr>
      </w:pPr>
      <w:bookmarkStart w:id="0" w:name="_GoBack"/>
      <w:bookmarkEnd w:id="0"/>
      <w:r>
        <w:rPr>
          <w:rFonts w:ascii="Liberation Serif" w:hAnsi="Liberation Serif"/>
          <w:bCs/>
          <w:color w:val="000000"/>
          <w:szCs w:val="28"/>
          <w:lang w:val="uk-UA"/>
        </w:rPr>
        <w:t>Особливості процесів сперматогенезу та овогенезу у людини. Порушення, що виникають в гаметогенезі.</w:t>
      </w:r>
    </w:p>
    <w:p>
      <w:pPr>
        <w:pStyle w:val="Normal"/>
        <w:ind w:left="777" w:hanging="0"/>
        <w:jc w:val="both"/>
        <w:rPr>
          <w:rFonts w:ascii="Liberation Serif" w:hAnsi="Liberation Serif"/>
          <w:szCs w:val="28"/>
          <w:lang w:val="uk-UA"/>
        </w:rPr>
      </w:pPr>
      <w:r>
        <w:rPr>
          <w:rFonts w:ascii="Liberation Serif" w:hAnsi="Liberation Serif"/>
          <w:szCs w:val="28"/>
          <w:lang w:val="uk-UA"/>
        </w:rPr>
      </w:r>
    </w:p>
    <w:p>
      <w:pPr>
        <w:pStyle w:val="Normal"/>
        <w:widowControl w:val="false"/>
        <w:tabs>
          <w:tab w:val="left" w:pos="-30" w:leader="none"/>
        </w:tabs>
        <w:ind w:left="57" w:firstLine="170"/>
        <w:jc w:val="both"/>
        <w:rPr>
          <w:rFonts w:ascii="Liberation Serif" w:hAnsi="Liberation Serif"/>
          <w:b/>
          <w:b/>
          <w:szCs w:val="28"/>
          <w:lang w:val="uk-UA"/>
        </w:rPr>
      </w:pPr>
      <w:r>
        <w:rPr>
          <w:rFonts w:ascii="Liberation Serif" w:hAnsi="Liberation Serif"/>
          <w:b/>
          <w:color w:val="000000"/>
          <w:szCs w:val="28"/>
          <w:lang w:val="uk-UA"/>
        </w:rPr>
        <w:t xml:space="preserve"> </w:t>
      </w:r>
      <w:r>
        <w:rPr>
          <w:rFonts w:ascii="Liberation Serif" w:hAnsi="Liberation Serif"/>
          <w:b/>
          <w:color w:val="000000"/>
          <w:szCs w:val="28"/>
          <w:lang w:val="uk-UA"/>
        </w:rPr>
        <w:t>НАВЧАЛЬНО-МЕТОДИЧНЕ ЗАБЕЗПЕЧЕННЯ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-30" w:leader="none"/>
        </w:tabs>
        <w:ind w:left="57" w:hanging="0"/>
        <w:jc w:val="both"/>
        <w:rPr>
          <w:rFonts w:ascii="Liberation Serif" w:hAnsi="Liberation Serif"/>
          <w:color w:val="000000"/>
          <w:szCs w:val="28"/>
        </w:rPr>
      </w:pPr>
      <w:r>
        <w:rPr>
          <w:rFonts w:cs="Liberation Serif;Times New Roma" w:ascii="Liberation Serif" w:hAnsi="Liberation Serif"/>
          <w:color w:val="000000"/>
          <w:szCs w:val="28"/>
          <w:lang w:val="uk-UA"/>
        </w:rPr>
        <w:t xml:space="preserve">Підручник Сабадишин Р.О., Бухальська С.Є. Медична біологія. Підручник для студентів вищих медичних навчальних закладів І-ІІ рівнів акредитації. – Вінниця: НОВА КНИГА, 2008. (2009) – 368 с.: Іл.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-30" w:leader="none"/>
        </w:tabs>
        <w:ind w:left="57" w:hanging="0"/>
        <w:jc w:val="both"/>
        <w:rPr>
          <w:rFonts w:ascii="Liberation Serif" w:hAnsi="Liberation Serif"/>
          <w:b/>
          <w:b/>
          <w:color w:val="000000"/>
          <w:szCs w:val="28"/>
        </w:rPr>
      </w:pPr>
      <w:r>
        <w:rPr>
          <w:rFonts w:cs="Liberation Serif;Times New Roma" w:ascii="Liberation Serif" w:hAnsi="Liberation Serif"/>
          <w:b/>
          <w:color w:val="000000"/>
          <w:szCs w:val="28"/>
          <w:lang w:val="uk-UA"/>
        </w:rPr>
        <w:t xml:space="preserve">Рекомендована література: </w:t>
      </w:r>
    </w:p>
    <w:p>
      <w:pPr>
        <w:pStyle w:val="Normal"/>
        <w:widowControl w:val="false"/>
        <w:tabs>
          <w:tab w:val="left" w:pos="-30" w:leader="none"/>
        </w:tabs>
        <w:ind w:left="57" w:firstLine="170"/>
        <w:jc w:val="both"/>
        <w:rPr>
          <w:szCs w:val="28"/>
          <w:lang w:val="uk-UA"/>
        </w:rPr>
      </w:pPr>
      <w:r>
        <w:rPr>
          <w:rFonts w:ascii="Liberation Serif" w:hAnsi="Liberation Serif"/>
          <w:b/>
          <w:szCs w:val="28"/>
          <w:lang w:val="uk-UA"/>
        </w:rPr>
        <w:t xml:space="preserve">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none" w:color="000000"/>
          <w:lang w:val="uk-UA"/>
        </w:rPr>
      </w:pPr>
      <w:r>
        <w:rPr>
          <w:rFonts w:cs="Times New Roman" w:ascii="Liberation Serif" w:hAnsi="Liberation Serif"/>
          <w:bCs/>
          <w:sz w:val="28"/>
          <w:szCs w:val="28"/>
          <w:u w:val="none" w:color="000000"/>
          <w:lang w:val="uk-UA"/>
        </w:rPr>
        <w:t xml:space="preserve"> </w:t>
      </w:r>
      <w:bookmarkStart w:id="1" w:name="__DdeLink__5618_489452632"/>
      <w:bookmarkEnd w:id="1"/>
      <w:r>
        <w:rPr>
          <w:rFonts w:eastAsia="Calibri" w:cs="Times New Roman" w:ascii="Liberation Serif" w:hAnsi="Liberation Serif" w:eastAsiaTheme="minorHAnsi"/>
          <w:color w:val="00000A"/>
          <w:sz w:val="28"/>
          <w:szCs w:val="28"/>
          <w:lang w:val="uk-UA" w:eastAsia="en-US"/>
        </w:rPr>
        <w:t>Барна І. В., Барна М. М. Біологія. Задачі та розв’язки. Навчальний посібник у 2-х частинах. – Тернопіль : Мандрівець, 2000. – 160 с.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none" w:color="000000"/>
          <w:lang w:val="uk-UA"/>
        </w:rPr>
      </w:pPr>
      <w:r>
        <w:rPr>
          <w:rFonts w:eastAsia="Calibri" w:cs="Times New Roman" w:ascii="Liberation Serif" w:hAnsi="Liberation Serif" w:eastAsiaTheme="minorHAnsi"/>
          <w:color w:val="00000A"/>
          <w:sz w:val="28"/>
          <w:szCs w:val="28"/>
          <w:lang w:val="uk-UA" w:eastAsia="en-US"/>
        </w:rPr>
        <w:t>Медична біологія : підруч. для студ. вищих мед. навч. закл. III–IV рівнів акредитації / В. П. Пішак [та ін.] ; ред. В. П. Пішак. – Вінниця : НОВА КНИГА, 2004. – 656 c.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none" w:color="000000"/>
          <w:lang w:val="uk-UA"/>
        </w:rPr>
      </w:pPr>
      <w:r>
        <w:rPr>
          <w:rFonts w:eastAsia="Calibri" w:cs="Times New Roman" w:ascii="Liberation Serif" w:hAnsi="Liberation Serif" w:eastAsiaTheme="minorHAnsi"/>
          <w:color w:val="00000A"/>
          <w:sz w:val="28"/>
          <w:szCs w:val="28"/>
          <w:lang w:val="uk-UA" w:eastAsia="en-US"/>
        </w:rPr>
        <w:t>Медична генетика: Підручник для мед. ВНЗ ІІІ–ІV рів. акред. Рекомендовано МОЗ / За ред. О. Я. Гречаніної. – К., 2007. – 536 с.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eastAsia="Calibri" w:cs="Times New Roman" w:ascii="Liberation Serif" w:hAnsi="Liberation Serif" w:eastAsiaTheme="minorHAnsi"/>
          <w:color w:val="00000A"/>
          <w:sz w:val="28"/>
          <w:szCs w:val="28"/>
          <w:lang w:val="uk-UA" w:eastAsia="en-US"/>
        </w:rPr>
        <w:t>Медична біологія : посіб. з практ. занять / О. В. Романенко, М. Г. Кравчук, В. М. Грінкевич та ін. ; за ред. проф. О. В. Романенка. – К. : Здоров’я, 2005. – 372 с.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eastAsia="Calibri" w:cs="Times New Roman" w:ascii="Liberation Serif" w:hAnsi="Liberation Serif" w:eastAsiaTheme="minorHAnsi"/>
          <w:color w:val="00000A"/>
          <w:sz w:val="28"/>
          <w:szCs w:val="28"/>
          <w:lang w:val="uk-UA" w:eastAsia="en-US"/>
        </w:rPr>
        <w:t xml:space="preserve"> </w:t>
      </w:r>
      <w:r>
        <w:rPr>
          <w:rFonts w:eastAsia="Calibri" w:cs="Times New Roman" w:ascii="Liberation Serif" w:hAnsi="Liberation Serif" w:eastAsiaTheme="minorHAnsi"/>
          <w:color w:val="00000A"/>
          <w:sz w:val="28"/>
          <w:szCs w:val="28"/>
          <w:lang w:val="uk-UA" w:eastAsia="en-US"/>
        </w:rPr>
        <w:t>Слюсарєв А. О., Самсонов О. В., Мухін В. М. та ін. Біологія: Навч. посібник / За ред. та пер. з рос. В. О. Мотузного. – 3-тє вид. – К. : Вища шк., 2002 р. – 622 с.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eastAsia="Calibri" w:cs="Times New Roman" w:ascii="Liberation Serif" w:hAnsi="Liberation Serif" w:eastAsiaTheme="minorHAnsi"/>
          <w:color w:val="00000A"/>
          <w:sz w:val="28"/>
          <w:szCs w:val="28"/>
          <w:lang w:val="uk-UA" w:eastAsia="en-US"/>
        </w:rPr>
        <w:t>Тарасюк В. С., Титаренко Г. Г., Паламар І. В. та ін. Ріст і розвиток людини. – К.: Здоров’я, 2002 р. – 269 с.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eastAsia="Calibri" w:cs="Times New Roman" w:ascii="Liberation Serif" w:hAnsi="Liberation Serif" w:eastAsiaTheme="minorHAnsi"/>
          <w:color w:val="00000A"/>
          <w:sz w:val="28"/>
          <w:szCs w:val="28"/>
          <w:lang w:val="uk-UA" w:eastAsia="en-US"/>
        </w:rPr>
        <w:t>Тейлор Д., Грин Н., Стаут У. Биология : В 3-х т. : Пер. С англ. / Под ред. Р. Сопера – 3-е изд., – М. : Мир, 2005. – 454 с., ил.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eastAsia="Calibri" w:cs="Times New Roman" w:ascii="Liberation Serif" w:hAnsi="Liberation Serif" w:eastAsiaTheme="minorHAnsi"/>
          <w:color w:val="00000A"/>
          <w:sz w:val="28"/>
          <w:szCs w:val="28"/>
          <w:lang w:val="uk-UA" w:eastAsia="en-US"/>
        </w:rPr>
        <w:t>Широбоков В. П., Янковський Д. С., Димент Г. С. Мікробна екологія людини з кольоровим атласом. Навчальний посібник. – К. : ТОВ «Червона Рута-Турс», 2009. – 312 с. (з кольоровими ілюстр.).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headerReference w:type="default" r:id="rId2"/>
      <w:type w:val="nextPage"/>
      <w:pgSz w:w="11906" w:h="16838"/>
      <w:pgMar w:left="1417" w:right="850" w:header="708" w:top="850" w:footer="0" w:bottom="850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33064162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480" w:hanging="364"/>
      </w:pPr>
      <w:rPr>
        <w:sz w:val="28"/>
        <w:spacing w:val="-35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492" w:hanging="364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504" w:hanging="364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516" w:hanging="364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528" w:hanging="364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540" w:hanging="364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552" w:hanging="364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564" w:hanging="364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576" w:hanging="364"/>
      </w:pPr>
      <w:rPr>
        <w:rFonts w:ascii="Symbol" w:hAnsi="Symbol" w:cs="Symbol" w:hint="default"/>
        <w:lang w:val="uk-UA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sz w:val="28"/>
        <w:b w:val="fals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Date" w:uiPriority="0" w:qFormat="1"/>
    <w:lsdException w:name="Body Tex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f9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ий текст з відступом 2 Знак"/>
    <w:basedOn w:val="DefaultParagraphFont"/>
    <w:link w:val="20"/>
    <w:semiHidden/>
    <w:qFormat/>
    <w:rsid w:val="00696232"/>
    <w:rPr>
      <w:rFonts w:ascii="Arial" w:hAnsi="Arial" w:eastAsia="Times New Roman" w:cs="Arial"/>
      <w:b/>
      <w:bCs/>
      <w:i/>
      <w:iCs/>
      <w:sz w:val="28"/>
      <w:szCs w:val="28"/>
      <w:lang w:bidi="he-IL"/>
    </w:rPr>
  </w:style>
  <w:style w:type="character" w:styleId="Style14" w:customStyle="1">
    <w:name w:val="Дата Знак"/>
    <w:basedOn w:val="DefaultParagraphFont"/>
    <w:link w:val="a3"/>
    <w:qFormat/>
    <w:rsid w:val="00696232"/>
    <w:rPr>
      <w:rFonts w:eastAsia="" w:eastAsiaTheme="minorEastAsia"/>
      <w:color w:val="00000A"/>
      <w:lang w:val="ru-RU" w:eastAsia="ru-RU"/>
    </w:rPr>
  </w:style>
  <w:style w:type="character" w:styleId="21" w:customStyle="1">
    <w:name w:val="Основний текст з відступом 2 Знак1"/>
    <w:basedOn w:val="DefaultParagraphFont"/>
    <w:uiPriority w:val="99"/>
    <w:semiHidden/>
    <w:qFormat/>
    <w:rsid w:val="00696232"/>
    <w:rPr>
      <w:rFonts w:ascii="Times New Roman" w:hAnsi="Times New Roman" w:eastAsia="Times New Roman" w:cs="Times New Roman"/>
      <w:sz w:val="28"/>
      <w:szCs w:val="24"/>
      <w:lang w:val="ru-RU" w:eastAsia="ru-RU"/>
    </w:rPr>
  </w:style>
  <w:style w:type="character" w:styleId="Style15" w:customStyle="1">
    <w:name w:val="Верхній колонтитул Знак"/>
    <w:basedOn w:val="DefaultParagraphFont"/>
    <w:link w:val="a7"/>
    <w:uiPriority w:val="99"/>
    <w:qFormat/>
    <w:rsid w:val="002576ec"/>
    <w:rPr>
      <w:rFonts w:ascii="Times New Roman" w:hAnsi="Times New Roman" w:eastAsia="Times New Roman" w:cs="Times New Roman"/>
      <w:sz w:val="28"/>
      <w:szCs w:val="24"/>
      <w:lang w:val="ru-RU" w:eastAsia="ru-RU"/>
    </w:rPr>
  </w:style>
  <w:style w:type="character" w:styleId="Style16" w:customStyle="1">
    <w:name w:val="Нижній колонтитул Знак"/>
    <w:basedOn w:val="DefaultParagraphFont"/>
    <w:link w:val="a9"/>
    <w:uiPriority w:val="99"/>
    <w:qFormat/>
    <w:rsid w:val="002576ec"/>
    <w:rPr>
      <w:rFonts w:ascii="Times New Roman" w:hAnsi="Times New Roman" w:eastAsia="Times New Roman" w:cs="Times New Roman"/>
      <w:sz w:val="28"/>
      <w:szCs w:val="24"/>
      <w:lang w:val="ru-RU" w:eastAsia="ru-RU"/>
    </w:rPr>
  </w:style>
  <w:style w:type="character" w:styleId="ListLabel1">
    <w:name w:val="ListLabel 1"/>
    <w:qFormat/>
    <w:rPr>
      <w:b w:val="false"/>
      <w:sz w:val="28"/>
    </w:rPr>
  </w:style>
  <w:style w:type="character" w:styleId="ListLabel2">
    <w:name w:val="ListLabel 2"/>
    <w:qFormat/>
    <w:rPr>
      <w:rFonts w:cs="Times New Roman"/>
      <w:b/>
      <w:sz w:val="2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Times New Roman"/>
      <w:b/>
      <w:sz w:val="2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Times New Roman" w:hAnsi="Times New Roman"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styleId="ListLabel21">
    <w:name w:val="ListLabel 21"/>
    <w:qFormat/>
    <w:rPr>
      <w:lang w:val="uk-UA" w:eastAsia="en-US" w:bidi="ar-SA"/>
    </w:rPr>
  </w:style>
  <w:style w:type="character" w:styleId="ListLabel22">
    <w:name w:val="ListLabel 22"/>
    <w:qFormat/>
    <w:rPr>
      <w:lang w:val="uk-UA" w:eastAsia="en-US" w:bidi="ar-SA"/>
    </w:rPr>
  </w:style>
  <w:style w:type="character" w:styleId="ListLabel23">
    <w:name w:val="ListLabel 23"/>
    <w:qFormat/>
    <w:rPr>
      <w:lang w:val="uk-UA" w:eastAsia="en-US" w:bidi="ar-SA"/>
    </w:rPr>
  </w:style>
  <w:style w:type="character" w:styleId="ListLabel24">
    <w:name w:val="ListLabel 24"/>
    <w:qFormat/>
    <w:rPr>
      <w:lang w:val="uk-UA" w:eastAsia="en-US" w:bidi="ar-SA"/>
    </w:rPr>
  </w:style>
  <w:style w:type="character" w:styleId="ListLabel25">
    <w:name w:val="ListLabel 25"/>
    <w:qFormat/>
    <w:rPr>
      <w:lang w:val="uk-UA" w:eastAsia="en-US" w:bidi="ar-SA"/>
    </w:rPr>
  </w:style>
  <w:style w:type="character" w:styleId="ListLabel26">
    <w:name w:val="ListLabel 26"/>
    <w:qFormat/>
    <w:rPr>
      <w:lang w:val="uk-UA" w:eastAsia="en-US" w:bidi="ar-SA"/>
    </w:rPr>
  </w:style>
  <w:style w:type="character" w:styleId="ListLabel27">
    <w:name w:val="ListLabel 27"/>
    <w:qFormat/>
    <w:rPr>
      <w:lang w:val="uk-UA" w:eastAsia="en-US" w:bidi="ar-SA"/>
    </w:rPr>
  </w:style>
  <w:style w:type="character" w:styleId="ListLabel28">
    <w:name w:val="ListLabel 28"/>
    <w:qFormat/>
    <w:rPr>
      <w:lang w:val="uk-UA" w:eastAsia="en-US" w:bidi="ar-SA"/>
    </w:rPr>
  </w:style>
  <w:style w:type="character" w:styleId="ListLabel29">
    <w:name w:val="ListLabel 29"/>
    <w:qFormat/>
    <w:rPr>
      <w:b w:val="false"/>
      <w:sz w:val="28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FreeSans"/>
    </w:rPr>
  </w:style>
  <w:style w:type="paragraph" w:styleId="Date">
    <w:name w:val="Date"/>
    <w:basedOn w:val="Normal"/>
    <w:link w:val="a4"/>
    <w:qFormat/>
    <w:rsid w:val="00696232"/>
    <w:pPr>
      <w:spacing w:lineRule="auto" w:line="276" w:before="0" w:after="200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</w:rPr>
  </w:style>
  <w:style w:type="paragraph" w:styleId="BodyTextIndent2">
    <w:name w:val="Body Text Indent 2"/>
    <w:basedOn w:val="Normal"/>
    <w:link w:val="2"/>
    <w:semiHidden/>
    <w:qFormat/>
    <w:rsid w:val="00696232"/>
    <w:pPr>
      <w:spacing w:lineRule="auto" w:line="480" w:before="0" w:after="120"/>
      <w:ind w:left="283" w:hanging="0"/>
    </w:pPr>
    <w:rPr>
      <w:rFonts w:ascii="Arial" w:hAnsi="Arial" w:cs="Arial"/>
      <w:b/>
      <w:bCs/>
      <w:i/>
      <w:iCs/>
      <w:szCs w:val="28"/>
      <w:lang w:val="uk-UA" w:eastAsia="en-US" w:bidi="he-IL"/>
    </w:rPr>
  </w:style>
  <w:style w:type="paragraph" w:styleId="Style22" w:customStyle="1">
    <w:name w:val="Вміст таблиці"/>
    <w:basedOn w:val="Normal"/>
    <w:qFormat/>
    <w:rsid w:val="00696232"/>
    <w:pPr>
      <w:spacing w:lineRule="auto" w:line="276" w:before="0" w:after="200"/>
    </w:pPr>
    <w:rPr>
      <w:rFonts w:ascii="Calibri" w:hAnsi="Calibri"/>
      <w:color w:val="00000A"/>
      <w:sz w:val="22"/>
      <w:szCs w:val="22"/>
    </w:rPr>
  </w:style>
  <w:style w:type="paragraph" w:styleId="ListParagraph">
    <w:name w:val="List Paragraph"/>
    <w:basedOn w:val="Normal"/>
    <w:uiPriority w:val="34"/>
    <w:qFormat/>
    <w:rsid w:val="0070453b"/>
    <w:pPr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</w:rPr>
  </w:style>
  <w:style w:type="paragraph" w:styleId="Style23">
    <w:name w:val="Header"/>
    <w:basedOn w:val="Normal"/>
    <w:link w:val="a8"/>
    <w:uiPriority w:val="99"/>
    <w:unhideWhenUsed/>
    <w:rsid w:val="002576ec"/>
    <w:pPr>
      <w:tabs>
        <w:tab w:val="center" w:pos="4819" w:leader="none"/>
        <w:tab w:val="right" w:pos="9639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576ec"/>
    <w:pPr>
      <w:tabs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LibreOffice/5.1.6.2$Linux_x86 LibreOffice_project/10m0$Build-2</Application>
  <Pages>6</Pages>
  <Words>1782</Words>
  <Characters>11590</Characters>
  <CharactersWithSpaces>13366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2021-09-29T16:57:00Z</dcterms:created>
  <dc:creator>Мама</dc:creator>
  <dc:description/>
  <dc:language>uk-UA</dc:language>
  <cp:lastModifiedBy/>
  <dcterms:modified xsi:type="dcterms:W3CDTF">2021-10-08T10:53:50Z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