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13" w:rsidRPr="00AF592C" w:rsidRDefault="00F86313" w:rsidP="00592508">
      <w:pPr>
        <w:ind w:firstLine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Силабус навчальної дисципліни</w:t>
      </w:r>
    </w:p>
    <w:p w:rsidR="00F86313" w:rsidRPr="00592508" w:rsidRDefault="00F86313" w:rsidP="00592508">
      <w:pPr>
        <w:ind w:firstLine="4536"/>
        <w:rPr>
          <w:rFonts w:ascii="Times New Roman" w:hAnsi="Times New Roman"/>
          <w:sz w:val="28"/>
          <w:szCs w:val="28"/>
          <w:lang w:val="ru-RU"/>
        </w:rPr>
      </w:pPr>
      <w:r w:rsidRPr="00592508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Туристичне країнознавство</w:t>
      </w:r>
      <w:r w:rsidRPr="00592508">
        <w:rPr>
          <w:rFonts w:ascii="Times New Roman" w:hAnsi="Times New Roman"/>
          <w:sz w:val="28"/>
          <w:szCs w:val="28"/>
          <w:lang w:val="ru-RU"/>
        </w:rPr>
        <w:t>”</w:t>
      </w:r>
    </w:p>
    <w:p w:rsidR="00F86313" w:rsidRPr="00592508" w:rsidRDefault="00F86313" w:rsidP="00592508">
      <w:pPr>
        <w:ind w:firstLine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Спеціальність</w:t>
      </w:r>
      <w:r w:rsidRPr="00592508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242 </w:t>
      </w:r>
      <w:r w:rsidRPr="00592508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Туризм</w:t>
      </w:r>
      <w:r w:rsidRPr="00592508">
        <w:rPr>
          <w:rFonts w:ascii="Times New Roman" w:hAnsi="Times New Roman"/>
          <w:sz w:val="28"/>
          <w:szCs w:val="28"/>
          <w:lang w:val="ru-RU"/>
        </w:rPr>
        <w:t>”</w:t>
      </w:r>
    </w:p>
    <w:p w:rsidR="00F86313" w:rsidRPr="00592508" w:rsidRDefault="00F86313" w:rsidP="00592508">
      <w:pPr>
        <w:ind w:firstLine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Галузь знань</w:t>
      </w:r>
      <w:r w:rsidRPr="00592508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592508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Сфера обслуговування</w:t>
      </w:r>
      <w:r w:rsidRPr="00592508">
        <w:rPr>
          <w:rFonts w:ascii="Times New Roman" w:hAnsi="Times New Roman"/>
          <w:sz w:val="28"/>
          <w:szCs w:val="28"/>
          <w:lang w:val="ru-RU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0"/>
        <w:gridCol w:w="6325"/>
      </w:tblGrid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Перший (бакалаврський)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Статус дисципліни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Навчальна дисципліна обов'язкової компоненти циклу професійної підготовки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3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VIII 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>(восьмий)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Обсяг дисципліни ЕКТС. Загальна кількість годин.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6 кредитів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180 годин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Мова навчання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Українська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Що буде вивчатися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 xml:space="preserve"> (предмет навчання)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Предметом навчання є краї України з точки зору використання їх природного та історико-культурного потенціалу.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Чому це цікаво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 xml:space="preserve"> Чому потрібно вивчати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 xml:space="preserve"> (мета)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Метою вивчення цієї дисципліни є одержання знань про величину та структуру туристичного потенціалу всіх країв України. Ці знання потрібно для оволодіння деяких інших дисциплін із сфери туризму.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Чому можна навчитися? (результати навчання)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Набуті знання з туристичного потенціалу країв України допоможуть фахівцеві орієнтуватися у великій туристичній мережі України і розробити будь-який внутрішній туристичний маршрут.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Як можна користуватися набутими знаннями і вміннями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Володіння системою туристичних наук дасть студенту завдяки знанням з туристичного країнознавства мати компетентність при розробці складних туристичних проектів та програм.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Навчальна логістика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Зміст дисципліни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Тема 1. Наукові основи туристичного країнознавства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-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значення країнознавства в українському суспільстві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-об'єкт, предмет та методи дослідження науки Туристичне країнознавство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 xml:space="preserve">-місце даної науки в системі наук 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-понятійно-термінологічний апарат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-функції та форми краєзнавчої діяльності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-завдання та значення науки Туристичне країнознавство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Тема 2. Історія становлення та розвитку туристичного країнознавства в Україні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 xml:space="preserve">-витоки країнознавства на українських землях у 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9F53C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F53C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ст.);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зародження країнознавства в України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(2-пол.</w:t>
            </w:r>
            <w:r w:rsidRPr="009F53C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сер.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53C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ст.);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-становлення в Україні (2-пол.</w:t>
            </w:r>
            <w:r w:rsidRPr="009F53C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поч.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53C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 xml:space="preserve"> ст.)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-організація і розбудова країнознавства в Україні (</w:t>
            </w:r>
            <w:r w:rsidRPr="009F53C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 xml:space="preserve"> ст.);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Тема 3. Туристична картографія-складова туристичного країнознавства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-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Роль географічної карти у вивченні краю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-Становлення та розвиток туристичної картографії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-Туристична карта та її особливості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-Огляд туристичних атласів, карт областей та міст України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Тема 4.Туристично-краєзнавчі ресурси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-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Природні туристично-краєзнавчі ресурси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-Історико-культурні туристично-краєзнавчі ресурси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-Музеї, як об'єкти туризму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-Масові громадські заходи як об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>'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єкти туризму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Тема 5. Наукове краєзнавство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 структура та здобутки: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-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Географічне країнознавство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-Історичне країнознавство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-Архітектурне країнознавство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-Етнологічне країнознавство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-Літературне країнознавство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Тема 6.Організація туристично-краєзнавчої діяльності у навчальних закладах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-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Туристично-краєзнавча діяльність у початкових та середніх навчальних закладах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-Організація туристично-краєзнавчої діяльності у вищих навчальних закладах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Тема 7.Краєзнавча діяльність громадських організацій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-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Національна спілка краєзнавців України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-Українське географічне товариство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-Українське товариство охорони пам'яток історії та культури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-Міжнародна асоціація українських етнологів;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-Регіональні краєзнавчі організації.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Тема 8.Краєзнавча діяльність державних установ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-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Заповідники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3C0">
              <w:rPr>
                <w:rFonts w:ascii="Times New Roman" w:hAnsi="Times New Roman"/>
                <w:sz w:val="24"/>
                <w:szCs w:val="24"/>
              </w:rPr>
              <w:t>-Музеї</w:t>
            </w: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-Бібліотеки</w:t>
            </w:r>
            <w:r w:rsidRPr="009F53C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3C0">
              <w:rPr>
                <w:rFonts w:ascii="Times New Roman" w:hAnsi="Times New Roman"/>
                <w:sz w:val="24"/>
                <w:szCs w:val="24"/>
                <w:lang w:val="ru-RU"/>
              </w:rPr>
              <w:t>-Архіви</w:t>
            </w:r>
            <w:r w:rsidRPr="009F53C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Передреквізити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Знання з філософії та обов</w:t>
            </w:r>
            <w:r w:rsidRPr="009F53C0">
              <w:rPr>
                <w:rFonts w:ascii="Times New Roman" w:hAnsi="Times New Roman"/>
                <w:sz w:val="24"/>
                <w:szCs w:val="24"/>
              </w:rPr>
              <w:t>'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>язкових фахових дисциплін “Географія туризму”, “Основи туризмознавства”, “Організація туристичної діяльності”.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Постреквізити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Знання з туристичного краї</w:t>
            </w:r>
            <w:bookmarkStart w:id="0" w:name="_GoBack"/>
            <w:bookmarkEnd w:id="0"/>
            <w:r w:rsidRPr="009F53C0">
              <w:rPr>
                <w:rFonts w:ascii="Times New Roman" w:hAnsi="Times New Roman"/>
                <w:sz w:val="28"/>
                <w:szCs w:val="28"/>
              </w:rPr>
              <w:t>нознавства можуть бути використані при підготовці бакалаврської дипломної роботи та доповіді на університетській студентській науковій конференції.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 xml:space="preserve">Інформаційне забезпечення з фонду та репозитарію Університету </w:t>
            </w:r>
            <w:r w:rsidRPr="009F53C0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>Україна</w:t>
            </w:r>
            <w:r w:rsidRPr="009F53C0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 xml:space="preserve">Наукова бібліотека Університету </w:t>
            </w:r>
            <w:r w:rsidRPr="009F53C0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>Україна</w:t>
            </w:r>
            <w:r w:rsidRPr="009F53C0">
              <w:rPr>
                <w:rFonts w:ascii="Times New Roman" w:hAnsi="Times New Roman"/>
                <w:sz w:val="28"/>
                <w:szCs w:val="28"/>
                <w:lang w:val="en-US"/>
              </w:rPr>
              <w:t>”:</w:t>
            </w:r>
          </w:p>
          <w:p w:rsidR="00F86313" w:rsidRPr="009F53C0" w:rsidRDefault="00F86313" w:rsidP="009F53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Панкоєва Є.В. Туристичне краєнознавство. К. Альтпрес, 2013,-352с.</w:t>
            </w:r>
          </w:p>
          <w:p w:rsidR="00F86313" w:rsidRPr="009F53C0" w:rsidRDefault="00F86313" w:rsidP="009F53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Основи краєнознавства. Підручник, Харків, ХНУ імені В.Каразіна, 2016,-276с.</w:t>
            </w:r>
          </w:p>
          <w:p w:rsidR="00F86313" w:rsidRPr="009F53C0" w:rsidRDefault="00F86313" w:rsidP="009F53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 xml:space="preserve">Петраківський В.Л., Футинський М.Й. Туристичне краєнознавство. Навч.посібник.К. 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>Знання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>,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>2006,-575с.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Локація та матеріально-технічне забезпечення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Аудиторія теоретичного та практичного навчання.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Географічні карти України (Фізична та Адміністративно-політична).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Семестровий контроль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Тестування, екзамен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Інститут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Філології та масових комунікацій</w:t>
            </w:r>
          </w:p>
        </w:tc>
      </w:tr>
      <w:tr w:rsidR="00F86313" w:rsidRPr="009F53C0" w:rsidTr="009F53C0"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Туризму, документних та міжкультурних комунікацій.</w:t>
            </w:r>
          </w:p>
        </w:tc>
      </w:tr>
      <w:tr w:rsidR="00F86313" w:rsidRPr="009F53C0" w:rsidTr="009F53C0">
        <w:trPr>
          <w:trHeight w:val="2638"/>
        </w:trPr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Доценко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Анатолій Іванович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Посада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 xml:space="preserve"> професор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Науковий ступінь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Доктор географічних наук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Вчене звання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 xml:space="preserve"> професор</w:t>
            </w:r>
          </w:p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Робоче місце</w:t>
            </w:r>
            <w:r w:rsidRPr="009F53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F53C0">
              <w:rPr>
                <w:rFonts w:ascii="Times New Roman" w:hAnsi="Times New Roman"/>
                <w:sz w:val="28"/>
                <w:szCs w:val="28"/>
              </w:rPr>
              <w:t xml:space="preserve"> 3-й корпус, кім.408</w:t>
            </w:r>
          </w:p>
        </w:tc>
      </w:tr>
      <w:tr w:rsidR="00F86313" w:rsidRPr="009F53C0" w:rsidTr="009F53C0">
        <w:trPr>
          <w:trHeight w:val="1176"/>
        </w:trPr>
        <w:tc>
          <w:tcPr>
            <w:tcW w:w="2972" w:type="dxa"/>
          </w:tcPr>
          <w:p w:rsidR="00F86313" w:rsidRPr="009F53C0" w:rsidRDefault="00F86313" w:rsidP="009F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Оригінальність навчальної дисципліни</w:t>
            </w:r>
          </w:p>
        </w:tc>
        <w:tc>
          <w:tcPr>
            <w:tcW w:w="6657" w:type="dxa"/>
          </w:tcPr>
          <w:p w:rsidR="00F86313" w:rsidRPr="009F53C0" w:rsidRDefault="00F86313" w:rsidP="009F5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0">
              <w:rPr>
                <w:rFonts w:ascii="Times New Roman" w:hAnsi="Times New Roman"/>
                <w:sz w:val="28"/>
                <w:szCs w:val="28"/>
              </w:rPr>
              <w:t>Авторська розробка навчальної дисципліни.</w:t>
            </w:r>
          </w:p>
        </w:tc>
      </w:tr>
    </w:tbl>
    <w:p w:rsidR="00F86313" w:rsidRPr="00E31CC0" w:rsidRDefault="00F86313">
      <w:pPr>
        <w:rPr>
          <w:rFonts w:ascii="Times New Roman" w:hAnsi="Times New Roman"/>
          <w:sz w:val="28"/>
          <w:szCs w:val="28"/>
        </w:rPr>
      </w:pPr>
    </w:p>
    <w:sectPr w:rsidR="00F86313" w:rsidRPr="00E31CC0" w:rsidSect="00F77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0A0"/>
    <w:multiLevelType w:val="hybridMultilevel"/>
    <w:tmpl w:val="3844D1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CC0"/>
    <w:rsid w:val="000F2404"/>
    <w:rsid w:val="001523BF"/>
    <w:rsid w:val="00154C34"/>
    <w:rsid w:val="001E18D0"/>
    <w:rsid w:val="002227A1"/>
    <w:rsid w:val="004039B0"/>
    <w:rsid w:val="004C389A"/>
    <w:rsid w:val="00592508"/>
    <w:rsid w:val="00821349"/>
    <w:rsid w:val="009F211D"/>
    <w:rsid w:val="009F53C0"/>
    <w:rsid w:val="00AC08C7"/>
    <w:rsid w:val="00AD3578"/>
    <w:rsid w:val="00AF592C"/>
    <w:rsid w:val="00B95D80"/>
    <w:rsid w:val="00C271A1"/>
    <w:rsid w:val="00D169CF"/>
    <w:rsid w:val="00D446CC"/>
    <w:rsid w:val="00E31CC0"/>
    <w:rsid w:val="00E60877"/>
    <w:rsid w:val="00F7769D"/>
    <w:rsid w:val="00F8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1C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2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2831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subject/>
  <dc:creator>Користувач Windows</dc:creator>
  <cp:keywords/>
  <dc:description/>
  <cp:lastModifiedBy>user</cp:lastModifiedBy>
  <cp:revision>2</cp:revision>
  <dcterms:created xsi:type="dcterms:W3CDTF">2021-03-11T11:04:00Z</dcterms:created>
  <dcterms:modified xsi:type="dcterms:W3CDTF">2021-03-11T11:04:00Z</dcterms:modified>
</cp:coreProperties>
</file>