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A6F" w:rsidRDefault="009C59C3">
      <w:pPr>
        <w:spacing w:line="276" w:lineRule="auto"/>
        <w:jc w:val="center"/>
      </w:pPr>
      <w:r>
        <w:rPr>
          <w:color w:val="000000"/>
          <w:sz w:val="24"/>
          <w:lang w:val="uk-UA"/>
        </w:rPr>
        <w:t xml:space="preserve"> </w:t>
      </w:r>
      <w:r>
        <w:rPr>
          <w:b/>
          <w:bCs/>
          <w:color w:val="000000"/>
          <w:szCs w:val="28"/>
          <w:lang w:val="uk-UA"/>
        </w:rPr>
        <w:t>ЛЕКЦІЯ №10</w:t>
      </w:r>
    </w:p>
    <w:p w:rsidR="00CB3A6F" w:rsidRDefault="009C59C3">
      <w:pPr>
        <w:pStyle w:val="af0"/>
      </w:pPr>
      <w:r>
        <w:rPr>
          <w:rFonts w:ascii="Liberation Serif" w:hAnsi="Liberation Serif"/>
          <w:i/>
          <w:iCs/>
          <w:color w:val="000000"/>
          <w:szCs w:val="28"/>
          <w:lang w:val="uk-UA"/>
        </w:rPr>
        <w:t>Дисципліна Основи біології та генетики</w:t>
      </w:r>
    </w:p>
    <w:p w:rsidR="00CB3A6F" w:rsidRDefault="009C59C3">
      <w:pPr>
        <w:pStyle w:val="af0"/>
      </w:pPr>
      <w:r>
        <w:rPr>
          <w:rFonts w:ascii="Liberation Serif" w:hAnsi="Liberation Serif"/>
          <w:i/>
          <w:iCs/>
          <w:color w:val="000000"/>
          <w:szCs w:val="28"/>
          <w:lang w:val="uk-UA"/>
        </w:rPr>
        <w:t>освітня програма:  «Психологія»</w:t>
      </w:r>
    </w:p>
    <w:p w:rsidR="00CB3A6F" w:rsidRDefault="009C59C3">
      <w:pPr>
        <w:pStyle w:val="af0"/>
      </w:pPr>
      <w:r>
        <w:rPr>
          <w:rFonts w:ascii="Liberation Serif" w:hAnsi="Liberation Serif"/>
          <w:i/>
          <w:iCs/>
          <w:color w:val="000000"/>
          <w:szCs w:val="28"/>
          <w:lang w:val="uk-UA"/>
        </w:rPr>
        <w:t>освітній рівень бакалавр</w:t>
      </w:r>
    </w:p>
    <w:p w:rsidR="00CB3A6F" w:rsidRDefault="009C59C3">
      <w:pPr>
        <w:pStyle w:val="af0"/>
      </w:pPr>
      <w:r>
        <w:rPr>
          <w:rFonts w:ascii="Liberation Serif" w:hAnsi="Liberation Serif"/>
          <w:i/>
          <w:iCs/>
          <w:color w:val="000000"/>
          <w:szCs w:val="28"/>
          <w:lang w:val="uk-UA"/>
        </w:rPr>
        <w:t>галузь знань: 05 Соціальні та поведінкові науки</w:t>
      </w:r>
    </w:p>
    <w:p w:rsidR="00CB3A6F" w:rsidRDefault="009C59C3">
      <w:pPr>
        <w:pStyle w:val="af0"/>
      </w:pPr>
      <w:r>
        <w:rPr>
          <w:rFonts w:ascii="Liberation Serif" w:hAnsi="Liberation Serif"/>
          <w:i/>
          <w:iCs/>
          <w:color w:val="000000"/>
          <w:szCs w:val="28"/>
          <w:lang w:val="uk-UA"/>
        </w:rPr>
        <w:t>спеціальність: 053 Психологія</w:t>
      </w:r>
    </w:p>
    <w:p w:rsidR="00CB3A6F" w:rsidRDefault="009C59C3">
      <w:pPr>
        <w:pStyle w:val="af0"/>
        <w:snapToGrid w:val="0"/>
      </w:pPr>
      <w:r>
        <w:rPr>
          <w:rFonts w:ascii="Liberation Serif" w:hAnsi="Liberation Serif"/>
          <w:i/>
          <w:iCs/>
          <w:color w:val="000000"/>
          <w:szCs w:val="28"/>
          <w:lang w:val="uk-UA"/>
        </w:rPr>
        <w:t xml:space="preserve">Укладач: </w:t>
      </w:r>
      <w:proofErr w:type="spellStart"/>
      <w:r>
        <w:rPr>
          <w:rFonts w:ascii="Liberation Serif" w:hAnsi="Liberation Serif"/>
          <w:i/>
          <w:iCs/>
          <w:color w:val="000000"/>
          <w:szCs w:val="28"/>
          <w:lang w:val="uk-UA"/>
        </w:rPr>
        <w:t>Бухальська</w:t>
      </w:r>
      <w:proofErr w:type="spellEnd"/>
      <w:r>
        <w:rPr>
          <w:rFonts w:ascii="Liberation Serif" w:hAnsi="Liberation Serif"/>
          <w:i/>
          <w:iCs/>
          <w:color w:val="000000"/>
          <w:szCs w:val="28"/>
          <w:lang w:val="uk-UA"/>
        </w:rPr>
        <w:t xml:space="preserve"> С.Є.</w:t>
      </w:r>
    </w:p>
    <w:p w:rsidR="00CB3A6F" w:rsidRDefault="009C59C3">
      <w:pPr>
        <w:snapToGrid w:val="0"/>
        <w:jc w:val="both"/>
      </w:pPr>
      <w:r>
        <w:rPr>
          <w:rFonts w:ascii="Liberation Serif" w:hAnsi="Liberation Serif"/>
          <w:b/>
          <w:color w:val="000000"/>
          <w:szCs w:val="28"/>
          <w:lang w:val="uk-UA"/>
        </w:rPr>
        <w:t>ТЕМА</w:t>
      </w:r>
      <w:r>
        <w:rPr>
          <w:rFonts w:ascii="Liberation Serif" w:hAnsi="Liberation Serif"/>
          <w:color w:val="000000"/>
          <w:szCs w:val="28"/>
          <w:lang w:val="uk-UA"/>
        </w:rPr>
        <w:t>:</w:t>
      </w:r>
      <w:r>
        <w:rPr>
          <w:rFonts w:ascii="Liberation Serif" w:eastAsiaTheme="minorHAnsi" w:hAnsi="Liberation Serif"/>
          <w:b/>
          <w:bCs/>
          <w:color w:val="000000"/>
          <w:szCs w:val="28"/>
          <w:lang w:val="uk-UA" w:eastAsia="en-US"/>
        </w:rPr>
        <w:t xml:space="preserve"> </w:t>
      </w:r>
      <w:r>
        <w:rPr>
          <w:rFonts w:ascii="Liberation Serif" w:eastAsiaTheme="minorHAnsi" w:hAnsi="Liberation Serif"/>
          <w:color w:val="000000"/>
          <w:szCs w:val="28"/>
          <w:u w:val="single"/>
          <w:lang w:val="uk-UA" w:eastAsia="en-US"/>
        </w:rPr>
        <w:t xml:space="preserve">Кров. </w:t>
      </w:r>
      <w:r>
        <w:rPr>
          <w:rFonts w:ascii="Liberation Serif" w:eastAsiaTheme="minorHAnsi" w:hAnsi="Liberation Serif"/>
          <w:iCs/>
          <w:color w:val="000000"/>
          <w:szCs w:val="28"/>
          <w:u w:val="single"/>
          <w:lang w:val="uk-UA" w:eastAsia="en-US"/>
        </w:rPr>
        <w:t xml:space="preserve">Серцево-судинна система та </w:t>
      </w:r>
      <w:r>
        <w:rPr>
          <w:rFonts w:ascii="Liberation Serif" w:eastAsiaTheme="minorHAnsi" w:hAnsi="Liberation Serif"/>
          <w:iCs/>
          <w:color w:val="000000"/>
          <w:szCs w:val="28"/>
          <w:u w:val="single"/>
          <w:lang w:val="uk-UA" w:eastAsia="en-US"/>
        </w:rPr>
        <w:t>органів дихання</w:t>
      </w:r>
    </w:p>
    <w:p w:rsidR="00CB3A6F" w:rsidRDefault="009C59C3">
      <w:pPr>
        <w:jc w:val="both"/>
      </w:pPr>
      <w:r>
        <w:rPr>
          <w:rFonts w:ascii="Liberation Serif" w:hAnsi="Liberation Serif"/>
          <w:b/>
          <w:bCs/>
          <w:color w:val="000000"/>
          <w:szCs w:val="28"/>
          <w:lang w:val="uk-UA"/>
        </w:rPr>
        <w:t xml:space="preserve">МЕТА: </w:t>
      </w:r>
      <w:r>
        <w:rPr>
          <w:rFonts w:ascii="Liberation Serif" w:hAnsi="Liberation Serif"/>
          <w:color w:val="000000"/>
          <w:szCs w:val="28"/>
          <w:lang w:val="uk-UA"/>
        </w:rPr>
        <w:t xml:space="preserve">Забезпечити набуття студентами таких </w:t>
      </w:r>
      <w:proofErr w:type="spellStart"/>
      <w:r>
        <w:rPr>
          <w:rFonts w:ascii="Liberation Serif" w:hAnsi="Liberation Serif"/>
          <w:color w:val="000000"/>
          <w:szCs w:val="28"/>
          <w:lang w:val="uk-UA"/>
        </w:rPr>
        <w:t>компетентностей</w:t>
      </w:r>
      <w:proofErr w:type="spellEnd"/>
      <w:r>
        <w:rPr>
          <w:rFonts w:ascii="Liberation Serif" w:hAnsi="Liberation Serif"/>
          <w:color w:val="000000"/>
          <w:szCs w:val="28"/>
          <w:lang w:val="uk-UA"/>
        </w:rPr>
        <w:t>:</w:t>
      </w:r>
    </w:p>
    <w:p w:rsidR="00CB3A6F" w:rsidRDefault="009C59C3">
      <w:pPr>
        <w:ind w:left="57"/>
        <w:jc w:val="both"/>
      </w:pPr>
      <w:r>
        <w:rPr>
          <w:rFonts w:ascii="Liberation Serif" w:hAnsi="Liberation Serif"/>
          <w:i/>
          <w:color w:val="000000"/>
          <w:szCs w:val="28"/>
          <w:lang w:val="uk-UA"/>
        </w:rPr>
        <w:tab/>
        <w:t>- інтегральна компетентність</w:t>
      </w:r>
      <w:r>
        <w:rPr>
          <w:rFonts w:ascii="Liberation Serif" w:hAnsi="Liberation Serif"/>
          <w:color w:val="000000"/>
          <w:szCs w:val="28"/>
          <w:lang w:val="uk-UA"/>
        </w:rPr>
        <w:t>: здатність аналізуват</w:t>
      </w:r>
      <w:r>
        <w:rPr>
          <w:rFonts w:ascii="Liberation Serif" w:hAnsi="Liberation Serif"/>
          <w:szCs w:val="28"/>
          <w:lang w:val="uk-UA"/>
        </w:rPr>
        <w:t xml:space="preserve">и цитологічні, гістологічні та анатомічні особливості </w:t>
      </w:r>
      <w:r>
        <w:rPr>
          <w:rFonts w:ascii="Liberation Serif" w:hAnsi="Liberation Serif"/>
          <w:szCs w:val="28"/>
          <w:lang w:val="uk-UA"/>
        </w:rPr>
        <w:t>серцево</w:t>
      </w:r>
      <w:r>
        <w:rPr>
          <w:rFonts w:ascii="Liberation Serif" w:eastAsiaTheme="minorHAnsi" w:hAnsi="Liberation Serif"/>
          <w:iCs/>
          <w:color w:val="000000"/>
          <w:szCs w:val="28"/>
          <w:lang w:val="uk-UA" w:eastAsia="en-US"/>
        </w:rPr>
        <w:t>-судинної системи та органів дихання;</w:t>
      </w:r>
    </w:p>
    <w:p w:rsidR="00CB3A6F" w:rsidRDefault="009C59C3">
      <w:pPr>
        <w:ind w:left="57" w:firstLine="170"/>
        <w:jc w:val="both"/>
      </w:pPr>
      <w:r>
        <w:rPr>
          <w:rFonts w:ascii="Liberation Serif" w:hAnsi="Liberation Serif"/>
          <w:i/>
          <w:szCs w:val="28"/>
          <w:lang w:val="uk-UA"/>
        </w:rPr>
        <w:tab/>
        <w:t xml:space="preserve">- загальна компетентність: </w:t>
      </w:r>
      <w:r>
        <w:rPr>
          <w:rFonts w:ascii="Liberation Serif" w:hAnsi="Liberation Serif"/>
          <w:szCs w:val="28"/>
          <w:lang w:val="uk-UA"/>
        </w:rPr>
        <w:t xml:space="preserve">здатність до логічного мислення, аналізу та синтезу біологічних знань; постійно навчатися та набувати нові знання про органний та </w:t>
      </w:r>
      <w:proofErr w:type="spellStart"/>
      <w:r>
        <w:rPr>
          <w:rFonts w:ascii="Liberation Serif" w:hAnsi="Liberation Serif"/>
          <w:szCs w:val="28"/>
          <w:lang w:val="uk-UA"/>
        </w:rPr>
        <w:t>організмовий</w:t>
      </w:r>
      <w:proofErr w:type="spellEnd"/>
      <w:r>
        <w:rPr>
          <w:rFonts w:ascii="Liberation Serif" w:hAnsi="Liberation Serif"/>
          <w:szCs w:val="28"/>
          <w:lang w:val="uk-UA"/>
        </w:rPr>
        <w:t xml:space="preserve"> рівні людини; здатність застосовувати набуті знання в майбутній практичній діяльності;</w:t>
      </w:r>
    </w:p>
    <w:p w:rsidR="00CB3A6F" w:rsidRDefault="009C59C3">
      <w:pPr>
        <w:ind w:left="57"/>
        <w:jc w:val="both"/>
      </w:pPr>
      <w:r>
        <w:rPr>
          <w:rFonts w:ascii="Liberation Serif" w:hAnsi="Liberation Serif"/>
          <w:szCs w:val="28"/>
          <w:lang w:val="uk-UA"/>
        </w:rPr>
        <w:tab/>
        <w:t xml:space="preserve">- </w:t>
      </w:r>
      <w:r>
        <w:rPr>
          <w:rFonts w:ascii="Liberation Serif" w:hAnsi="Liberation Serif"/>
          <w:i/>
          <w:szCs w:val="28"/>
          <w:lang w:val="uk-UA"/>
        </w:rPr>
        <w:t>спеціальна (професійна)</w:t>
      </w:r>
      <w:r>
        <w:rPr>
          <w:rFonts w:ascii="Liberation Serif" w:hAnsi="Liberation Serif"/>
          <w:i/>
          <w:szCs w:val="28"/>
          <w:lang w:val="uk-UA"/>
        </w:rPr>
        <w:t xml:space="preserve"> компетентність: </w:t>
      </w:r>
      <w:r>
        <w:rPr>
          <w:rFonts w:ascii="Liberation Serif" w:hAnsi="Liberation Serif"/>
          <w:szCs w:val="28"/>
          <w:lang w:val="uk-UA"/>
        </w:rPr>
        <w:t xml:space="preserve">здатність використовувати в практичній діяльності знання про анатомію людини, механізми порушень у  на </w:t>
      </w:r>
      <w:r>
        <w:rPr>
          <w:rFonts w:ascii="Liberation Serif" w:hAnsi="Liberation Serif"/>
          <w:szCs w:val="28"/>
          <w:lang w:val="uk-UA"/>
        </w:rPr>
        <w:t>рівні  с</w:t>
      </w:r>
      <w:r>
        <w:rPr>
          <w:rFonts w:ascii="Liberation Serif" w:eastAsiaTheme="minorHAnsi" w:hAnsi="Liberation Serif"/>
          <w:iCs/>
          <w:color w:val="000000"/>
          <w:szCs w:val="28"/>
          <w:lang w:val="uk-UA" w:eastAsia="en-US"/>
        </w:rPr>
        <w:t>ерцево-судинної системи та органів дихання</w:t>
      </w:r>
      <w:r>
        <w:rPr>
          <w:rFonts w:ascii="Liberation Serif" w:hAnsi="Liberation Serif"/>
          <w:szCs w:val="28"/>
          <w:lang w:val="uk-UA"/>
        </w:rPr>
        <w:t xml:space="preserve"> тощо;</w:t>
      </w:r>
    </w:p>
    <w:p w:rsidR="00CB3A6F" w:rsidRDefault="009C59C3">
      <w:pPr>
        <w:ind w:left="57" w:firstLine="170"/>
        <w:jc w:val="both"/>
      </w:pPr>
      <w:r>
        <w:rPr>
          <w:rFonts w:ascii="Liberation Serif" w:hAnsi="Liberation Serif"/>
          <w:i/>
          <w:szCs w:val="28"/>
          <w:lang w:val="uk-UA"/>
        </w:rPr>
        <w:t xml:space="preserve">- </w:t>
      </w:r>
      <w:proofErr w:type="spellStart"/>
      <w:r>
        <w:rPr>
          <w:rFonts w:ascii="Liberation Serif" w:hAnsi="Liberation Serif"/>
          <w:i/>
          <w:szCs w:val="28"/>
          <w:lang w:val="uk-UA"/>
        </w:rPr>
        <w:t>здоров’язбережувальна</w:t>
      </w:r>
      <w:proofErr w:type="spellEnd"/>
      <w:r>
        <w:rPr>
          <w:rFonts w:ascii="Liberation Serif" w:hAnsi="Liberation Serif"/>
          <w:i/>
          <w:szCs w:val="28"/>
          <w:lang w:val="uk-UA"/>
        </w:rPr>
        <w:t xml:space="preserve"> компетентність: </w:t>
      </w:r>
      <w:r>
        <w:rPr>
          <w:rFonts w:ascii="Liberation Serif" w:hAnsi="Liberation Serif"/>
          <w:szCs w:val="28"/>
          <w:lang w:val="uk-UA"/>
        </w:rPr>
        <w:t>здатність набуття знань і умінь пропагу</w:t>
      </w:r>
      <w:r>
        <w:rPr>
          <w:rFonts w:ascii="Liberation Serif" w:hAnsi="Liberation Serif"/>
          <w:szCs w:val="28"/>
          <w:lang w:val="uk-UA"/>
        </w:rPr>
        <w:t>вання здорового способу життя</w:t>
      </w:r>
    </w:p>
    <w:p w:rsidR="00CB3A6F" w:rsidRDefault="00CB3A6F">
      <w:pPr>
        <w:ind w:left="57"/>
        <w:jc w:val="both"/>
        <w:rPr>
          <w:rFonts w:ascii="Liberation Serif" w:hAnsi="Liberation Serif"/>
          <w:b/>
          <w:szCs w:val="28"/>
          <w:lang w:val="uk-UA"/>
        </w:rPr>
      </w:pPr>
    </w:p>
    <w:p w:rsidR="00CB3A6F" w:rsidRDefault="009C59C3">
      <w:pPr>
        <w:ind w:left="57"/>
        <w:jc w:val="both"/>
      </w:pPr>
      <w:r>
        <w:rPr>
          <w:rFonts w:ascii="Liberation Serif" w:hAnsi="Liberation Serif"/>
          <w:b/>
          <w:szCs w:val="28"/>
          <w:lang w:val="uk-UA"/>
        </w:rPr>
        <w:t>АКТУАЛЬНІСТЬ І НАУКОВО-МЕТОДИЧНЕ ОБГРУНТУВАННЯ ТЕМИ</w:t>
      </w:r>
      <w:r>
        <w:rPr>
          <w:rFonts w:ascii="Liberation Serif" w:hAnsi="Liberation Serif"/>
          <w:color w:val="000000"/>
          <w:szCs w:val="28"/>
          <w:lang w:val="uk-UA"/>
        </w:rPr>
        <w:t xml:space="preserve">:  </w:t>
      </w:r>
    </w:p>
    <w:p w:rsidR="00CB3A6F" w:rsidRDefault="009C59C3">
      <w:pPr>
        <w:ind w:left="57"/>
        <w:jc w:val="both"/>
      </w:pPr>
      <w:r>
        <w:rPr>
          <w:rFonts w:ascii="Liberation Serif" w:hAnsi="Liberation Serif"/>
          <w:color w:val="000000"/>
          <w:szCs w:val="28"/>
          <w:lang w:val="uk-UA"/>
        </w:rPr>
        <w:tab/>
      </w:r>
      <w:r>
        <w:rPr>
          <w:rFonts w:ascii="Liberation Serif" w:hAnsi="Liberation Serif"/>
          <w:color w:val="000000"/>
          <w:szCs w:val="28"/>
          <w:lang w:val="uk-UA"/>
        </w:rPr>
        <w:t xml:space="preserve"> </w:t>
      </w:r>
      <w:r>
        <w:rPr>
          <w:rFonts w:ascii="Liberation Serif" w:hAnsi="Liberation Serif"/>
          <w:b/>
          <w:color w:val="000000"/>
          <w:szCs w:val="28"/>
          <w:lang w:val="uk-UA"/>
        </w:rPr>
        <w:t xml:space="preserve">Серцево-судинна система — </w:t>
      </w:r>
      <w:r>
        <w:rPr>
          <w:rFonts w:ascii="Liberation Serif" w:hAnsi="Liberation Serif"/>
          <w:color w:val="000000"/>
          <w:szCs w:val="28"/>
          <w:lang w:val="uk-UA"/>
        </w:rPr>
        <w:t>є життєдайною системою, що</w:t>
      </w:r>
      <w:r>
        <w:rPr>
          <w:rFonts w:ascii="Liberation Serif" w:hAnsi="Liberation Serif"/>
          <w:color w:val="000000"/>
          <w:szCs w:val="28"/>
          <w:lang w:val="uk-UA"/>
        </w:rPr>
        <w:t xml:space="preserve">  забезпечує рух крові замкненою кров’яною трубчастою системою. До </w:t>
      </w:r>
      <w:r>
        <w:rPr>
          <w:rFonts w:ascii="Liberation Serif" w:hAnsi="Liberation Serif"/>
          <w:color w:val="000000"/>
          <w:szCs w:val="28"/>
          <w:lang w:val="uk-UA"/>
        </w:rPr>
        <w:t xml:space="preserve">серцево-судинної системи відносяться </w:t>
      </w:r>
      <w:r>
        <w:rPr>
          <w:rFonts w:ascii="Liberation Serif" w:hAnsi="Liberation Serif"/>
          <w:i/>
          <w:color w:val="000000"/>
          <w:szCs w:val="28"/>
          <w:lang w:val="uk-UA"/>
        </w:rPr>
        <w:t xml:space="preserve">серце, </w:t>
      </w:r>
      <w:r>
        <w:rPr>
          <w:rFonts w:ascii="Liberation Serif" w:hAnsi="Liberation Serif"/>
          <w:i/>
          <w:color w:val="000000"/>
          <w:szCs w:val="28"/>
          <w:lang w:val="uk-UA"/>
        </w:rPr>
        <w:t>артерії, вени, капіляри</w:t>
      </w:r>
      <w:r>
        <w:rPr>
          <w:rFonts w:ascii="Liberation Serif" w:hAnsi="Liberation Serif"/>
          <w:color w:val="000000"/>
          <w:szCs w:val="28"/>
          <w:lang w:val="uk-UA"/>
        </w:rPr>
        <w:t>. По ній циркулює рідка сполучна тканина кров.</w:t>
      </w:r>
      <w:r>
        <w:rPr>
          <w:rFonts w:ascii="Liberation Serif" w:hAnsi="Liberation Serif"/>
          <w:color w:val="000000"/>
          <w:szCs w:val="28"/>
          <w:lang w:val="uk-UA"/>
        </w:rPr>
        <w:t xml:space="preserve"> В системі крові задіяно такі органи печінка (</w:t>
      </w:r>
      <w:proofErr w:type="spellStart"/>
      <w:r>
        <w:rPr>
          <w:rFonts w:ascii="Liberation Serif" w:hAnsi="Liberation Serif"/>
          <w:color w:val="000000"/>
          <w:szCs w:val="28"/>
          <w:lang w:val="uk-UA"/>
        </w:rPr>
        <w:t>деактивація</w:t>
      </w:r>
      <w:proofErr w:type="spellEnd"/>
      <w:r>
        <w:rPr>
          <w:rFonts w:ascii="Liberation Serif" w:hAnsi="Liberation Serif"/>
          <w:color w:val="000000"/>
          <w:szCs w:val="28"/>
          <w:lang w:val="uk-UA"/>
        </w:rPr>
        <w:t xml:space="preserve"> токсичних речовин), легені (збагачення киснем крові за допомогою вентиляції), кровотворні органи, ендокринні залози. </w:t>
      </w:r>
      <w:r>
        <w:rPr>
          <w:color w:val="000000"/>
          <w:lang w:val="uk-UA"/>
        </w:rPr>
        <w:t>Кровоносна с</w:t>
      </w:r>
      <w:r>
        <w:rPr>
          <w:color w:val="000000"/>
          <w:lang w:val="uk-UA"/>
        </w:rPr>
        <w:t>истема забезпечує обмін речовин в організмі.</w:t>
      </w:r>
    </w:p>
    <w:p w:rsidR="00CB3A6F" w:rsidRDefault="009C59C3">
      <w:pPr>
        <w:pStyle w:val="20"/>
        <w:ind w:firstLine="0"/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ab/>
        <w:t xml:space="preserve"> </w:t>
      </w:r>
    </w:p>
    <w:p w:rsidR="00CB3A6F" w:rsidRDefault="009C59C3">
      <w:pPr>
        <w:ind w:left="57"/>
        <w:jc w:val="both"/>
      </w:pPr>
      <w:r>
        <w:rPr>
          <w:rFonts w:ascii="Liberation Serif" w:hAnsi="Liberation Serif"/>
          <w:b/>
          <w:szCs w:val="28"/>
          <w:lang w:val="uk-UA"/>
        </w:rPr>
        <w:t>МІЖДИСЦИПЛІНАРНА ІНТЕГРАЦІЯ</w:t>
      </w:r>
    </w:p>
    <w:p w:rsidR="00CB3A6F" w:rsidRDefault="009C59C3">
      <w:pPr>
        <w:ind w:left="57" w:firstLine="170"/>
        <w:jc w:val="right"/>
      </w:pPr>
      <w:r>
        <w:rPr>
          <w:i/>
          <w:iCs/>
          <w:szCs w:val="28"/>
          <w:lang w:val="uk-UA"/>
        </w:rPr>
        <w:t xml:space="preserve"> Таблиця 1.</w:t>
      </w:r>
    </w:p>
    <w:tbl>
      <w:tblPr>
        <w:tblW w:w="9750" w:type="dxa"/>
        <w:tblInd w:w="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00" w:firstRow="0" w:lastRow="0" w:firstColumn="0" w:lastColumn="0" w:noHBand="0" w:noVBand="0"/>
      </w:tblPr>
      <w:tblGrid>
        <w:gridCol w:w="5106"/>
        <w:gridCol w:w="4644"/>
      </w:tblGrid>
      <w:tr w:rsidR="00CB3A6F">
        <w:tc>
          <w:tcPr>
            <w:tcW w:w="9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B3A6F" w:rsidRDefault="009C59C3">
            <w:pPr>
              <w:ind w:left="57" w:firstLine="170"/>
              <w:jc w:val="center"/>
            </w:pPr>
            <w:r>
              <w:rPr>
                <w:rFonts w:ascii="Liberation Serif" w:hAnsi="Liberation Serif"/>
                <w:b/>
                <w:bCs/>
                <w:sz w:val="24"/>
                <w:lang w:val="uk-UA"/>
              </w:rPr>
              <w:t>Дисципліни</w:t>
            </w:r>
          </w:p>
        </w:tc>
      </w:tr>
      <w:tr w:rsidR="00CB3A6F"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B3A6F" w:rsidRDefault="009C59C3">
            <w:pPr>
              <w:ind w:left="57" w:firstLine="170"/>
              <w:jc w:val="both"/>
            </w:pPr>
            <w:r>
              <w:rPr>
                <w:rFonts w:ascii="Liberation Serif" w:hAnsi="Liberation Serif"/>
                <w:sz w:val="24"/>
                <w:lang w:val="uk-UA"/>
              </w:rPr>
              <w:t>1. Попередні (</w:t>
            </w:r>
            <w:proofErr w:type="spellStart"/>
            <w:r>
              <w:rPr>
                <w:rFonts w:ascii="Liberation Serif" w:hAnsi="Liberation Serif"/>
                <w:sz w:val="24"/>
                <w:lang w:val="uk-UA"/>
              </w:rPr>
              <w:t>забезпечуючі</w:t>
            </w:r>
            <w:proofErr w:type="spellEnd"/>
            <w:r>
              <w:rPr>
                <w:rFonts w:ascii="Liberation Serif" w:hAnsi="Liberation Serif"/>
                <w:sz w:val="24"/>
                <w:lang w:val="uk-UA"/>
              </w:rPr>
              <w:t xml:space="preserve">) дисципліни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B3A6F" w:rsidRDefault="009C59C3">
            <w:pPr>
              <w:ind w:left="57"/>
              <w:jc w:val="both"/>
            </w:pPr>
            <w:r>
              <w:rPr>
                <w:rFonts w:ascii="Liberation Serif" w:hAnsi="Liberation Serif"/>
                <w:sz w:val="24"/>
                <w:lang w:val="uk-UA"/>
              </w:rPr>
              <w:t>Цитологія, гістологія, анатомія та фізіологія людини</w:t>
            </w:r>
          </w:p>
        </w:tc>
      </w:tr>
      <w:tr w:rsidR="00CB3A6F"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B3A6F" w:rsidRDefault="009C59C3">
            <w:pPr>
              <w:ind w:left="57" w:firstLine="170"/>
              <w:jc w:val="both"/>
            </w:pPr>
            <w:r>
              <w:rPr>
                <w:rFonts w:ascii="Liberation Serif" w:hAnsi="Liberation Serif"/>
                <w:sz w:val="24"/>
                <w:lang w:val="uk-UA"/>
              </w:rPr>
              <w:t>2. Наступні дисципліни, ті що забезпечуються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B3A6F" w:rsidRDefault="009C59C3">
            <w:pPr>
              <w:ind w:left="57" w:firstLine="170"/>
              <w:jc w:val="both"/>
            </w:pPr>
            <w:proofErr w:type="spellStart"/>
            <w:r>
              <w:rPr>
                <w:rFonts w:ascii="Liberation Serif" w:hAnsi="Liberation Serif"/>
                <w:sz w:val="24"/>
                <w:lang w:val="uk-UA"/>
              </w:rPr>
              <w:t>Професійно</w:t>
            </w:r>
            <w:proofErr w:type="spellEnd"/>
            <w:r>
              <w:rPr>
                <w:rFonts w:ascii="Liberation Serif" w:hAnsi="Liberation Serif"/>
                <w:sz w:val="24"/>
                <w:lang w:val="uk-UA"/>
              </w:rPr>
              <w:t xml:space="preserve"> </w:t>
            </w:r>
            <w:r>
              <w:rPr>
                <w:rFonts w:ascii="Liberation Serif" w:hAnsi="Liberation Serif"/>
                <w:sz w:val="24"/>
                <w:lang w:val="uk-UA"/>
              </w:rPr>
              <w:t>зорієнтовані</w:t>
            </w:r>
          </w:p>
        </w:tc>
      </w:tr>
      <w:tr w:rsidR="00CB3A6F"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B3A6F" w:rsidRDefault="009C59C3">
            <w:pPr>
              <w:ind w:left="57" w:firstLine="170"/>
              <w:jc w:val="both"/>
            </w:pPr>
            <w:r>
              <w:rPr>
                <w:rFonts w:ascii="Liberation Serif" w:hAnsi="Liberation Serif"/>
                <w:sz w:val="24"/>
                <w:lang w:val="uk-UA"/>
              </w:rPr>
              <w:t>3. Внутрішньо  предметна інтеграція  (між темами даної дисципліни)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B3A6F" w:rsidRDefault="009C59C3">
            <w:pPr>
              <w:ind w:left="57" w:firstLine="170"/>
              <w:jc w:val="both"/>
            </w:pPr>
            <w:r>
              <w:rPr>
                <w:rFonts w:ascii="Liberation Serif" w:hAnsi="Liberation Serif"/>
                <w:sz w:val="24"/>
                <w:lang w:val="uk-UA"/>
              </w:rPr>
              <w:t>Цитологія. Біологія організму</w:t>
            </w:r>
          </w:p>
        </w:tc>
      </w:tr>
    </w:tbl>
    <w:p w:rsidR="00CB3A6F" w:rsidRDefault="009C59C3">
      <w:pPr>
        <w:jc w:val="both"/>
      </w:pPr>
      <w:r>
        <w:rPr>
          <w:rFonts w:ascii="Liberation Serif" w:hAnsi="Liberation Serif"/>
          <w:b/>
          <w:szCs w:val="28"/>
          <w:lang w:val="uk-UA"/>
        </w:rPr>
        <w:t>ОСНОВНІ ЕТАПИ ЛЕКЦІЇ</w:t>
      </w:r>
    </w:p>
    <w:p w:rsidR="00CB3A6F" w:rsidRDefault="009C59C3">
      <w:pPr>
        <w:pStyle w:val="2"/>
        <w:numPr>
          <w:ilvl w:val="0"/>
          <w:numId w:val="2"/>
        </w:numPr>
        <w:spacing w:after="0" w:line="240" w:lineRule="auto"/>
        <w:ind w:left="57" w:firstLine="170"/>
        <w:jc w:val="both"/>
        <w:rPr>
          <w:i/>
          <w:iCs/>
        </w:rPr>
      </w:pPr>
      <w:r>
        <w:rPr>
          <w:rFonts w:ascii="Liberation Serif" w:hAnsi="Liberation Serif"/>
          <w:i/>
          <w:iCs/>
          <w:sz w:val="28"/>
          <w:szCs w:val="28"/>
          <w:lang w:val="uk-UA"/>
        </w:rPr>
        <w:t>Підготовчий етап.</w:t>
      </w:r>
    </w:p>
    <w:p w:rsidR="00CB3A6F" w:rsidRDefault="009C59C3">
      <w:pPr>
        <w:pStyle w:val="2"/>
        <w:numPr>
          <w:ilvl w:val="0"/>
          <w:numId w:val="2"/>
        </w:numPr>
        <w:spacing w:after="0" w:line="240" w:lineRule="auto"/>
        <w:ind w:left="57" w:firstLine="170"/>
        <w:jc w:val="both"/>
        <w:rPr>
          <w:i/>
          <w:iCs/>
        </w:rPr>
      </w:pPr>
      <w:r>
        <w:rPr>
          <w:rFonts w:ascii="Liberation Serif" w:hAnsi="Liberation Serif"/>
          <w:i/>
          <w:iCs/>
          <w:sz w:val="28"/>
          <w:szCs w:val="28"/>
          <w:lang w:val="uk-UA"/>
        </w:rPr>
        <w:t>Основний етап. Викладення лекційного матеріалу за планом.</w:t>
      </w:r>
    </w:p>
    <w:p w:rsidR="00CB3A6F" w:rsidRDefault="009C59C3">
      <w:pPr>
        <w:pStyle w:val="2"/>
        <w:numPr>
          <w:ilvl w:val="0"/>
          <w:numId w:val="2"/>
        </w:numPr>
        <w:spacing w:after="0" w:line="240" w:lineRule="auto"/>
        <w:ind w:left="57" w:firstLine="170"/>
        <w:jc w:val="both"/>
        <w:rPr>
          <w:i/>
          <w:iCs/>
        </w:rPr>
      </w:pPr>
      <w:r>
        <w:rPr>
          <w:rFonts w:ascii="Liberation Serif" w:hAnsi="Liberation Serif"/>
          <w:i/>
          <w:iCs/>
          <w:sz w:val="28"/>
          <w:szCs w:val="28"/>
          <w:lang w:val="uk-UA"/>
        </w:rPr>
        <w:lastRenderedPageBreak/>
        <w:t>Заключний етап. Резюме лекції, загальні висновк</w:t>
      </w:r>
      <w:r>
        <w:rPr>
          <w:rFonts w:ascii="Liberation Serif" w:hAnsi="Liberation Serif"/>
          <w:i/>
          <w:iCs/>
          <w:sz w:val="28"/>
          <w:szCs w:val="28"/>
          <w:lang w:val="uk-UA"/>
        </w:rPr>
        <w:t>и. Відповіді на можливі запитання.</w:t>
      </w:r>
    </w:p>
    <w:p w:rsidR="00CB3A6F" w:rsidRDefault="009C59C3">
      <w:pPr>
        <w:pStyle w:val="2"/>
        <w:numPr>
          <w:ilvl w:val="0"/>
          <w:numId w:val="2"/>
        </w:numPr>
        <w:spacing w:after="0" w:line="240" w:lineRule="auto"/>
        <w:ind w:left="57" w:firstLine="170"/>
        <w:jc w:val="both"/>
      </w:pPr>
      <w:r>
        <w:rPr>
          <w:rFonts w:ascii="Liberation Serif" w:hAnsi="Liberation Serif"/>
          <w:sz w:val="28"/>
          <w:szCs w:val="28"/>
          <w:lang w:val="uk-UA"/>
        </w:rPr>
        <w:t>Завдання для самопідготовки студентів.</w:t>
      </w:r>
    </w:p>
    <w:p w:rsidR="00CB3A6F" w:rsidRDefault="009C59C3">
      <w:pPr>
        <w:pStyle w:val="2"/>
        <w:spacing w:after="0" w:line="240" w:lineRule="auto"/>
        <w:jc w:val="both"/>
      </w:pPr>
      <w:r>
        <w:rPr>
          <w:rFonts w:ascii="Liberation Serif" w:hAnsi="Liberation Serif"/>
          <w:b/>
          <w:bCs/>
          <w:color w:val="000000"/>
          <w:sz w:val="28"/>
          <w:szCs w:val="28"/>
          <w:lang w:val="uk-UA"/>
        </w:rPr>
        <w:t>ПЛАН</w:t>
      </w:r>
    </w:p>
    <w:p w:rsidR="00CB3A6F" w:rsidRDefault="009C59C3">
      <w:pPr>
        <w:pStyle w:val="2"/>
        <w:spacing w:after="0" w:line="240" w:lineRule="auto"/>
        <w:ind w:left="57" w:firstLine="170"/>
        <w:jc w:val="both"/>
      </w:pPr>
      <w:r>
        <w:rPr>
          <w:rFonts w:ascii="Liberation Serif" w:hAnsi="Liberation Serif"/>
          <w:bCs/>
          <w:color w:val="000000"/>
          <w:sz w:val="28"/>
          <w:szCs w:val="28"/>
          <w:lang w:val="uk-UA"/>
        </w:rPr>
        <w:t>1.  Кров, її склад та функції.</w:t>
      </w:r>
    </w:p>
    <w:p w:rsidR="00CB3A6F" w:rsidRDefault="009C59C3">
      <w:pPr>
        <w:ind w:left="57" w:firstLine="170"/>
        <w:jc w:val="both"/>
      </w:pPr>
      <w:r>
        <w:rPr>
          <w:rFonts w:ascii="Liberation Serif" w:hAnsi="Liberation Serif"/>
          <w:bCs/>
          <w:color w:val="000000"/>
          <w:szCs w:val="28"/>
          <w:lang w:val="uk-UA"/>
        </w:rPr>
        <w:t>2. Кровоносні судини.</w:t>
      </w:r>
    </w:p>
    <w:p w:rsidR="00CB3A6F" w:rsidRDefault="009C59C3">
      <w:pPr>
        <w:ind w:left="57" w:firstLine="170"/>
        <w:jc w:val="both"/>
      </w:pPr>
      <w:r>
        <w:rPr>
          <w:rFonts w:ascii="Liberation Serif" w:hAnsi="Liberation Serif"/>
          <w:bCs/>
          <w:color w:val="000000"/>
          <w:szCs w:val="28"/>
          <w:lang w:val="uk-UA"/>
        </w:rPr>
        <w:t>3. Серце, будова, розміри, функції.</w:t>
      </w:r>
    </w:p>
    <w:p w:rsidR="00CB3A6F" w:rsidRDefault="009C59C3">
      <w:pPr>
        <w:ind w:left="57" w:firstLine="170"/>
        <w:jc w:val="both"/>
      </w:pPr>
      <w:r>
        <w:rPr>
          <w:rFonts w:ascii="Liberation Serif" w:hAnsi="Liberation Serif"/>
          <w:bCs/>
          <w:color w:val="000000"/>
          <w:szCs w:val="28"/>
          <w:lang w:val="uk-UA"/>
        </w:rPr>
        <w:t>4. Кровообіг.</w:t>
      </w:r>
    </w:p>
    <w:p w:rsidR="00CB3A6F" w:rsidRDefault="009C59C3">
      <w:pPr>
        <w:ind w:left="57" w:firstLine="170"/>
        <w:jc w:val="both"/>
      </w:pPr>
      <w:r>
        <w:rPr>
          <w:rFonts w:ascii="Liberation Serif" w:hAnsi="Liberation Serif"/>
          <w:bCs/>
          <w:color w:val="000000"/>
          <w:szCs w:val="28"/>
          <w:lang w:val="uk-UA"/>
        </w:rPr>
        <w:t>5. Дихання. Органи дихання.</w:t>
      </w:r>
    </w:p>
    <w:p w:rsidR="00CB3A6F" w:rsidRDefault="009C59C3">
      <w:pPr>
        <w:ind w:left="57"/>
        <w:jc w:val="both"/>
      </w:pPr>
      <w:r>
        <w:rPr>
          <w:rFonts w:ascii="Liberation Serif" w:hAnsi="Liberation Serif"/>
          <w:b/>
          <w:color w:val="000000"/>
          <w:szCs w:val="28"/>
          <w:lang w:val="uk-UA"/>
        </w:rPr>
        <w:t>ВИКЛАД ЛЕКЦІЙНОГО МАТЕРІАЛУ</w:t>
      </w:r>
    </w:p>
    <w:p w:rsidR="00CB3A6F" w:rsidRDefault="009C59C3">
      <w:pPr>
        <w:pStyle w:val="ae"/>
        <w:spacing w:after="0"/>
        <w:ind w:left="0" w:firstLine="709"/>
        <w:jc w:val="both"/>
      </w:pPr>
      <w:r>
        <w:rPr>
          <w:b/>
          <w:bCs/>
          <w:szCs w:val="28"/>
          <w:lang w:val="uk-UA"/>
        </w:rPr>
        <w:t>Кров</w:t>
      </w:r>
      <w:r>
        <w:rPr>
          <w:szCs w:val="28"/>
          <w:lang w:val="uk-UA"/>
        </w:rPr>
        <w:t xml:space="preserve"> – рідка сполучна тканина, яка циркулює в судинах, на частку якої припадає 6-8 % маси тіла (4-6 л у дорослої людини). Кров як тканина складається із клітин (формених елементів крові 40-45 %) і міжклітинної рідини – плазми 55-60 %. Кров разом із лімфою і тк</w:t>
      </w:r>
      <w:r>
        <w:rPr>
          <w:szCs w:val="28"/>
          <w:lang w:val="uk-UA"/>
        </w:rPr>
        <w:t>анинною рідиною утворює внутрішнє середовище організму.</w:t>
      </w:r>
    </w:p>
    <w:p w:rsidR="00CB3A6F" w:rsidRDefault="009C59C3">
      <w:pPr>
        <w:pStyle w:val="ae"/>
        <w:spacing w:after="0"/>
        <w:ind w:left="0" w:firstLine="709"/>
        <w:jc w:val="both"/>
      </w:pPr>
      <w:r>
        <w:rPr>
          <w:szCs w:val="28"/>
          <w:lang w:val="uk-UA"/>
        </w:rPr>
        <w:t>Основні функції крові.</w:t>
      </w:r>
    </w:p>
    <w:p w:rsidR="00CB3A6F" w:rsidRDefault="009C59C3">
      <w:pPr>
        <w:pStyle w:val="ae"/>
        <w:numPr>
          <w:ilvl w:val="0"/>
          <w:numId w:val="8"/>
        </w:numPr>
        <w:spacing w:after="0"/>
        <w:jc w:val="both"/>
        <w:rPr>
          <w:i/>
          <w:iCs/>
        </w:rPr>
      </w:pPr>
      <w:r>
        <w:rPr>
          <w:i/>
          <w:iCs/>
          <w:szCs w:val="28"/>
          <w:lang w:val="uk-UA"/>
        </w:rPr>
        <w:t xml:space="preserve">дихальна – </w:t>
      </w:r>
      <w:r>
        <w:rPr>
          <w:szCs w:val="28"/>
          <w:lang w:val="uk-UA"/>
        </w:rPr>
        <w:t xml:space="preserve">полягає в перенесенні кисню від легень до тканин і вуглекислого газу в </w:t>
      </w:r>
      <w:proofErr w:type="spellStart"/>
      <w:r>
        <w:rPr>
          <w:szCs w:val="28"/>
          <w:lang w:val="uk-UA"/>
        </w:rPr>
        <w:t>зворотньому</w:t>
      </w:r>
      <w:proofErr w:type="spellEnd"/>
      <w:r>
        <w:rPr>
          <w:szCs w:val="28"/>
          <w:lang w:val="uk-UA"/>
        </w:rPr>
        <w:t xml:space="preserve"> напрямку;</w:t>
      </w:r>
    </w:p>
    <w:p w:rsidR="00CB3A6F" w:rsidRDefault="009C59C3">
      <w:pPr>
        <w:pStyle w:val="ae"/>
        <w:numPr>
          <w:ilvl w:val="0"/>
          <w:numId w:val="8"/>
        </w:numPr>
        <w:spacing w:after="0"/>
        <w:jc w:val="both"/>
        <w:rPr>
          <w:i/>
          <w:iCs/>
        </w:rPr>
      </w:pPr>
      <w:r>
        <w:rPr>
          <w:i/>
          <w:iCs/>
          <w:szCs w:val="28"/>
          <w:lang w:val="uk-UA"/>
        </w:rPr>
        <w:t xml:space="preserve">трофічна (поживна функція) – </w:t>
      </w:r>
      <w:r>
        <w:rPr>
          <w:szCs w:val="28"/>
          <w:lang w:val="uk-UA"/>
        </w:rPr>
        <w:t xml:space="preserve">здійснюється шляхом перенесення поживних </w:t>
      </w:r>
      <w:r>
        <w:rPr>
          <w:szCs w:val="28"/>
          <w:lang w:val="uk-UA"/>
        </w:rPr>
        <w:t>речовин від органів травлення або від органів, в яких ці речовини депонуються, до тканин, в яких відбувається їхнє подальше перетворення;</w:t>
      </w:r>
    </w:p>
    <w:p w:rsidR="00CB3A6F" w:rsidRDefault="009C59C3">
      <w:pPr>
        <w:pStyle w:val="ae"/>
        <w:numPr>
          <w:ilvl w:val="0"/>
          <w:numId w:val="8"/>
        </w:numPr>
        <w:spacing w:after="0"/>
        <w:jc w:val="both"/>
        <w:rPr>
          <w:i/>
          <w:iCs/>
        </w:rPr>
      </w:pPr>
      <w:r>
        <w:rPr>
          <w:i/>
          <w:iCs/>
          <w:szCs w:val="28"/>
          <w:lang w:val="uk-UA"/>
        </w:rPr>
        <w:t>видільна (екскреторна) функція –</w:t>
      </w:r>
      <w:r>
        <w:rPr>
          <w:szCs w:val="28"/>
          <w:lang w:val="uk-UA"/>
        </w:rPr>
        <w:t xml:space="preserve"> пов’язана із видаленням із тканин продуктів метаболізму і їх виділення із організму (</w:t>
      </w:r>
      <w:r>
        <w:rPr>
          <w:szCs w:val="28"/>
          <w:lang w:val="uk-UA"/>
        </w:rPr>
        <w:t>з сечею, через шкіру, легені, травний апарат);</w:t>
      </w:r>
    </w:p>
    <w:p w:rsidR="00CB3A6F" w:rsidRDefault="009C59C3">
      <w:pPr>
        <w:pStyle w:val="ae"/>
        <w:numPr>
          <w:ilvl w:val="0"/>
          <w:numId w:val="8"/>
        </w:numPr>
        <w:spacing w:after="0"/>
        <w:jc w:val="both"/>
        <w:rPr>
          <w:i/>
          <w:iCs/>
        </w:rPr>
      </w:pPr>
      <w:r>
        <w:rPr>
          <w:i/>
          <w:iCs/>
          <w:szCs w:val="28"/>
          <w:lang w:val="uk-UA"/>
        </w:rPr>
        <w:t xml:space="preserve">регуляторна функція – </w:t>
      </w:r>
      <w:r>
        <w:rPr>
          <w:szCs w:val="28"/>
          <w:lang w:val="uk-UA"/>
        </w:rPr>
        <w:t>транспортує гормони та біологічно активні речовини до клітин і тканин організму;</w:t>
      </w:r>
    </w:p>
    <w:p w:rsidR="00CB3A6F" w:rsidRDefault="009C59C3">
      <w:pPr>
        <w:pStyle w:val="ae"/>
        <w:numPr>
          <w:ilvl w:val="0"/>
          <w:numId w:val="8"/>
        </w:numPr>
        <w:spacing w:after="0"/>
        <w:jc w:val="both"/>
        <w:rPr>
          <w:i/>
          <w:iCs/>
        </w:rPr>
      </w:pPr>
      <w:r>
        <w:rPr>
          <w:i/>
          <w:iCs/>
          <w:szCs w:val="28"/>
          <w:lang w:val="uk-UA"/>
        </w:rPr>
        <w:t xml:space="preserve">терморегуляторна функція – </w:t>
      </w:r>
      <w:r>
        <w:rPr>
          <w:szCs w:val="28"/>
          <w:lang w:val="uk-UA"/>
        </w:rPr>
        <w:t>реалізується завдяки високій теплопровідності та теплоємності крові. Циркулюючи</w:t>
      </w:r>
      <w:r>
        <w:rPr>
          <w:szCs w:val="28"/>
          <w:lang w:val="uk-UA"/>
        </w:rPr>
        <w:t xml:space="preserve"> по судинах, збільшує втрату тепла у випадку перегрівання, або навпаки, зберігає його при охолодженні організму. Це відбувається в результаті зміни просвіту кровоносних судин у шкірі, підшкірній клітковині, м’язах і внутрішніх органах;</w:t>
      </w:r>
    </w:p>
    <w:p w:rsidR="00CB3A6F" w:rsidRDefault="009C59C3">
      <w:pPr>
        <w:pStyle w:val="ae"/>
        <w:numPr>
          <w:ilvl w:val="0"/>
          <w:numId w:val="8"/>
        </w:numPr>
        <w:spacing w:after="0"/>
        <w:jc w:val="both"/>
        <w:rPr>
          <w:i/>
          <w:iCs/>
        </w:rPr>
      </w:pPr>
      <w:r>
        <w:rPr>
          <w:i/>
          <w:iCs/>
          <w:szCs w:val="28"/>
          <w:lang w:val="uk-UA"/>
        </w:rPr>
        <w:t>гомеостатична функці</w:t>
      </w:r>
      <w:r>
        <w:rPr>
          <w:i/>
          <w:iCs/>
          <w:szCs w:val="28"/>
          <w:lang w:val="uk-UA"/>
        </w:rPr>
        <w:t xml:space="preserve">я – </w:t>
      </w:r>
      <w:r>
        <w:rPr>
          <w:szCs w:val="28"/>
          <w:lang w:val="uk-UA"/>
        </w:rPr>
        <w:t>підтримання постійності внутрішнього середовища організму, в тому числі лужно-кислотної рівноваги та осмотичного і водного балансу, температури тіла, біохімічного складу тканинної рідини;</w:t>
      </w:r>
    </w:p>
    <w:p w:rsidR="00CB3A6F" w:rsidRDefault="009C59C3">
      <w:pPr>
        <w:pStyle w:val="ae"/>
        <w:numPr>
          <w:ilvl w:val="0"/>
          <w:numId w:val="8"/>
        </w:numPr>
        <w:spacing w:after="0"/>
        <w:jc w:val="both"/>
        <w:rPr>
          <w:i/>
          <w:iCs/>
        </w:rPr>
      </w:pPr>
      <w:r>
        <w:rPr>
          <w:i/>
          <w:iCs/>
          <w:szCs w:val="28"/>
          <w:lang w:val="uk-UA"/>
        </w:rPr>
        <w:t xml:space="preserve">захисна функція – </w:t>
      </w:r>
      <w:r>
        <w:rPr>
          <w:szCs w:val="28"/>
          <w:lang w:val="uk-UA"/>
        </w:rPr>
        <w:t>знищення чужорідних антигенів, знешкодження мі</w:t>
      </w:r>
      <w:r>
        <w:rPr>
          <w:szCs w:val="28"/>
          <w:lang w:val="uk-UA"/>
        </w:rPr>
        <w:t>кроорганізмів шляхом фагоцитозу і специфічного імунітету. До захисної функції необхідно також віднести здатність крові до зсідання, в результаті чого припиняється кровотеча при пораненні</w:t>
      </w:r>
      <w:r>
        <w:rPr>
          <w:i/>
          <w:iCs/>
          <w:szCs w:val="28"/>
          <w:lang w:val="uk-UA"/>
        </w:rPr>
        <w:t>.</w:t>
      </w:r>
    </w:p>
    <w:p w:rsidR="00CB3A6F" w:rsidRDefault="009C59C3">
      <w:pPr>
        <w:ind w:firstLine="709"/>
        <w:jc w:val="both"/>
      </w:pPr>
      <w:r>
        <w:rPr>
          <w:szCs w:val="28"/>
          <w:lang w:val="uk-UA"/>
        </w:rPr>
        <w:t xml:space="preserve">Плазма крові є середовищем, в якому знаходяться </w:t>
      </w:r>
      <w:proofErr w:type="spellStart"/>
      <w:r>
        <w:rPr>
          <w:szCs w:val="28"/>
          <w:lang w:val="uk-UA"/>
        </w:rPr>
        <w:t>форменні</w:t>
      </w:r>
      <w:proofErr w:type="spellEnd"/>
      <w:r>
        <w:rPr>
          <w:szCs w:val="28"/>
          <w:lang w:val="uk-UA"/>
        </w:rPr>
        <w:t xml:space="preserve"> елементи кр</w:t>
      </w:r>
      <w:r>
        <w:rPr>
          <w:szCs w:val="28"/>
          <w:lang w:val="uk-UA"/>
        </w:rPr>
        <w:t>ові (</w:t>
      </w:r>
      <w:proofErr w:type="spellStart"/>
      <w:r>
        <w:rPr>
          <w:szCs w:val="28"/>
          <w:lang w:val="uk-UA"/>
        </w:rPr>
        <w:t>ph</w:t>
      </w:r>
      <w:proofErr w:type="spellEnd"/>
      <w:r>
        <w:rPr>
          <w:szCs w:val="28"/>
          <w:lang w:val="uk-UA"/>
        </w:rPr>
        <w:t xml:space="preserve">=7.36). Склад плазми: 90 % води, 9 % органічних </w:t>
      </w:r>
      <w:proofErr w:type="spellStart"/>
      <w:r>
        <w:rPr>
          <w:szCs w:val="28"/>
          <w:lang w:val="uk-UA"/>
        </w:rPr>
        <w:t>сполук</w:t>
      </w:r>
      <w:proofErr w:type="spellEnd"/>
      <w:r>
        <w:rPr>
          <w:szCs w:val="28"/>
          <w:lang w:val="uk-UA"/>
        </w:rPr>
        <w:t xml:space="preserve"> і 1 % неорганічних. Головні органічні компоненти плазми – білки, які забезпечують її </w:t>
      </w:r>
      <w:r>
        <w:rPr>
          <w:szCs w:val="28"/>
          <w:lang w:val="uk-UA"/>
        </w:rPr>
        <w:lastRenderedPageBreak/>
        <w:t xml:space="preserve">в’язкість, </w:t>
      </w:r>
      <w:proofErr w:type="spellStart"/>
      <w:r>
        <w:rPr>
          <w:szCs w:val="28"/>
          <w:lang w:val="uk-UA"/>
        </w:rPr>
        <w:t>онкотичний</w:t>
      </w:r>
      <w:proofErr w:type="spellEnd"/>
      <w:r>
        <w:rPr>
          <w:szCs w:val="28"/>
          <w:lang w:val="uk-UA"/>
        </w:rPr>
        <w:t xml:space="preserve"> тиск, зсідання, </w:t>
      </w:r>
      <w:proofErr w:type="spellStart"/>
      <w:r>
        <w:rPr>
          <w:szCs w:val="28"/>
          <w:lang w:val="uk-UA"/>
        </w:rPr>
        <w:t>переносять</w:t>
      </w:r>
      <w:proofErr w:type="spellEnd"/>
      <w:r>
        <w:rPr>
          <w:szCs w:val="28"/>
          <w:lang w:val="uk-UA"/>
        </w:rPr>
        <w:t xml:space="preserve"> різні речовини і виконують захисні функції.</w:t>
      </w:r>
    </w:p>
    <w:p w:rsidR="00CB3A6F" w:rsidRDefault="009C59C3">
      <w:pPr>
        <w:ind w:firstLine="709"/>
        <w:jc w:val="both"/>
      </w:pPr>
      <w:r>
        <w:rPr>
          <w:szCs w:val="28"/>
          <w:lang w:val="uk-UA"/>
        </w:rPr>
        <w:t>Основні білки пл</w:t>
      </w:r>
      <w:r>
        <w:rPr>
          <w:szCs w:val="28"/>
          <w:lang w:val="uk-UA"/>
        </w:rPr>
        <w:t>азми:</w:t>
      </w:r>
    </w:p>
    <w:p w:rsidR="00CB3A6F" w:rsidRDefault="009C59C3">
      <w:pPr>
        <w:pStyle w:val="ae"/>
        <w:numPr>
          <w:ilvl w:val="0"/>
          <w:numId w:val="8"/>
        </w:numPr>
        <w:spacing w:after="0"/>
        <w:jc w:val="both"/>
      </w:pPr>
      <w:r>
        <w:rPr>
          <w:i/>
          <w:iCs/>
          <w:szCs w:val="28"/>
          <w:lang w:val="uk-UA"/>
        </w:rPr>
        <w:t xml:space="preserve">альбуміни </w:t>
      </w:r>
      <w:r>
        <w:rPr>
          <w:szCs w:val="28"/>
          <w:lang w:val="uk-UA"/>
        </w:rPr>
        <w:t xml:space="preserve">– </w:t>
      </w:r>
      <w:proofErr w:type="spellStart"/>
      <w:r>
        <w:rPr>
          <w:szCs w:val="28"/>
          <w:lang w:val="uk-UA"/>
        </w:rPr>
        <w:t>переносять</w:t>
      </w:r>
      <w:proofErr w:type="spellEnd"/>
      <w:r>
        <w:rPr>
          <w:szCs w:val="28"/>
          <w:lang w:val="uk-UA"/>
        </w:rPr>
        <w:t xml:space="preserve"> метаболіти, гормони, іони, підтримують  тиск крові;</w:t>
      </w:r>
    </w:p>
    <w:p w:rsidR="00CB3A6F" w:rsidRDefault="009C59C3">
      <w:pPr>
        <w:pStyle w:val="ae"/>
        <w:numPr>
          <w:ilvl w:val="0"/>
          <w:numId w:val="8"/>
        </w:numPr>
        <w:spacing w:after="0"/>
        <w:jc w:val="both"/>
      </w:pPr>
      <w:r>
        <w:rPr>
          <w:i/>
          <w:iCs/>
          <w:szCs w:val="28"/>
          <w:lang w:val="uk-UA"/>
        </w:rPr>
        <w:t>глобуліни</w:t>
      </w:r>
      <w:r>
        <w:rPr>
          <w:szCs w:val="28"/>
          <w:lang w:val="uk-UA"/>
        </w:rPr>
        <w:t xml:space="preserve"> – </w:t>
      </w:r>
      <w:proofErr w:type="spellStart"/>
      <w:r>
        <w:rPr>
          <w:szCs w:val="28"/>
          <w:lang w:val="uk-UA"/>
        </w:rPr>
        <w:t>переносять</w:t>
      </w:r>
      <w:proofErr w:type="spellEnd"/>
      <w:r>
        <w:rPr>
          <w:szCs w:val="28"/>
          <w:lang w:val="uk-UA"/>
        </w:rPr>
        <w:t xml:space="preserve"> іони металів і ліпіди; γ-глобуліни є фракцією антитіл (</w:t>
      </w:r>
      <w:proofErr w:type="spellStart"/>
      <w:r>
        <w:rPr>
          <w:szCs w:val="28"/>
          <w:lang w:val="uk-UA"/>
        </w:rPr>
        <w:t>імуноглобулінів</w:t>
      </w:r>
      <w:proofErr w:type="spellEnd"/>
      <w:r>
        <w:rPr>
          <w:szCs w:val="28"/>
          <w:lang w:val="uk-UA"/>
        </w:rPr>
        <w:t>);</w:t>
      </w:r>
    </w:p>
    <w:p w:rsidR="00CB3A6F" w:rsidRDefault="009C59C3">
      <w:pPr>
        <w:pStyle w:val="ae"/>
        <w:numPr>
          <w:ilvl w:val="0"/>
          <w:numId w:val="8"/>
        </w:numPr>
        <w:spacing w:after="0"/>
        <w:jc w:val="both"/>
      </w:pPr>
      <w:r>
        <w:rPr>
          <w:i/>
          <w:iCs/>
          <w:szCs w:val="28"/>
          <w:lang w:val="uk-UA"/>
        </w:rPr>
        <w:t>фібриноген</w:t>
      </w:r>
      <w:r>
        <w:rPr>
          <w:szCs w:val="28"/>
          <w:lang w:val="uk-UA"/>
        </w:rPr>
        <w:t xml:space="preserve"> – білок, який забезпечує зсідання крові, перетворюючись у згусток нерозчинного білка фібрину під впливом ферменту тромбіну.</w:t>
      </w:r>
    </w:p>
    <w:p w:rsidR="00CB3A6F" w:rsidRDefault="009C59C3">
      <w:pPr>
        <w:ind w:firstLine="709"/>
        <w:jc w:val="both"/>
      </w:pPr>
      <w:r>
        <w:rPr>
          <w:szCs w:val="28"/>
          <w:lang w:val="uk-UA"/>
        </w:rPr>
        <w:t>Білки плазми крові виробляє печінка.</w:t>
      </w:r>
    </w:p>
    <w:p w:rsidR="00CB3A6F" w:rsidRDefault="009C59C3">
      <w:pPr>
        <w:ind w:firstLine="709"/>
        <w:jc w:val="both"/>
      </w:pPr>
      <w:r>
        <w:rPr>
          <w:i/>
          <w:iCs/>
          <w:szCs w:val="28"/>
          <w:lang w:val="uk-UA"/>
        </w:rPr>
        <w:t>Сироватка крові</w:t>
      </w:r>
      <w:r>
        <w:rPr>
          <w:b/>
          <w:bCs/>
          <w:i/>
          <w:iCs/>
          <w:szCs w:val="28"/>
          <w:lang w:val="uk-UA"/>
        </w:rPr>
        <w:t xml:space="preserve"> </w:t>
      </w:r>
      <w:r>
        <w:rPr>
          <w:szCs w:val="28"/>
          <w:lang w:val="uk-UA"/>
        </w:rPr>
        <w:t>– рідина, яка залишається після зсідання крові. За своїм складом вона відповід</w:t>
      </w:r>
      <w:r>
        <w:rPr>
          <w:szCs w:val="28"/>
          <w:lang w:val="uk-UA"/>
        </w:rPr>
        <w:t>ає плазмі, проте в ній відсутні фібриноген.</w:t>
      </w:r>
    </w:p>
    <w:p w:rsidR="00CB3A6F" w:rsidRDefault="009C59C3">
      <w:pPr>
        <w:ind w:firstLine="709"/>
        <w:jc w:val="both"/>
      </w:pPr>
      <w:r>
        <w:rPr>
          <w:b/>
          <w:bCs/>
          <w:szCs w:val="28"/>
          <w:lang w:val="uk-UA"/>
        </w:rPr>
        <w:t>Формені елементи крові.</w:t>
      </w:r>
      <w:r>
        <w:rPr>
          <w:i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Формені елементи крові включають: </w:t>
      </w:r>
      <w:r>
        <w:rPr>
          <w:i/>
          <w:iCs/>
          <w:szCs w:val="28"/>
          <w:lang w:val="uk-UA"/>
        </w:rPr>
        <w:t xml:space="preserve">еритроцити, тромбоцити </w:t>
      </w:r>
      <w:r>
        <w:rPr>
          <w:szCs w:val="28"/>
          <w:lang w:val="uk-UA"/>
        </w:rPr>
        <w:t xml:space="preserve">і </w:t>
      </w:r>
      <w:r>
        <w:rPr>
          <w:i/>
          <w:iCs/>
          <w:szCs w:val="28"/>
          <w:lang w:val="uk-UA"/>
        </w:rPr>
        <w:t>лейкоцити</w:t>
      </w:r>
      <w:r>
        <w:rPr>
          <w:szCs w:val="28"/>
          <w:lang w:val="uk-UA"/>
        </w:rPr>
        <w:t>. Із них тільки лейкоцити є типовими клітинами, а еритроцити і тромбоцити людини відносяться до пост клітинних структур.</w:t>
      </w:r>
    </w:p>
    <w:p w:rsidR="00CB3A6F" w:rsidRDefault="009C59C3">
      <w:pPr>
        <w:ind w:firstLine="709"/>
        <w:jc w:val="both"/>
      </w:pPr>
      <w:r>
        <w:rPr>
          <w:b/>
          <w:szCs w:val="28"/>
          <w:lang w:val="uk-UA"/>
        </w:rPr>
        <w:t xml:space="preserve">Еритроцити </w:t>
      </w:r>
      <w:r>
        <w:rPr>
          <w:szCs w:val="28"/>
          <w:lang w:val="uk-UA"/>
        </w:rPr>
        <w:t xml:space="preserve">– найбільш чисельні </w:t>
      </w:r>
      <w:proofErr w:type="spellStart"/>
      <w:r>
        <w:rPr>
          <w:szCs w:val="28"/>
          <w:lang w:val="uk-UA"/>
        </w:rPr>
        <w:t>форменні</w:t>
      </w:r>
      <w:proofErr w:type="spellEnd"/>
      <w:r>
        <w:rPr>
          <w:szCs w:val="28"/>
          <w:lang w:val="uk-UA"/>
        </w:rPr>
        <w:t xml:space="preserve"> елементи крові. Всього у крові дорослої людини циркулює 25х10</w:t>
      </w:r>
      <w:r>
        <w:rPr>
          <w:szCs w:val="28"/>
          <w:vertAlign w:val="superscript"/>
          <w:lang w:val="uk-UA"/>
        </w:rPr>
        <w:t>12</w:t>
      </w:r>
      <w:r>
        <w:rPr>
          <w:szCs w:val="28"/>
          <w:lang w:val="uk-UA"/>
        </w:rPr>
        <w:t>/л еритроцитів. Еритроцити утворюються в червоному кістковому мозку, звідки поступають у кров, вони функціонують протягом 100-120 днів (період їхнього ж</w:t>
      </w:r>
      <w:r>
        <w:rPr>
          <w:szCs w:val="28"/>
          <w:lang w:val="uk-UA"/>
        </w:rPr>
        <w:t>иття), проходячи через систему кровообігу більше 100 тис. раз, а потім руйнуються макрофагами селезінки і в меншій мірі печінки і червоного кісткового мозку.</w:t>
      </w:r>
    </w:p>
    <w:p w:rsidR="00CB3A6F" w:rsidRDefault="009C59C3">
      <w:pPr>
        <w:tabs>
          <w:tab w:val="left" w:pos="1134"/>
        </w:tabs>
        <w:ind w:firstLine="709"/>
        <w:jc w:val="both"/>
      </w:pPr>
      <w:r>
        <w:rPr>
          <w:szCs w:val="28"/>
          <w:lang w:val="uk-UA"/>
        </w:rPr>
        <w:t xml:space="preserve">За будовою еритроцити є без’ядерні </w:t>
      </w:r>
      <w:proofErr w:type="spellStart"/>
      <w:r>
        <w:rPr>
          <w:szCs w:val="28"/>
          <w:lang w:val="uk-UA"/>
        </w:rPr>
        <w:t>двояковігнуті</w:t>
      </w:r>
      <w:proofErr w:type="spellEnd"/>
      <w:r>
        <w:rPr>
          <w:szCs w:val="28"/>
          <w:lang w:val="uk-UA"/>
        </w:rPr>
        <w:t xml:space="preserve"> клітини округлої форми діаметром 7-8 </w:t>
      </w:r>
      <w:proofErr w:type="spellStart"/>
      <w:r>
        <w:rPr>
          <w:szCs w:val="28"/>
          <w:lang w:val="uk-UA"/>
        </w:rPr>
        <w:t>мкм</w:t>
      </w:r>
      <w:proofErr w:type="spellEnd"/>
      <w:r>
        <w:rPr>
          <w:szCs w:val="28"/>
          <w:lang w:val="uk-UA"/>
        </w:rPr>
        <w:t xml:space="preserve"> і 1-2 </w:t>
      </w:r>
      <w:proofErr w:type="spellStart"/>
      <w:r>
        <w:rPr>
          <w:szCs w:val="28"/>
          <w:lang w:val="uk-UA"/>
        </w:rPr>
        <w:t>мк</w:t>
      </w:r>
      <w:r>
        <w:rPr>
          <w:szCs w:val="28"/>
          <w:lang w:val="uk-UA"/>
        </w:rPr>
        <w:t>м</w:t>
      </w:r>
      <w:proofErr w:type="spellEnd"/>
      <w:r>
        <w:rPr>
          <w:szCs w:val="28"/>
          <w:lang w:val="uk-UA"/>
        </w:rPr>
        <w:t xml:space="preserve"> завтовшки. Органели в ній відсутні, містить воду, гранули гемоглобіну, глюкозу, АТФ, ряд ферментів. Джерело енергії є анаеробний гліколіз.</w:t>
      </w:r>
    </w:p>
    <w:p w:rsidR="00CB3A6F" w:rsidRDefault="009C59C3">
      <w:pPr>
        <w:ind w:firstLine="709"/>
        <w:jc w:val="both"/>
        <w:rPr>
          <w:i/>
          <w:iCs/>
        </w:rPr>
      </w:pPr>
      <w:r>
        <w:rPr>
          <w:i/>
          <w:iCs/>
          <w:szCs w:val="28"/>
          <w:lang w:val="uk-UA"/>
        </w:rPr>
        <w:t>Функції еритроцитів:</w:t>
      </w:r>
    </w:p>
    <w:p w:rsidR="00CB3A6F" w:rsidRDefault="009C59C3">
      <w:pPr>
        <w:pStyle w:val="ae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</w:pPr>
      <w:r>
        <w:rPr>
          <w:i/>
          <w:iCs/>
          <w:szCs w:val="28"/>
          <w:lang w:val="uk-UA"/>
        </w:rPr>
        <w:t xml:space="preserve">Дихальна </w:t>
      </w:r>
      <w:r>
        <w:rPr>
          <w:b/>
          <w:i/>
          <w:iCs/>
          <w:szCs w:val="28"/>
          <w:lang w:val="uk-UA"/>
        </w:rPr>
        <w:t xml:space="preserve">- </w:t>
      </w:r>
      <w:r>
        <w:rPr>
          <w:szCs w:val="28"/>
          <w:lang w:val="uk-UA"/>
        </w:rPr>
        <w:t>забезпечується наявністю в цитоплазмі еритроцита залізовмісного кисень-</w:t>
      </w:r>
      <w:proofErr w:type="spellStart"/>
      <w:r>
        <w:rPr>
          <w:szCs w:val="28"/>
          <w:lang w:val="uk-UA"/>
        </w:rPr>
        <w:t>зв’язуючого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білкового пігменту – гемоглобіну (33 % їхньої маси).</w:t>
      </w:r>
    </w:p>
    <w:p w:rsidR="00CB3A6F" w:rsidRDefault="009C59C3">
      <w:pPr>
        <w:pStyle w:val="ae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</w:pPr>
      <w:r>
        <w:rPr>
          <w:i/>
          <w:iCs/>
          <w:szCs w:val="28"/>
          <w:lang w:val="uk-UA"/>
        </w:rPr>
        <w:t>Регуляторні і захисні</w:t>
      </w:r>
      <w:r>
        <w:rPr>
          <w:szCs w:val="28"/>
          <w:lang w:val="uk-UA"/>
        </w:rPr>
        <w:t xml:space="preserve"> функції забезпечуються здатності еритроцитів переносити на своїй поверхні низку біологічно активних речовин, втому числі </w:t>
      </w:r>
      <w:proofErr w:type="spellStart"/>
      <w:r>
        <w:rPr>
          <w:szCs w:val="28"/>
          <w:lang w:val="uk-UA"/>
        </w:rPr>
        <w:t>імуноглобуліни</w:t>
      </w:r>
      <w:proofErr w:type="spellEnd"/>
      <w:r>
        <w:rPr>
          <w:szCs w:val="28"/>
          <w:lang w:val="uk-UA"/>
        </w:rPr>
        <w:t>, імунні комплекси, та Кисень (О</w:t>
      </w:r>
      <w:r>
        <w:rPr>
          <w:szCs w:val="28"/>
          <w:vertAlign w:val="subscript"/>
          <w:lang w:val="uk-UA"/>
        </w:rPr>
        <w:t>2</w:t>
      </w:r>
      <w:r>
        <w:rPr>
          <w:szCs w:val="28"/>
          <w:lang w:val="uk-UA"/>
        </w:rPr>
        <w:t>). Концентрац</w:t>
      </w:r>
      <w:r>
        <w:rPr>
          <w:szCs w:val="28"/>
          <w:lang w:val="uk-UA"/>
        </w:rPr>
        <w:t>ія еритроцитів у крові чоловіків складає 4.5-5.5х10</w:t>
      </w:r>
      <w:r>
        <w:rPr>
          <w:szCs w:val="28"/>
          <w:vertAlign w:val="superscript"/>
          <w:lang w:val="uk-UA"/>
        </w:rPr>
        <w:t>12</w:t>
      </w:r>
      <w:r>
        <w:rPr>
          <w:szCs w:val="28"/>
          <w:lang w:val="uk-UA"/>
        </w:rPr>
        <w:t>/л, а в жінок – 4.0-5.0х10</w:t>
      </w:r>
      <w:r>
        <w:rPr>
          <w:szCs w:val="28"/>
          <w:vertAlign w:val="superscript"/>
          <w:lang w:val="uk-UA"/>
        </w:rPr>
        <w:t>12</w:t>
      </w:r>
      <w:r>
        <w:rPr>
          <w:szCs w:val="28"/>
          <w:lang w:val="uk-UA"/>
        </w:rPr>
        <w:t>/л.</w:t>
      </w:r>
    </w:p>
    <w:p w:rsidR="00CB3A6F" w:rsidRDefault="009C59C3">
      <w:pPr>
        <w:tabs>
          <w:tab w:val="left" w:pos="1134"/>
        </w:tabs>
        <w:ind w:firstLine="709"/>
        <w:jc w:val="both"/>
      </w:pPr>
      <w:r>
        <w:rPr>
          <w:i/>
          <w:iCs/>
          <w:szCs w:val="28"/>
          <w:lang w:val="uk-UA"/>
        </w:rPr>
        <w:t>Анемія</w:t>
      </w:r>
      <w:r>
        <w:rPr>
          <w:szCs w:val="28"/>
          <w:lang w:val="uk-UA"/>
        </w:rPr>
        <w:t xml:space="preserve"> – зменшення кількості еритроцитів у крові, що приводить до кисневого голодування тканин.</w:t>
      </w:r>
    </w:p>
    <w:p w:rsidR="00CB3A6F" w:rsidRDefault="009C59C3">
      <w:pPr>
        <w:tabs>
          <w:tab w:val="left" w:pos="1134"/>
        </w:tabs>
        <w:ind w:firstLine="709"/>
        <w:jc w:val="both"/>
      </w:pPr>
      <w:r>
        <w:rPr>
          <w:szCs w:val="28"/>
          <w:lang w:val="uk-UA"/>
        </w:rPr>
        <w:t xml:space="preserve">За будовою еритроцити є без’ядерні </w:t>
      </w:r>
      <w:proofErr w:type="spellStart"/>
      <w:r>
        <w:rPr>
          <w:szCs w:val="28"/>
          <w:lang w:val="uk-UA"/>
        </w:rPr>
        <w:t>двояковгнуті</w:t>
      </w:r>
      <w:proofErr w:type="spellEnd"/>
      <w:r>
        <w:rPr>
          <w:szCs w:val="28"/>
          <w:lang w:val="uk-UA"/>
        </w:rPr>
        <w:t xml:space="preserve"> клітини округлої форми діам</w:t>
      </w:r>
      <w:r>
        <w:rPr>
          <w:szCs w:val="28"/>
          <w:lang w:val="uk-UA"/>
        </w:rPr>
        <w:t xml:space="preserve">етром 7-8 </w:t>
      </w:r>
      <w:proofErr w:type="spellStart"/>
      <w:r>
        <w:rPr>
          <w:szCs w:val="28"/>
          <w:lang w:val="uk-UA"/>
        </w:rPr>
        <w:t>мкм</w:t>
      </w:r>
      <w:proofErr w:type="spellEnd"/>
      <w:r>
        <w:rPr>
          <w:szCs w:val="28"/>
          <w:lang w:val="uk-UA"/>
        </w:rPr>
        <w:t xml:space="preserve"> і 1-2 </w:t>
      </w:r>
      <w:proofErr w:type="spellStart"/>
      <w:r>
        <w:rPr>
          <w:szCs w:val="28"/>
          <w:lang w:val="uk-UA"/>
        </w:rPr>
        <w:t>мкм</w:t>
      </w:r>
      <w:proofErr w:type="spellEnd"/>
      <w:r>
        <w:rPr>
          <w:szCs w:val="28"/>
          <w:lang w:val="uk-UA"/>
        </w:rPr>
        <w:t xml:space="preserve"> завтовшки (рис. 35). </w:t>
      </w:r>
      <w:proofErr w:type="spellStart"/>
      <w:r>
        <w:rPr>
          <w:szCs w:val="28"/>
          <w:lang w:val="uk-UA"/>
        </w:rPr>
        <w:t>Плазмолема</w:t>
      </w:r>
      <w:proofErr w:type="spellEnd"/>
      <w:r>
        <w:rPr>
          <w:szCs w:val="28"/>
          <w:lang w:val="uk-UA"/>
        </w:rPr>
        <w:t xml:space="preserve"> еритроцита товста (до 20 нм), цитоплазма </w:t>
      </w:r>
      <w:proofErr w:type="spellStart"/>
      <w:r>
        <w:rPr>
          <w:szCs w:val="28"/>
          <w:lang w:val="uk-UA"/>
        </w:rPr>
        <w:t>оксифільна</w:t>
      </w:r>
      <w:proofErr w:type="spellEnd"/>
      <w:r>
        <w:rPr>
          <w:szCs w:val="28"/>
          <w:lang w:val="uk-UA"/>
        </w:rPr>
        <w:t xml:space="preserve"> і має високу електронну щільність. Органели в ній відсутні, містить воду, гранули гемоглобіну, глюкозу, АТФ, низку ферментів. Джерело енергії є анае</w:t>
      </w:r>
      <w:r>
        <w:rPr>
          <w:szCs w:val="28"/>
          <w:lang w:val="uk-UA"/>
        </w:rPr>
        <w:t>робний гліколіз.</w:t>
      </w:r>
    </w:p>
    <w:p w:rsidR="00CB3A6F" w:rsidRDefault="009C59C3">
      <w:pPr>
        <w:tabs>
          <w:tab w:val="left" w:pos="1134"/>
        </w:tabs>
        <w:ind w:firstLine="709"/>
        <w:jc w:val="both"/>
      </w:pPr>
      <w:r>
        <w:rPr>
          <w:b/>
          <w:szCs w:val="28"/>
          <w:lang w:val="uk-UA"/>
        </w:rPr>
        <w:t>Тромбоцити</w:t>
      </w:r>
      <w:r>
        <w:rPr>
          <w:szCs w:val="28"/>
          <w:lang w:val="uk-UA"/>
        </w:rPr>
        <w:t xml:space="preserve">, або </w:t>
      </w:r>
      <w:r>
        <w:rPr>
          <w:b/>
          <w:bCs/>
          <w:szCs w:val="28"/>
          <w:lang w:val="uk-UA"/>
        </w:rPr>
        <w:t>кров’яні пластинки</w:t>
      </w:r>
      <w:r>
        <w:rPr>
          <w:szCs w:val="28"/>
          <w:lang w:val="uk-UA"/>
        </w:rPr>
        <w:t xml:space="preserve"> – дрібні, дископодібні </w:t>
      </w:r>
      <w:proofErr w:type="spellStart"/>
      <w:r>
        <w:rPr>
          <w:szCs w:val="28"/>
          <w:lang w:val="uk-UA"/>
        </w:rPr>
        <w:t>двояковипуклі</w:t>
      </w:r>
      <w:proofErr w:type="spellEnd"/>
      <w:r>
        <w:rPr>
          <w:szCs w:val="28"/>
          <w:lang w:val="uk-UA"/>
        </w:rPr>
        <w:t xml:space="preserve"> без’ядерні </w:t>
      </w:r>
      <w:proofErr w:type="spellStart"/>
      <w:r>
        <w:rPr>
          <w:szCs w:val="28"/>
          <w:lang w:val="uk-UA"/>
        </w:rPr>
        <w:t>постклітинні</w:t>
      </w:r>
      <w:proofErr w:type="spellEnd"/>
      <w:r>
        <w:rPr>
          <w:szCs w:val="28"/>
          <w:lang w:val="uk-UA"/>
        </w:rPr>
        <w:t xml:space="preserve"> структури діаметром 2-4 </w:t>
      </w:r>
      <w:proofErr w:type="spellStart"/>
      <w:r>
        <w:rPr>
          <w:szCs w:val="28"/>
          <w:lang w:val="uk-UA"/>
        </w:rPr>
        <w:t>мкм</w:t>
      </w:r>
      <w:proofErr w:type="spellEnd"/>
      <w:r>
        <w:rPr>
          <w:szCs w:val="28"/>
          <w:lang w:val="uk-UA"/>
        </w:rPr>
        <w:t>, які циркулюють у крові. Вони утворюються в червоному кістковому мозку в результаті фрагментації ділянок цитоплазми</w:t>
      </w:r>
      <w:r>
        <w:rPr>
          <w:szCs w:val="28"/>
          <w:lang w:val="uk-UA"/>
        </w:rPr>
        <w:t xml:space="preserve"> мегакаріоцитів (гігантських клітин </w:t>
      </w:r>
      <w:r>
        <w:rPr>
          <w:szCs w:val="28"/>
          <w:lang w:val="uk-UA"/>
        </w:rPr>
        <w:lastRenderedPageBreak/>
        <w:t xml:space="preserve">кісткового мозку), поступають у кров, циркулюють у ній протягом 5-10 днів, після чого </w:t>
      </w:r>
      <w:proofErr w:type="spellStart"/>
      <w:r>
        <w:rPr>
          <w:szCs w:val="28"/>
          <w:lang w:val="uk-UA"/>
        </w:rPr>
        <w:t>фагоцитуються</w:t>
      </w:r>
      <w:proofErr w:type="spellEnd"/>
      <w:r>
        <w:rPr>
          <w:szCs w:val="28"/>
          <w:lang w:val="uk-UA"/>
        </w:rPr>
        <w:t xml:space="preserve"> макрофагами селезінки і легень.</w:t>
      </w:r>
    </w:p>
    <w:p w:rsidR="00CB3A6F" w:rsidRDefault="009C59C3">
      <w:pPr>
        <w:tabs>
          <w:tab w:val="left" w:pos="1134"/>
        </w:tabs>
        <w:ind w:firstLine="709"/>
        <w:jc w:val="both"/>
      </w:pPr>
      <w:r>
        <w:rPr>
          <w:szCs w:val="28"/>
          <w:lang w:val="uk-UA"/>
        </w:rPr>
        <w:t>Загальна кількість тромбоцитів у крові людини 200-400х10</w:t>
      </w:r>
      <w:r>
        <w:rPr>
          <w:szCs w:val="28"/>
          <w:vertAlign w:val="superscript"/>
          <w:lang w:val="uk-UA"/>
        </w:rPr>
        <w:t>9</w:t>
      </w:r>
      <w:r>
        <w:rPr>
          <w:szCs w:val="28"/>
          <w:lang w:val="uk-UA"/>
        </w:rPr>
        <w:t>/л. В нормі у крові циркулює 2/</w:t>
      </w:r>
      <w:r>
        <w:rPr>
          <w:szCs w:val="28"/>
          <w:lang w:val="uk-UA"/>
        </w:rPr>
        <w:t>3 загального числа тромбоцитів, а 1/3 із них поза циркуляцією в червоній пульпі селезінки.</w:t>
      </w:r>
    </w:p>
    <w:p w:rsidR="00CB3A6F" w:rsidRDefault="009C59C3">
      <w:pPr>
        <w:tabs>
          <w:tab w:val="left" w:pos="1134"/>
        </w:tabs>
        <w:ind w:firstLine="709"/>
        <w:jc w:val="both"/>
      </w:pPr>
      <w:r>
        <w:rPr>
          <w:i/>
          <w:iCs/>
          <w:szCs w:val="28"/>
          <w:lang w:val="uk-UA"/>
        </w:rPr>
        <w:t>Функції тромбоцитів</w:t>
      </w:r>
      <w:r>
        <w:rPr>
          <w:szCs w:val="28"/>
          <w:lang w:val="uk-UA"/>
        </w:rPr>
        <w:t>:</w:t>
      </w:r>
    </w:p>
    <w:p w:rsidR="00CB3A6F" w:rsidRDefault="009C59C3">
      <w:pPr>
        <w:pStyle w:val="ae"/>
        <w:numPr>
          <w:ilvl w:val="0"/>
          <w:numId w:val="10"/>
        </w:numPr>
        <w:tabs>
          <w:tab w:val="left" w:pos="1134"/>
        </w:tabs>
        <w:spacing w:after="0"/>
        <w:jc w:val="both"/>
        <w:rPr>
          <w:i/>
          <w:iCs/>
        </w:rPr>
      </w:pPr>
      <w:r>
        <w:rPr>
          <w:i/>
          <w:iCs/>
          <w:szCs w:val="28"/>
          <w:lang w:val="uk-UA"/>
        </w:rPr>
        <w:t>Зупинка кровотечі при пошкоджені судин – первинний гемостаз.</w:t>
      </w:r>
    </w:p>
    <w:p w:rsidR="00CB3A6F" w:rsidRDefault="009C59C3">
      <w:pPr>
        <w:pStyle w:val="ae"/>
        <w:numPr>
          <w:ilvl w:val="0"/>
          <w:numId w:val="10"/>
        </w:numPr>
        <w:tabs>
          <w:tab w:val="left" w:pos="1134"/>
        </w:tabs>
        <w:spacing w:after="0"/>
        <w:jc w:val="both"/>
        <w:rPr>
          <w:i/>
          <w:iCs/>
        </w:rPr>
      </w:pPr>
      <w:r>
        <w:rPr>
          <w:i/>
          <w:iCs/>
          <w:szCs w:val="28"/>
          <w:lang w:val="uk-UA"/>
        </w:rPr>
        <w:t>Забезпечення зсідання крові – вторинний гемостаз.</w:t>
      </w:r>
    </w:p>
    <w:p w:rsidR="00CB3A6F" w:rsidRDefault="009C59C3">
      <w:pPr>
        <w:pStyle w:val="ae"/>
        <w:numPr>
          <w:ilvl w:val="0"/>
          <w:numId w:val="10"/>
        </w:numPr>
        <w:tabs>
          <w:tab w:val="left" w:pos="1134"/>
        </w:tabs>
        <w:spacing w:after="0"/>
        <w:jc w:val="both"/>
        <w:rPr>
          <w:i/>
          <w:iCs/>
        </w:rPr>
      </w:pPr>
      <w:r>
        <w:rPr>
          <w:i/>
          <w:iCs/>
          <w:szCs w:val="28"/>
          <w:lang w:val="uk-UA"/>
        </w:rPr>
        <w:t>Участь у реакціях загоєння ран.</w:t>
      </w:r>
    </w:p>
    <w:p w:rsidR="00CB3A6F" w:rsidRDefault="009C59C3">
      <w:pPr>
        <w:pStyle w:val="ae"/>
        <w:numPr>
          <w:ilvl w:val="0"/>
          <w:numId w:val="10"/>
        </w:numPr>
        <w:tabs>
          <w:tab w:val="left" w:pos="1134"/>
        </w:tabs>
        <w:spacing w:after="0"/>
        <w:jc w:val="both"/>
        <w:rPr>
          <w:i/>
          <w:iCs/>
        </w:rPr>
      </w:pPr>
      <w:r>
        <w:rPr>
          <w:i/>
          <w:iCs/>
          <w:szCs w:val="28"/>
          <w:lang w:val="uk-UA"/>
        </w:rPr>
        <w:t>З</w:t>
      </w:r>
      <w:r>
        <w:rPr>
          <w:i/>
          <w:iCs/>
          <w:szCs w:val="28"/>
          <w:lang w:val="uk-UA"/>
        </w:rPr>
        <w:t>абезпечення нормальної функції судин.</w:t>
      </w:r>
    </w:p>
    <w:p w:rsidR="00CB3A6F" w:rsidRDefault="009C59C3">
      <w:pPr>
        <w:ind w:firstLine="709"/>
        <w:jc w:val="both"/>
      </w:pPr>
      <w:r>
        <w:rPr>
          <w:b/>
          <w:szCs w:val="28"/>
          <w:lang w:val="uk-UA"/>
        </w:rPr>
        <w:t>Лейкоцити</w:t>
      </w:r>
      <w:r>
        <w:rPr>
          <w:szCs w:val="28"/>
          <w:lang w:val="uk-UA"/>
        </w:rPr>
        <w:t xml:space="preserve"> – білі кров’яні клітини, є групою морфологічно і функціонально розмаїтих рухомих </w:t>
      </w:r>
      <w:proofErr w:type="spellStart"/>
      <w:r>
        <w:rPr>
          <w:szCs w:val="28"/>
          <w:lang w:val="uk-UA"/>
        </w:rPr>
        <w:t>форменних</w:t>
      </w:r>
      <w:proofErr w:type="spellEnd"/>
      <w:r>
        <w:rPr>
          <w:szCs w:val="28"/>
          <w:lang w:val="uk-UA"/>
        </w:rPr>
        <w:t xml:space="preserve"> елементів, які циркулюють у крові та приймають участь у різних захисних реакціях після міграції в сполучну тканину. Д</w:t>
      </w:r>
      <w:r>
        <w:rPr>
          <w:szCs w:val="28"/>
          <w:lang w:val="uk-UA"/>
        </w:rPr>
        <w:t>еякі лейкоцити здатні повторно повертатись із тканин у кров (</w:t>
      </w:r>
      <w:proofErr w:type="spellStart"/>
      <w:r>
        <w:rPr>
          <w:szCs w:val="28"/>
          <w:lang w:val="uk-UA"/>
        </w:rPr>
        <w:t>рециркулювати</w:t>
      </w:r>
      <w:proofErr w:type="spellEnd"/>
      <w:r>
        <w:rPr>
          <w:szCs w:val="28"/>
          <w:lang w:val="uk-UA"/>
        </w:rPr>
        <w:t>).</w:t>
      </w:r>
    </w:p>
    <w:p w:rsidR="00CB3A6F" w:rsidRDefault="009C59C3">
      <w:pPr>
        <w:ind w:firstLine="709"/>
        <w:jc w:val="both"/>
      </w:pPr>
      <w:r>
        <w:rPr>
          <w:szCs w:val="28"/>
          <w:lang w:val="uk-UA"/>
        </w:rPr>
        <w:t>Концентрація лейкоцитів у крові є важливим діагностичним показником, яким дуже часто користуються в клінічній практиці. В нормі кількість лейкоцитів складає 4-8х10</w:t>
      </w:r>
      <w:r>
        <w:rPr>
          <w:szCs w:val="28"/>
          <w:vertAlign w:val="superscript"/>
          <w:lang w:val="uk-UA"/>
        </w:rPr>
        <w:t>9</w:t>
      </w:r>
      <w:r>
        <w:rPr>
          <w:szCs w:val="28"/>
          <w:lang w:val="uk-UA"/>
        </w:rPr>
        <w:t>/л.</w:t>
      </w:r>
    </w:p>
    <w:p w:rsidR="00CB3A6F" w:rsidRDefault="009C59C3">
      <w:pPr>
        <w:ind w:firstLine="709"/>
        <w:jc w:val="both"/>
      </w:pPr>
      <w:bookmarkStart w:id="0" w:name="__DdeLink__25177_1967284047"/>
      <w:bookmarkEnd w:id="0"/>
      <w:r>
        <w:rPr>
          <w:szCs w:val="28"/>
          <w:lang w:val="uk-UA"/>
        </w:rPr>
        <w:t xml:space="preserve">Класифікація лейкоцитів. </w:t>
      </w:r>
    </w:p>
    <w:p w:rsidR="00CB3A6F" w:rsidRDefault="009C59C3">
      <w:pPr>
        <w:ind w:left="720"/>
        <w:jc w:val="both"/>
      </w:pPr>
      <w:r>
        <w:rPr>
          <w:szCs w:val="28"/>
          <w:lang w:val="uk-UA"/>
        </w:rPr>
        <w:t>За наявністю специфічної зернистості в цитоплазмі всі лейкоцити ділять на:</w:t>
      </w:r>
    </w:p>
    <w:p w:rsidR="00CB3A6F" w:rsidRDefault="009C59C3">
      <w:pPr>
        <w:numPr>
          <w:ilvl w:val="0"/>
          <w:numId w:val="15"/>
        </w:numPr>
        <w:ind w:firstLine="709"/>
        <w:jc w:val="both"/>
      </w:pPr>
      <w:r>
        <w:rPr>
          <w:szCs w:val="28"/>
          <w:lang w:val="uk-UA"/>
        </w:rPr>
        <w:t xml:space="preserve"> </w:t>
      </w:r>
      <w:r>
        <w:rPr>
          <w:i/>
          <w:iCs/>
          <w:szCs w:val="28"/>
          <w:lang w:val="uk-UA"/>
        </w:rPr>
        <w:t>гранулоцити,</w:t>
      </w:r>
      <w:r>
        <w:rPr>
          <w:b/>
          <w:i/>
          <w:iCs/>
          <w:szCs w:val="28"/>
          <w:lang w:val="uk-UA"/>
        </w:rPr>
        <w:t xml:space="preserve"> </w:t>
      </w:r>
      <w:r>
        <w:rPr>
          <w:szCs w:val="28"/>
          <w:lang w:val="uk-UA"/>
        </w:rPr>
        <w:t>які в свою чергу за забарвленням гранул (</w:t>
      </w:r>
      <w:proofErr w:type="spellStart"/>
      <w:r>
        <w:rPr>
          <w:szCs w:val="28"/>
          <w:lang w:val="uk-UA"/>
        </w:rPr>
        <w:t>зерен</w:t>
      </w:r>
      <w:proofErr w:type="spellEnd"/>
      <w:r>
        <w:rPr>
          <w:szCs w:val="28"/>
          <w:lang w:val="uk-UA"/>
        </w:rPr>
        <w:t xml:space="preserve">) діляться на: </w:t>
      </w:r>
      <w:proofErr w:type="spellStart"/>
      <w:r>
        <w:rPr>
          <w:i/>
          <w:iCs/>
          <w:szCs w:val="28"/>
          <w:lang w:val="uk-UA"/>
        </w:rPr>
        <w:t>базофільні</w:t>
      </w:r>
      <w:proofErr w:type="spellEnd"/>
      <w:r>
        <w:rPr>
          <w:i/>
          <w:iCs/>
          <w:szCs w:val="28"/>
          <w:lang w:val="uk-UA"/>
        </w:rPr>
        <w:t xml:space="preserve">, </w:t>
      </w:r>
      <w:proofErr w:type="spellStart"/>
      <w:r>
        <w:rPr>
          <w:i/>
          <w:iCs/>
          <w:szCs w:val="28"/>
          <w:lang w:val="uk-UA"/>
        </w:rPr>
        <w:t>оксифільні</w:t>
      </w:r>
      <w:proofErr w:type="spellEnd"/>
      <w:r>
        <w:rPr>
          <w:i/>
          <w:iCs/>
          <w:szCs w:val="28"/>
          <w:lang w:val="uk-UA"/>
        </w:rPr>
        <w:t xml:space="preserve"> (еозинофільні) та </w:t>
      </w:r>
      <w:proofErr w:type="spellStart"/>
      <w:r>
        <w:rPr>
          <w:i/>
          <w:iCs/>
          <w:szCs w:val="28"/>
          <w:lang w:val="uk-UA"/>
        </w:rPr>
        <w:t>нейтрофільні</w:t>
      </w:r>
      <w:proofErr w:type="spellEnd"/>
      <w:r>
        <w:rPr>
          <w:i/>
          <w:iCs/>
          <w:szCs w:val="28"/>
          <w:lang w:val="uk-UA"/>
        </w:rPr>
        <w:t xml:space="preserve">. </w:t>
      </w:r>
      <w:r>
        <w:rPr>
          <w:szCs w:val="28"/>
          <w:lang w:val="uk-UA"/>
        </w:rPr>
        <w:t>В гранулоцитах є присутні</w:t>
      </w:r>
      <w:r>
        <w:rPr>
          <w:szCs w:val="28"/>
          <w:lang w:val="uk-UA"/>
        </w:rPr>
        <w:t xml:space="preserve"> неспецифічні, або </w:t>
      </w:r>
      <w:proofErr w:type="spellStart"/>
      <w:r>
        <w:rPr>
          <w:szCs w:val="28"/>
          <w:lang w:val="uk-UA"/>
        </w:rPr>
        <w:t>азурофільні</w:t>
      </w:r>
      <w:proofErr w:type="spellEnd"/>
      <w:r>
        <w:rPr>
          <w:szCs w:val="28"/>
          <w:lang w:val="uk-UA"/>
        </w:rPr>
        <w:t xml:space="preserve"> зерна, які є </w:t>
      </w:r>
      <w:proofErr w:type="spellStart"/>
      <w:r>
        <w:rPr>
          <w:szCs w:val="28"/>
          <w:lang w:val="uk-UA"/>
        </w:rPr>
        <w:t>лізосомами</w:t>
      </w:r>
      <w:proofErr w:type="spellEnd"/>
      <w:r>
        <w:rPr>
          <w:szCs w:val="28"/>
          <w:lang w:val="uk-UA"/>
        </w:rPr>
        <w:t>. Ядро гранулоцитів має сегменти (частки);</w:t>
      </w:r>
    </w:p>
    <w:p w:rsidR="00CB3A6F" w:rsidRDefault="009C59C3">
      <w:pPr>
        <w:numPr>
          <w:ilvl w:val="0"/>
          <w:numId w:val="15"/>
        </w:numPr>
        <w:ind w:firstLine="709"/>
        <w:jc w:val="both"/>
      </w:pPr>
      <w:r>
        <w:rPr>
          <w:i/>
          <w:iCs/>
          <w:szCs w:val="28"/>
          <w:lang w:val="uk-UA"/>
        </w:rPr>
        <w:t>агранулоцити (незернисті лейкоцити</w:t>
      </w:r>
      <w:r>
        <w:rPr>
          <w:szCs w:val="28"/>
          <w:lang w:val="uk-UA"/>
        </w:rPr>
        <w:t>) мають у своїй цитоплазмі лише неспецифічні гранули (</w:t>
      </w:r>
      <w:proofErr w:type="spellStart"/>
      <w:r>
        <w:rPr>
          <w:szCs w:val="28"/>
          <w:lang w:val="uk-UA"/>
        </w:rPr>
        <w:t>лізосоми</w:t>
      </w:r>
      <w:proofErr w:type="spellEnd"/>
      <w:r>
        <w:rPr>
          <w:szCs w:val="28"/>
          <w:lang w:val="uk-UA"/>
        </w:rPr>
        <w:t xml:space="preserve">). Їх ядра, зазвичай, мають округлу або </w:t>
      </w:r>
      <w:proofErr w:type="spellStart"/>
      <w:r>
        <w:rPr>
          <w:szCs w:val="28"/>
          <w:lang w:val="uk-UA"/>
        </w:rPr>
        <w:t>бобовидну</w:t>
      </w:r>
      <w:proofErr w:type="spellEnd"/>
      <w:r>
        <w:rPr>
          <w:szCs w:val="28"/>
          <w:lang w:val="uk-UA"/>
        </w:rPr>
        <w:t xml:space="preserve"> форму. До агр</w:t>
      </w:r>
      <w:r>
        <w:rPr>
          <w:szCs w:val="28"/>
          <w:lang w:val="uk-UA"/>
        </w:rPr>
        <w:t>анулоцитів відносять лімфоцити і моноцити.</w:t>
      </w:r>
    </w:p>
    <w:p w:rsidR="00CB3A6F" w:rsidRDefault="009C59C3">
      <w:pPr>
        <w:ind w:firstLine="709"/>
        <w:jc w:val="both"/>
      </w:pPr>
      <w:r>
        <w:rPr>
          <w:i/>
          <w:iCs/>
          <w:szCs w:val="28"/>
          <w:lang w:val="uk-UA"/>
        </w:rPr>
        <w:t>Лейкоцитарна формула</w:t>
      </w:r>
      <w:r>
        <w:rPr>
          <w:szCs w:val="28"/>
          <w:lang w:val="uk-UA"/>
        </w:rPr>
        <w:t xml:space="preserve"> – відсоткове співвідношення між окремими видами лейкоцитів. За низки захворювань характер лейкоцитарної формули змінюється, а тому підрахунок різних форм лейкоцитів має діагностичне значення.</w:t>
      </w:r>
    </w:p>
    <w:p w:rsidR="00CB3A6F" w:rsidRDefault="009C59C3">
      <w:pPr>
        <w:jc w:val="center"/>
      </w:pPr>
      <w:r>
        <w:rPr>
          <w:szCs w:val="28"/>
          <w:lang w:val="uk-UA"/>
        </w:rPr>
        <w:t>Лейкоцитарна формула, %</w:t>
      </w:r>
    </w:p>
    <w:tbl>
      <w:tblPr>
        <w:tblW w:w="9575" w:type="dxa"/>
        <w:tblInd w:w="166" w:type="dxa"/>
        <w:tblLook w:val="04A0" w:firstRow="1" w:lastRow="0" w:firstColumn="1" w:lastColumn="0" w:noHBand="0" w:noVBand="1"/>
      </w:tblPr>
      <w:tblGrid>
        <w:gridCol w:w="1053"/>
        <w:gridCol w:w="1286"/>
        <w:gridCol w:w="1179"/>
        <w:gridCol w:w="559"/>
        <w:gridCol w:w="1584"/>
        <w:gridCol w:w="1660"/>
        <w:gridCol w:w="1227"/>
        <w:gridCol w:w="1141"/>
      </w:tblGrid>
      <w:tr w:rsidR="00CB3A6F">
        <w:tc>
          <w:tcPr>
            <w:tcW w:w="118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B3A6F" w:rsidRDefault="009C59C3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Б базофіли</w:t>
            </w:r>
          </w:p>
        </w:tc>
        <w:tc>
          <w:tcPr>
            <w:tcW w:w="142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B3A6F" w:rsidRDefault="009C59C3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Е еозинофіли</w:t>
            </w:r>
          </w:p>
        </w:tc>
        <w:tc>
          <w:tcPr>
            <w:tcW w:w="4364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CB3A6F" w:rsidRDefault="009C59C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val="uk-UA"/>
              </w:rPr>
              <w:t>нейтрофіли</w:t>
            </w:r>
            <w:proofErr w:type="spellEnd"/>
          </w:p>
        </w:tc>
        <w:tc>
          <w:tcPr>
            <w:tcW w:w="13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B3A6F" w:rsidRDefault="009C59C3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Л лімфоцити</w:t>
            </w:r>
          </w:p>
        </w:tc>
        <w:tc>
          <w:tcPr>
            <w:tcW w:w="124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B3A6F" w:rsidRDefault="009C59C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val="uk-UA"/>
              </w:rPr>
              <w:t>Мон</w:t>
            </w:r>
            <w:proofErr w:type="spellEnd"/>
            <w:r>
              <w:rPr>
                <w:sz w:val="24"/>
                <w:lang w:val="uk-UA"/>
              </w:rPr>
              <w:t>.</w:t>
            </w:r>
          </w:p>
          <w:p w:rsidR="00CB3A6F" w:rsidRDefault="009C59C3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моноцити</w:t>
            </w:r>
          </w:p>
        </w:tc>
      </w:tr>
      <w:tr w:rsidR="00CB3A6F">
        <w:tc>
          <w:tcPr>
            <w:tcW w:w="118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B3A6F" w:rsidRDefault="00CB3A6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2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B3A6F" w:rsidRDefault="00CB3A6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91" w:type="dxa"/>
            <w:shd w:val="clear" w:color="auto" w:fill="auto"/>
            <w:tcMar>
              <w:left w:w="108" w:type="dxa"/>
            </w:tcMar>
            <w:vAlign w:val="center"/>
          </w:tcPr>
          <w:p w:rsidR="00CB3A6F" w:rsidRDefault="009C59C3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М мієлоцити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  <w:vAlign w:val="center"/>
          </w:tcPr>
          <w:p w:rsidR="00CB3A6F" w:rsidRDefault="009C59C3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Ю юні</w:t>
            </w:r>
          </w:p>
        </w:tc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CB3A6F" w:rsidRDefault="009C59C3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 xml:space="preserve">П </w:t>
            </w:r>
            <w:proofErr w:type="spellStart"/>
            <w:r>
              <w:rPr>
                <w:sz w:val="24"/>
                <w:lang w:val="uk-UA"/>
              </w:rPr>
              <w:t>паличкоядерні</w:t>
            </w:r>
            <w:proofErr w:type="spellEnd"/>
          </w:p>
        </w:tc>
        <w:tc>
          <w:tcPr>
            <w:tcW w:w="1187" w:type="dxa"/>
            <w:shd w:val="clear" w:color="auto" w:fill="auto"/>
            <w:tcMar>
              <w:left w:w="108" w:type="dxa"/>
            </w:tcMar>
            <w:vAlign w:val="center"/>
          </w:tcPr>
          <w:p w:rsidR="00CB3A6F" w:rsidRDefault="009C59C3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С</w:t>
            </w:r>
          </w:p>
          <w:p w:rsidR="00CB3A6F" w:rsidRDefault="009C59C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val="uk-UA"/>
              </w:rPr>
              <w:t>сегментоядерні</w:t>
            </w:r>
            <w:proofErr w:type="spellEnd"/>
          </w:p>
        </w:tc>
        <w:tc>
          <w:tcPr>
            <w:tcW w:w="13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B3A6F" w:rsidRDefault="00CB3A6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4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B3A6F" w:rsidRDefault="00CB3A6F">
            <w:pPr>
              <w:jc w:val="center"/>
              <w:rPr>
                <w:sz w:val="24"/>
                <w:lang w:val="uk-UA"/>
              </w:rPr>
            </w:pPr>
          </w:p>
        </w:tc>
      </w:tr>
      <w:tr w:rsidR="00CB3A6F">
        <w:tc>
          <w:tcPr>
            <w:tcW w:w="1188" w:type="dxa"/>
            <w:shd w:val="clear" w:color="auto" w:fill="auto"/>
            <w:tcMar>
              <w:left w:w="108" w:type="dxa"/>
            </w:tcMar>
            <w:vAlign w:val="center"/>
          </w:tcPr>
          <w:p w:rsidR="00CB3A6F" w:rsidRDefault="009C59C3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0,5-1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</w:tcMar>
            <w:vAlign w:val="center"/>
          </w:tcPr>
          <w:p w:rsidR="00CB3A6F" w:rsidRDefault="009C59C3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2-5</w:t>
            </w:r>
          </w:p>
        </w:tc>
        <w:tc>
          <w:tcPr>
            <w:tcW w:w="1291" w:type="dxa"/>
            <w:shd w:val="clear" w:color="auto" w:fill="auto"/>
            <w:tcMar>
              <w:left w:w="108" w:type="dxa"/>
            </w:tcMar>
            <w:vAlign w:val="center"/>
          </w:tcPr>
          <w:p w:rsidR="00CB3A6F" w:rsidRDefault="009C59C3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  <w:vAlign w:val="center"/>
          </w:tcPr>
          <w:p w:rsidR="00CB3A6F" w:rsidRDefault="009C59C3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0,5</w:t>
            </w:r>
          </w:p>
        </w:tc>
        <w:tc>
          <w:tcPr>
            <w:tcW w:w="1084" w:type="dxa"/>
            <w:shd w:val="clear" w:color="auto" w:fill="auto"/>
            <w:tcMar>
              <w:left w:w="108" w:type="dxa"/>
            </w:tcMar>
            <w:vAlign w:val="center"/>
          </w:tcPr>
          <w:p w:rsidR="00CB3A6F" w:rsidRDefault="009C59C3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3-5</w:t>
            </w:r>
          </w:p>
        </w:tc>
        <w:tc>
          <w:tcPr>
            <w:tcW w:w="1187" w:type="dxa"/>
            <w:shd w:val="clear" w:color="auto" w:fill="auto"/>
            <w:tcMar>
              <w:left w:w="108" w:type="dxa"/>
            </w:tcMar>
            <w:vAlign w:val="center"/>
          </w:tcPr>
          <w:p w:rsidR="00CB3A6F" w:rsidRDefault="009C59C3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60-65</w:t>
            </w:r>
          </w:p>
        </w:tc>
        <w:tc>
          <w:tcPr>
            <w:tcW w:w="1351" w:type="dxa"/>
            <w:shd w:val="clear" w:color="auto" w:fill="auto"/>
            <w:tcMar>
              <w:left w:w="108" w:type="dxa"/>
            </w:tcMar>
            <w:vAlign w:val="center"/>
          </w:tcPr>
          <w:p w:rsidR="00CB3A6F" w:rsidRDefault="009C59C3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20-35</w:t>
            </w:r>
          </w:p>
        </w:tc>
        <w:tc>
          <w:tcPr>
            <w:tcW w:w="1247" w:type="dxa"/>
            <w:shd w:val="clear" w:color="auto" w:fill="auto"/>
            <w:tcMar>
              <w:left w:w="108" w:type="dxa"/>
            </w:tcMar>
            <w:vAlign w:val="center"/>
          </w:tcPr>
          <w:p w:rsidR="00CB3A6F" w:rsidRDefault="009C59C3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6-8</w:t>
            </w:r>
          </w:p>
        </w:tc>
      </w:tr>
    </w:tbl>
    <w:p w:rsidR="00CB3A6F" w:rsidRDefault="00CB3A6F">
      <w:pPr>
        <w:jc w:val="center"/>
        <w:rPr>
          <w:szCs w:val="28"/>
          <w:lang w:val="uk-UA"/>
        </w:rPr>
      </w:pPr>
    </w:p>
    <w:p w:rsidR="00CB3A6F" w:rsidRDefault="009C59C3">
      <w:pPr>
        <w:ind w:firstLine="709"/>
        <w:jc w:val="both"/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38058DA9">
                <wp:simplePos x="0" y="0"/>
                <wp:positionH relativeFrom="column">
                  <wp:posOffset>1366520</wp:posOffset>
                </wp:positionH>
                <wp:positionV relativeFrom="paragraph">
                  <wp:posOffset>744855</wp:posOffset>
                </wp:positionV>
                <wp:extent cx="657860" cy="172085"/>
                <wp:effectExtent l="0" t="0" r="28575" b="19050"/>
                <wp:wrapNone/>
                <wp:docPr id="1" name="Прямокут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360" cy="171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E7DF14" id="Прямокутник 61" o:spid="_x0000_s1026" style="position:absolute;margin-left:107.6pt;margin-top:58.65pt;width:51.8pt;height:13.5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" fillcolor="white [3212]" strokecolor="white [3212]" strokeweight="2pt">
                <v:stroke joinstyle="round"/>
              </v:rect>
            </w:pict>
          </mc:Fallback>
        </mc:AlternateContent>
      </w:r>
      <w:proofErr w:type="spellStart"/>
      <w:r>
        <w:rPr>
          <w:i/>
          <w:iCs/>
          <w:szCs w:val="28"/>
          <w:lang w:val="uk-UA"/>
        </w:rPr>
        <w:t>Нейтрофільні</w:t>
      </w:r>
      <w:proofErr w:type="spellEnd"/>
      <w:r>
        <w:rPr>
          <w:i/>
          <w:iCs/>
          <w:szCs w:val="28"/>
          <w:lang w:val="uk-UA"/>
        </w:rPr>
        <w:t xml:space="preserve"> гранулоцити (</w:t>
      </w:r>
      <w:proofErr w:type="spellStart"/>
      <w:r>
        <w:rPr>
          <w:i/>
          <w:iCs/>
          <w:szCs w:val="28"/>
          <w:lang w:val="uk-UA"/>
        </w:rPr>
        <w:t>нейтрофіли</w:t>
      </w:r>
      <w:proofErr w:type="spellEnd"/>
      <w:r>
        <w:rPr>
          <w:i/>
          <w:iCs/>
          <w:szCs w:val="28"/>
          <w:lang w:val="uk-UA"/>
        </w:rPr>
        <w:t>)</w:t>
      </w:r>
      <w:r>
        <w:rPr>
          <w:szCs w:val="28"/>
          <w:lang w:val="uk-UA"/>
        </w:rPr>
        <w:t xml:space="preserve"> – найбільше представлений вид гранулоцитів. Вони попадають у кров із червоного кісткового мозку, циркулюють до 10 год., із крові мігрують у тканини, де функціонують від 1-2 до 5-8 діб.</w:t>
      </w:r>
    </w:p>
    <w:p w:rsidR="00CB3A6F" w:rsidRDefault="009C59C3">
      <w:pPr>
        <w:ind w:firstLine="709"/>
        <w:jc w:val="both"/>
        <w:rPr>
          <w:i/>
          <w:iCs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69A9CDE4">
                <wp:simplePos x="0" y="0"/>
                <wp:positionH relativeFrom="column">
                  <wp:posOffset>4290695</wp:posOffset>
                </wp:positionH>
                <wp:positionV relativeFrom="paragraph">
                  <wp:posOffset>3175</wp:posOffset>
                </wp:positionV>
                <wp:extent cx="657860" cy="172085"/>
                <wp:effectExtent l="0" t="0" r="28575" b="19050"/>
                <wp:wrapNone/>
                <wp:docPr id="2" name="Прямокут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360" cy="171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6A2894" id="Прямокутник 62" o:spid="_x0000_s1026" style="position:absolute;margin-left:337.85pt;margin-top:.25pt;width:51.8pt;height:13.5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" fillcolor="white [3212]" strokecolor="white [3212]" strokeweight="2pt">
                <v:stroke joinstyle="round"/>
              </v:rect>
            </w:pict>
          </mc:Fallback>
        </mc:AlternateContent>
      </w:r>
      <w:r>
        <w:rPr>
          <w:i/>
          <w:iCs/>
          <w:szCs w:val="28"/>
          <w:lang w:val="uk-UA"/>
        </w:rPr>
        <w:t xml:space="preserve">Функції </w:t>
      </w:r>
      <w:proofErr w:type="spellStart"/>
      <w:r>
        <w:rPr>
          <w:i/>
          <w:iCs/>
          <w:szCs w:val="28"/>
          <w:lang w:val="uk-UA"/>
        </w:rPr>
        <w:t>нейтрофільних</w:t>
      </w:r>
      <w:proofErr w:type="spellEnd"/>
      <w:r>
        <w:rPr>
          <w:i/>
          <w:iCs/>
          <w:szCs w:val="28"/>
          <w:lang w:val="uk-UA"/>
        </w:rPr>
        <w:t xml:space="preserve"> гранулоцитів:</w:t>
      </w:r>
    </w:p>
    <w:p w:rsidR="00CB3A6F" w:rsidRDefault="009C59C3">
      <w:pPr>
        <w:pStyle w:val="ae"/>
        <w:numPr>
          <w:ilvl w:val="0"/>
          <w:numId w:val="16"/>
        </w:numPr>
        <w:spacing w:after="0"/>
        <w:jc w:val="both"/>
        <w:rPr>
          <w:i/>
          <w:iCs/>
        </w:rPr>
      </w:pPr>
      <w:r>
        <w:rPr>
          <w:i/>
          <w:iCs/>
          <w:szCs w:val="28"/>
          <w:lang w:val="uk-UA"/>
        </w:rPr>
        <w:lastRenderedPageBreak/>
        <w:t xml:space="preserve">Знищення мікроорганізмів – збудників інфекції – </w:t>
      </w:r>
      <w:r>
        <w:rPr>
          <w:szCs w:val="28"/>
          <w:lang w:val="uk-UA"/>
        </w:rPr>
        <w:t xml:space="preserve">саме вони вважаються пріоритетними клітинами елементами неспецифічного захисту організму. У зв’язку із здатністю до фагоцитозу і знищенню мікроорганізмів. І. </w:t>
      </w:r>
      <w:proofErr w:type="spellStart"/>
      <w:r>
        <w:rPr>
          <w:szCs w:val="28"/>
          <w:lang w:val="uk-UA"/>
        </w:rPr>
        <w:t>Мечніков</w:t>
      </w:r>
      <w:proofErr w:type="spellEnd"/>
      <w:r>
        <w:rPr>
          <w:szCs w:val="28"/>
          <w:lang w:val="uk-UA"/>
        </w:rPr>
        <w:t xml:space="preserve"> назвав </w:t>
      </w:r>
      <w:proofErr w:type="spellStart"/>
      <w:r>
        <w:rPr>
          <w:szCs w:val="28"/>
          <w:lang w:val="uk-UA"/>
        </w:rPr>
        <w:t>нейтрофіли</w:t>
      </w:r>
      <w:proofErr w:type="spellEnd"/>
      <w:r>
        <w:rPr>
          <w:szCs w:val="28"/>
          <w:lang w:val="uk-UA"/>
        </w:rPr>
        <w:t xml:space="preserve"> – </w:t>
      </w:r>
      <w:r>
        <w:rPr>
          <w:i/>
          <w:iCs/>
          <w:szCs w:val="28"/>
          <w:lang w:val="uk-UA"/>
        </w:rPr>
        <w:t>мікрофагами</w:t>
      </w:r>
      <w:r>
        <w:rPr>
          <w:szCs w:val="28"/>
          <w:lang w:val="uk-UA"/>
        </w:rPr>
        <w:t>.</w:t>
      </w:r>
    </w:p>
    <w:p w:rsidR="00CB3A6F" w:rsidRDefault="009C59C3">
      <w:pPr>
        <w:pStyle w:val="ae"/>
        <w:numPr>
          <w:ilvl w:val="0"/>
          <w:numId w:val="16"/>
        </w:numPr>
        <w:spacing w:after="0"/>
        <w:jc w:val="both"/>
        <w:rPr>
          <w:i/>
          <w:iCs/>
        </w:rPr>
      </w:pPr>
      <w:r>
        <w:rPr>
          <w:i/>
          <w:iCs/>
          <w:szCs w:val="28"/>
          <w:lang w:val="uk-UA"/>
        </w:rPr>
        <w:t>Руйнуван</w:t>
      </w:r>
      <w:r>
        <w:rPr>
          <w:i/>
          <w:iCs/>
          <w:szCs w:val="28"/>
          <w:lang w:val="uk-UA"/>
        </w:rPr>
        <w:t>ня і перетравлення пошкоджених клітин і тканин.</w:t>
      </w:r>
    </w:p>
    <w:p w:rsidR="00CB3A6F" w:rsidRDefault="009C59C3">
      <w:pPr>
        <w:pStyle w:val="ae"/>
        <w:numPr>
          <w:ilvl w:val="0"/>
          <w:numId w:val="16"/>
        </w:numPr>
        <w:spacing w:after="0"/>
        <w:jc w:val="both"/>
        <w:rPr>
          <w:i/>
          <w:iCs/>
        </w:rPr>
      </w:pPr>
      <w:r>
        <w:rPr>
          <w:i/>
          <w:iCs/>
          <w:szCs w:val="28"/>
          <w:lang w:val="uk-UA"/>
        </w:rPr>
        <w:t xml:space="preserve">Участь в регуляції діяльності інших клітин за рахунок </w:t>
      </w:r>
      <w:proofErr w:type="spellStart"/>
      <w:r>
        <w:rPr>
          <w:i/>
          <w:iCs/>
          <w:szCs w:val="28"/>
          <w:lang w:val="uk-UA"/>
        </w:rPr>
        <w:t>цитокінів</w:t>
      </w:r>
      <w:proofErr w:type="spellEnd"/>
      <w:r>
        <w:rPr>
          <w:i/>
          <w:iCs/>
          <w:szCs w:val="28"/>
          <w:lang w:val="uk-UA"/>
        </w:rPr>
        <w:t xml:space="preserve">, які продукують </w:t>
      </w:r>
      <w:proofErr w:type="spellStart"/>
      <w:r>
        <w:rPr>
          <w:i/>
          <w:iCs/>
          <w:szCs w:val="28"/>
          <w:lang w:val="uk-UA"/>
        </w:rPr>
        <w:t>нейтрофіли</w:t>
      </w:r>
      <w:proofErr w:type="spellEnd"/>
      <w:r>
        <w:rPr>
          <w:i/>
          <w:iCs/>
          <w:szCs w:val="28"/>
          <w:lang w:val="uk-UA"/>
        </w:rPr>
        <w:t>.</w:t>
      </w:r>
    </w:p>
    <w:p w:rsidR="00CB3A6F" w:rsidRDefault="009C59C3">
      <w:pPr>
        <w:ind w:firstLine="709"/>
        <w:jc w:val="both"/>
      </w:pPr>
      <w:r>
        <w:rPr>
          <w:szCs w:val="28"/>
          <w:lang w:val="uk-UA"/>
        </w:rPr>
        <w:t xml:space="preserve">Вміст </w:t>
      </w:r>
      <w:proofErr w:type="spellStart"/>
      <w:r>
        <w:rPr>
          <w:szCs w:val="28"/>
          <w:lang w:val="uk-UA"/>
        </w:rPr>
        <w:t>нейтрофілів</w:t>
      </w:r>
      <w:proofErr w:type="spellEnd"/>
      <w:r>
        <w:rPr>
          <w:szCs w:val="28"/>
          <w:lang w:val="uk-UA"/>
        </w:rPr>
        <w:t xml:space="preserve"> у крові дорослої людини в нормі складає 65-75 % від загальної кількості лейкоцитів. Розміри </w:t>
      </w:r>
      <w:proofErr w:type="spellStart"/>
      <w:r>
        <w:rPr>
          <w:szCs w:val="28"/>
          <w:lang w:val="uk-UA"/>
        </w:rPr>
        <w:t>нейтро</w:t>
      </w:r>
      <w:r>
        <w:rPr>
          <w:szCs w:val="28"/>
          <w:lang w:val="uk-UA"/>
        </w:rPr>
        <w:t>філів</w:t>
      </w:r>
      <w:proofErr w:type="spellEnd"/>
      <w:r>
        <w:rPr>
          <w:szCs w:val="28"/>
          <w:lang w:val="uk-UA"/>
        </w:rPr>
        <w:t xml:space="preserve"> у 1.5 рази перевищують еритроцитів і складають 10-15 </w:t>
      </w:r>
      <w:proofErr w:type="spellStart"/>
      <w:r>
        <w:rPr>
          <w:szCs w:val="28"/>
          <w:lang w:val="uk-UA"/>
        </w:rPr>
        <w:t>мкм</w:t>
      </w:r>
      <w:proofErr w:type="spellEnd"/>
      <w:r>
        <w:rPr>
          <w:szCs w:val="28"/>
          <w:lang w:val="uk-UA"/>
        </w:rPr>
        <w:t>. на мазках крові.</w:t>
      </w:r>
    </w:p>
    <w:p w:rsidR="00CB3A6F" w:rsidRDefault="009C59C3">
      <w:pPr>
        <w:ind w:firstLine="709"/>
        <w:jc w:val="both"/>
      </w:pPr>
      <w:proofErr w:type="spellStart"/>
      <w:r>
        <w:rPr>
          <w:i/>
          <w:iCs/>
          <w:szCs w:val="28"/>
          <w:lang w:val="uk-UA"/>
        </w:rPr>
        <w:t>Базофільні</w:t>
      </w:r>
      <w:proofErr w:type="spellEnd"/>
      <w:r>
        <w:rPr>
          <w:i/>
          <w:iCs/>
          <w:szCs w:val="28"/>
          <w:lang w:val="uk-UA"/>
        </w:rPr>
        <w:t xml:space="preserve"> гранулоцити (базофіли)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– найменш чисельна група лейкоцитів. Вони попадають у кров із червоного кісткового мозку, циркулюють у крові від 6 год. до доби, після чого м</w:t>
      </w:r>
      <w:r>
        <w:rPr>
          <w:szCs w:val="28"/>
          <w:lang w:val="uk-UA"/>
        </w:rPr>
        <w:t xml:space="preserve">ігрують у сполучну тканину, де знаходяться також від декількох годин до декількох діб. Вміст </w:t>
      </w:r>
      <w:proofErr w:type="spellStart"/>
      <w:r>
        <w:rPr>
          <w:szCs w:val="28"/>
          <w:lang w:val="uk-UA"/>
        </w:rPr>
        <w:t>базофільних</w:t>
      </w:r>
      <w:proofErr w:type="spellEnd"/>
      <w:r>
        <w:rPr>
          <w:szCs w:val="28"/>
          <w:lang w:val="uk-UA"/>
        </w:rPr>
        <w:t xml:space="preserve"> гранулоцитів у крові складає в нормі 0.5-1.0 %, їхні розміри на мазках дорівнюють 9-12 </w:t>
      </w:r>
      <w:proofErr w:type="spellStart"/>
      <w:r>
        <w:rPr>
          <w:szCs w:val="28"/>
          <w:lang w:val="uk-UA"/>
        </w:rPr>
        <w:t>мкм</w:t>
      </w:r>
      <w:proofErr w:type="spellEnd"/>
      <w:r>
        <w:rPr>
          <w:szCs w:val="28"/>
          <w:lang w:val="uk-UA"/>
        </w:rPr>
        <w:t>.</w:t>
      </w:r>
    </w:p>
    <w:p w:rsidR="00CB3A6F" w:rsidRDefault="009C59C3">
      <w:pPr>
        <w:ind w:firstLine="709"/>
        <w:jc w:val="both"/>
        <w:rPr>
          <w:i/>
          <w:iCs/>
        </w:rPr>
      </w:pPr>
      <w:r>
        <w:rPr>
          <w:i/>
          <w:iCs/>
          <w:szCs w:val="28"/>
          <w:lang w:val="uk-UA"/>
        </w:rPr>
        <w:t xml:space="preserve"> Функції базофілів:</w:t>
      </w:r>
    </w:p>
    <w:p w:rsidR="00CB3A6F" w:rsidRDefault="009C59C3">
      <w:pPr>
        <w:pStyle w:val="ae"/>
        <w:numPr>
          <w:ilvl w:val="0"/>
          <w:numId w:val="11"/>
        </w:numPr>
        <w:spacing w:after="0"/>
        <w:jc w:val="both"/>
        <w:rPr>
          <w:i/>
          <w:iCs/>
        </w:rPr>
      </w:pPr>
      <w:r>
        <w:rPr>
          <w:i/>
          <w:iCs/>
          <w:szCs w:val="28"/>
          <w:lang w:val="uk-UA"/>
        </w:rPr>
        <w:t>Регуляторна і гомеостатична – з</w:t>
      </w:r>
      <w:r>
        <w:rPr>
          <w:szCs w:val="28"/>
          <w:lang w:val="uk-UA"/>
        </w:rPr>
        <w:t xml:space="preserve">дійснюється завдяки біологічно активним речовинам, які нагромаджуються у гранулах. Ці речовини впливають на скорочення гладких </w:t>
      </w:r>
      <w:proofErr w:type="spellStart"/>
      <w:r>
        <w:rPr>
          <w:szCs w:val="28"/>
          <w:lang w:val="uk-UA"/>
        </w:rPr>
        <w:t>міоцитів</w:t>
      </w:r>
      <w:proofErr w:type="spellEnd"/>
      <w:r>
        <w:rPr>
          <w:szCs w:val="28"/>
          <w:lang w:val="uk-UA"/>
        </w:rPr>
        <w:t>, проникливість судин, систему згортання крові, секрецію залоз.</w:t>
      </w:r>
    </w:p>
    <w:p w:rsidR="00CB3A6F" w:rsidRDefault="009C59C3">
      <w:pPr>
        <w:pStyle w:val="ae"/>
        <w:numPr>
          <w:ilvl w:val="0"/>
          <w:numId w:val="11"/>
        </w:numPr>
        <w:spacing w:after="0"/>
        <w:jc w:val="both"/>
        <w:rPr>
          <w:i/>
          <w:iCs/>
        </w:rPr>
      </w:pPr>
      <w:r>
        <w:rPr>
          <w:i/>
          <w:iCs/>
          <w:szCs w:val="28"/>
          <w:lang w:val="uk-UA"/>
        </w:rPr>
        <w:t xml:space="preserve">Захисна – </w:t>
      </w:r>
      <w:r>
        <w:rPr>
          <w:szCs w:val="28"/>
          <w:lang w:val="uk-UA"/>
        </w:rPr>
        <w:t>шляхом локальної масивної секреції медіаторів з</w:t>
      </w:r>
      <w:r>
        <w:rPr>
          <w:szCs w:val="28"/>
          <w:lang w:val="uk-UA"/>
        </w:rPr>
        <w:t>апалення, забезпечуючи втягнення низки клітин (еозинофілів) у захисні реакції організму.</w:t>
      </w:r>
    </w:p>
    <w:p w:rsidR="00CB3A6F" w:rsidRDefault="009C59C3">
      <w:pPr>
        <w:ind w:firstLine="709"/>
        <w:jc w:val="both"/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4182FDF6">
                <wp:simplePos x="0" y="0"/>
                <wp:positionH relativeFrom="column">
                  <wp:posOffset>4404995</wp:posOffset>
                </wp:positionH>
                <wp:positionV relativeFrom="paragraph">
                  <wp:posOffset>1551305</wp:posOffset>
                </wp:positionV>
                <wp:extent cx="457835" cy="457835"/>
                <wp:effectExtent l="0" t="0" r="19050" b="19050"/>
                <wp:wrapNone/>
                <wp:docPr id="3" name="Прямокут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C3DC1F" id="Прямокутник 67" o:spid="_x0000_s1026" style="position:absolute;margin-left:346.85pt;margin-top:122.15pt;width:36.05pt;height:36.0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" fillcolor="white [3212]" strokecolor="white [3212]" strokeweight="2pt">
                <v:stroke joinstyle="round"/>
              </v:rect>
            </w:pict>
          </mc:Fallback>
        </mc:AlternateContent>
      </w:r>
      <w:r>
        <w:rPr>
          <w:i/>
          <w:iCs/>
          <w:szCs w:val="28"/>
          <w:lang w:val="uk-UA"/>
        </w:rPr>
        <w:t xml:space="preserve">Еозинофільних гранулоцитів (еозинофілів) </w:t>
      </w:r>
      <w:r>
        <w:rPr>
          <w:szCs w:val="28"/>
          <w:lang w:val="uk-UA"/>
        </w:rPr>
        <w:t>в крові є мало проте вони легко пізнаються на мазках через чисельні еозинофільні (червоні) гранули, які заповнюють їх цитопла</w:t>
      </w:r>
      <w:r>
        <w:rPr>
          <w:szCs w:val="28"/>
          <w:lang w:val="uk-UA"/>
        </w:rPr>
        <w:t>зму. Клітини утворюються в червоному кістковому мозку з нього попадають у кров, циркулюють у ній від 3 до 12 год. Після цього вони покидають кров і поселяються у сполучній тканині переважно шкіри, слизової дихальної та травної систем, статевого тракту.</w:t>
      </w:r>
    </w:p>
    <w:p w:rsidR="00CB3A6F" w:rsidRDefault="009C59C3">
      <w:pPr>
        <w:ind w:firstLine="709"/>
        <w:jc w:val="both"/>
        <w:rPr>
          <w:i/>
          <w:iCs/>
        </w:rPr>
      </w:pPr>
      <w:r>
        <w:rPr>
          <w:i/>
          <w:iCs/>
          <w:szCs w:val="28"/>
          <w:lang w:val="uk-UA"/>
        </w:rPr>
        <w:t>Фун</w:t>
      </w:r>
      <w:r>
        <w:rPr>
          <w:i/>
          <w:iCs/>
          <w:szCs w:val="28"/>
          <w:lang w:val="uk-UA"/>
        </w:rPr>
        <w:t>кції еозинофільних гранулоцитів:</w:t>
      </w:r>
    </w:p>
    <w:p w:rsidR="00CB3A6F" w:rsidRDefault="009C59C3">
      <w:pPr>
        <w:pStyle w:val="ae"/>
        <w:numPr>
          <w:ilvl w:val="0"/>
          <w:numId w:val="12"/>
        </w:numPr>
        <w:spacing w:after="0"/>
        <w:jc w:val="both"/>
      </w:pPr>
      <w:r>
        <w:rPr>
          <w:i/>
          <w:iCs/>
          <w:szCs w:val="28"/>
          <w:lang w:val="uk-UA"/>
        </w:rPr>
        <w:t>Захисна</w:t>
      </w:r>
      <w:r>
        <w:rPr>
          <w:szCs w:val="28"/>
          <w:lang w:val="uk-UA"/>
        </w:rPr>
        <w:t xml:space="preserve"> – поглинання та знищення бактерій шляхом фагоцитозу і знищення паразитів (гельмінтів) не фагоцитарними механізмами.</w:t>
      </w:r>
    </w:p>
    <w:p w:rsidR="00CB3A6F" w:rsidRDefault="009C59C3">
      <w:pPr>
        <w:pStyle w:val="ae"/>
        <w:numPr>
          <w:ilvl w:val="0"/>
          <w:numId w:val="12"/>
        </w:numPr>
        <w:spacing w:after="0"/>
        <w:jc w:val="both"/>
      </w:pPr>
      <w:proofErr w:type="spellStart"/>
      <w:r>
        <w:rPr>
          <w:i/>
          <w:iCs/>
          <w:szCs w:val="28"/>
          <w:lang w:val="uk-UA"/>
        </w:rPr>
        <w:t>Імунорегуляторна</w:t>
      </w:r>
      <w:proofErr w:type="spellEnd"/>
      <w:r>
        <w:rPr>
          <w:i/>
          <w:iCs/>
          <w:szCs w:val="28"/>
          <w:lang w:val="uk-UA"/>
        </w:rPr>
        <w:t xml:space="preserve"> </w:t>
      </w:r>
      <w:r>
        <w:rPr>
          <w:szCs w:val="28"/>
          <w:lang w:val="uk-UA"/>
        </w:rPr>
        <w:t>– а) обмеження алергічної реакції шляхом знищення антигенів; б) продукція низки ме</w:t>
      </w:r>
      <w:r>
        <w:rPr>
          <w:szCs w:val="28"/>
          <w:lang w:val="uk-UA"/>
        </w:rPr>
        <w:t xml:space="preserve">діаторів запалення і </w:t>
      </w:r>
      <w:proofErr w:type="spellStart"/>
      <w:r>
        <w:rPr>
          <w:szCs w:val="28"/>
          <w:lang w:val="uk-UA"/>
        </w:rPr>
        <w:t>цитокінів</w:t>
      </w:r>
      <w:proofErr w:type="spellEnd"/>
      <w:r>
        <w:rPr>
          <w:szCs w:val="28"/>
          <w:lang w:val="uk-UA"/>
        </w:rPr>
        <w:t>.</w:t>
      </w:r>
    </w:p>
    <w:p w:rsidR="00CB3A6F" w:rsidRDefault="009C59C3">
      <w:pPr>
        <w:ind w:firstLine="709"/>
        <w:jc w:val="both"/>
      </w:pPr>
      <w:r>
        <w:rPr>
          <w:szCs w:val="28"/>
          <w:lang w:val="uk-UA"/>
        </w:rPr>
        <w:t xml:space="preserve">Вміст еозинофілів у крові в нормі 2.0-5.0 %. Розміри клітин на мазках 12-17 </w:t>
      </w:r>
      <w:proofErr w:type="spellStart"/>
      <w:r>
        <w:rPr>
          <w:szCs w:val="28"/>
          <w:lang w:val="uk-UA"/>
        </w:rPr>
        <w:t>мкм</w:t>
      </w:r>
      <w:proofErr w:type="spellEnd"/>
      <w:r>
        <w:rPr>
          <w:szCs w:val="28"/>
          <w:lang w:val="uk-UA"/>
        </w:rPr>
        <w:t>.</w:t>
      </w:r>
    </w:p>
    <w:p w:rsidR="00CB3A6F" w:rsidRDefault="009C59C3">
      <w:pPr>
        <w:ind w:firstLine="709"/>
        <w:jc w:val="both"/>
      </w:pPr>
      <w:r>
        <w:rPr>
          <w:szCs w:val="28"/>
          <w:lang w:val="uk-UA"/>
        </w:rPr>
        <w:t xml:space="preserve"> </w:t>
      </w:r>
      <w:r>
        <w:rPr>
          <w:i/>
          <w:iCs/>
          <w:szCs w:val="28"/>
          <w:lang w:val="uk-UA"/>
        </w:rPr>
        <w:t xml:space="preserve">Моноцити </w:t>
      </w:r>
      <w:r>
        <w:rPr>
          <w:szCs w:val="28"/>
          <w:lang w:val="uk-UA"/>
        </w:rPr>
        <w:t>– найбільші із лейкоцитів: відносяться до агранулоцитів. Утворюються у червоному кістковому мозку, з якого попадають у кров, в якій з</w:t>
      </w:r>
      <w:r>
        <w:rPr>
          <w:szCs w:val="28"/>
          <w:lang w:val="uk-UA"/>
        </w:rPr>
        <w:t xml:space="preserve">находяться 3-4 доби. Вміст моноцитів у крові дорослого в нормі 6-8 %.Розміри моноцитів на мазках – 18-20 </w:t>
      </w:r>
      <w:proofErr w:type="spellStart"/>
      <w:r>
        <w:rPr>
          <w:szCs w:val="28"/>
          <w:lang w:val="uk-UA"/>
        </w:rPr>
        <w:t>мкм</w:t>
      </w:r>
      <w:proofErr w:type="spellEnd"/>
      <w:r>
        <w:rPr>
          <w:szCs w:val="28"/>
          <w:lang w:val="uk-UA"/>
        </w:rPr>
        <w:t>. Після виходу із крові у тканини вони дають початок макрофагам сполучної тканини (</w:t>
      </w:r>
      <w:proofErr w:type="spellStart"/>
      <w:r>
        <w:rPr>
          <w:szCs w:val="28"/>
          <w:lang w:val="uk-UA"/>
        </w:rPr>
        <w:t>гістіоцитам</w:t>
      </w:r>
      <w:proofErr w:type="spellEnd"/>
      <w:r>
        <w:rPr>
          <w:szCs w:val="28"/>
          <w:lang w:val="uk-UA"/>
        </w:rPr>
        <w:t xml:space="preserve">), в печінці – клітинам </w:t>
      </w:r>
      <w:proofErr w:type="spellStart"/>
      <w:r>
        <w:rPr>
          <w:szCs w:val="28"/>
          <w:lang w:val="uk-UA"/>
        </w:rPr>
        <w:t>Купфера</w:t>
      </w:r>
      <w:proofErr w:type="spellEnd"/>
      <w:r>
        <w:rPr>
          <w:szCs w:val="28"/>
          <w:lang w:val="uk-UA"/>
        </w:rPr>
        <w:t>, в легенях – альвеоляр</w:t>
      </w:r>
      <w:r>
        <w:rPr>
          <w:szCs w:val="28"/>
          <w:lang w:val="uk-UA"/>
        </w:rPr>
        <w:t xml:space="preserve">ним макрофагам, в кістковому мозку – макрофагам кісткового мозку, макрофагам селезінки, </w:t>
      </w:r>
      <w:proofErr w:type="spellStart"/>
      <w:r>
        <w:rPr>
          <w:szCs w:val="28"/>
          <w:lang w:val="uk-UA"/>
        </w:rPr>
        <w:t>вилочкової</w:t>
      </w:r>
      <w:proofErr w:type="spellEnd"/>
      <w:r>
        <w:rPr>
          <w:szCs w:val="28"/>
          <w:lang w:val="uk-UA"/>
        </w:rPr>
        <w:t xml:space="preserve"> залози, лімфатичних вузлів, порожнин тіла (перитонеальним, плевральним, </w:t>
      </w:r>
      <w:r>
        <w:rPr>
          <w:szCs w:val="28"/>
          <w:lang w:val="uk-UA"/>
        </w:rPr>
        <w:lastRenderedPageBreak/>
        <w:t xml:space="preserve">перикардіальним), центральної нервової системи – </w:t>
      </w:r>
      <w:proofErr w:type="spellStart"/>
      <w:r>
        <w:rPr>
          <w:szCs w:val="28"/>
          <w:lang w:val="uk-UA"/>
        </w:rPr>
        <w:t>мікроглії</w:t>
      </w:r>
      <w:proofErr w:type="spellEnd"/>
      <w:r>
        <w:rPr>
          <w:szCs w:val="28"/>
          <w:lang w:val="uk-UA"/>
        </w:rPr>
        <w:t xml:space="preserve">, остеобластам. Моноцити в </w:t>
      </w:r>
      <w:r>
        <w:rPr>
          <w:szCs w:val="28"/>
          <w:lang w:val="uk-UA"/>
        </w:rPr>
        <w:t xml:space="preserve">сукупності із макрофагами утворюють єдину </w:t>
      </w:r>
      <w:proofErr w:type="spellStart"/>
      <w:r>
        <w:rPr>
          <w:i/>
          <w:iCs/>
          <w:szCs w:val="28"/>
          <w:lang w:val="uk-UA"/>
        </w:rPr>
        <w:t>моноцитарно-макрофагальну</w:t>
      </w:r>
      <w:proofErr w:type="spellEnd"/>
      <w:r>
        <w:rPr>
          <w:i/>
          <w:iCs/>
          <w:szCs w:val="28"/>
          <w:lang w:val="uk-UA"/>
        </w:rPr>
        <w:t xml:space="preserve"> систему </w:t>
      </w:r>
      <w:r>
        <w:rPr>
          <w:szCs w:val="28"/>
          <w:lang w:val="uk-UA"/>
        </w:rPr>
        <w:t>або</w:t>
      </w:r>
      <w:r>
        <w:rPr>
          <w:i/>
          <w:iCs/>
          <w:szCs w:val="28"/>
          <w:lang w:val="uk-UA"/>
        </w:rPr>
        <w:t xml:space="preserve"> систему </w:t>
      </w:r>
      <w:proofErr w:type="spellStart"/>
      <w:r>
        <w:rPr>
          <w:i/>
          <w:iCs/>
          <w:szCs w:val="28"/>
          <w:lang w:val="uk-UA"/>
        </w:rPr>
        <w:t>мононуклеарних</w:t>
      </w:r>
      <w:proofErr w:type="spellEnd"/>
      <w:r>
        <w:rPr>
          <w:i/>
          <w:iCs/>
          <w:szCs w:val="28"/>
          <w:lang w:val="uk-UA"/>
        </w:rPr>
        <w:t xml:space="preserve"> фагоцитів.</w:t>
      </w:r>
    </w:p>
    <w:p w:rsidR="00CB3A6F" w:rsidRDefault="009C59C3">
      <w:pPr>
        <w:ind w:firstLine="709"/>
        <w:jc w:val="both"/>
        <w:rPr>
          <w:i/>
          <w:iCs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4269826F">
                <wp:simplePos x="0" y="0"/>
                <wp:positionH relativeFrom="column">
                  <wp:posOffset>-3676650</wp:posOffset>
                </wp:positionH>
                <wp:positionV relativeFrom="paragraph">
                  <wp:posOffset>76200</wp:posOffset>
                </wp:positionV>
                <wp:extent cx="772160" cy="457835"/>
                <wp:effectExtent l="0" t="0" r="28575" b="19050"/>
                <wp:wrapNone/>
                <wp:docPr id="4" name="Прямокут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48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0E4053" id="Прямокутник 69" o:spid="_x0000_s1026" style="position:absolute;margin-left:-289.5pt;margin-top:6pt;width:60.8pt;height:36.0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" fillcolor="white [3212]" strokecolor="white [3212]" strokeweight="2pt">
                <v:stroke joinstyle="round"/>
              </v:rect>
            </w:pict>
          </mc:Fallback>
        </mc:AlternateContent>
      </w:r>
      <w:r>
        <w:rPr>
          <w:i/>
          <w:iCs/>
          <w:szCs w:val="28"/>
          <w:lang w:val="uk-UA"/>
        </w:rPr>
        <w:t>Функції моноцитів:</w:t>
      </w:r>
    </w:p>
    <w:p w:rsidR="00CB3A6F" w:rsidRDefault="009C59C3">
      <w:pPr>
        <w:pStyle w:val="ae"/>
        <w:numPr>
          <w:ilvl w:val="0"/>
          <w:numId w:val="13"/>
        </w:numPr>
        <w:spacing w:after="0"/>
        <w:jc w:val="both"/>
        <w:rPr>
          <w:i/>
          <w:iCs/>
        </w:rPr>
      </w:pPr>
      <w:r>
        <w:rPr>
          <w:i/>
          <w:iCs/>
          <w:szCs w:val="28"/>
          <w:lang w:val="uk-UA"/>
        </w:rPr>
        <w:t>Забезпечення реакції неспецифічного захисту організму проти мікробів, пухлин і заражених вірусами клітин.</w:t>
      </w:r>
    </w:p>
    <w:p w:rsidR="00CB3A6F" w:rsidRDefault="009C59C3">
      <w:pPr>
        <w:pStyle w:val="ae"/>
        <w:numPr>
          <w:ilvl w:val="0"/>
          <w:numId w:val="13"/>
        </w:numPr>
        <w:spacing w:after="0"/>
        <w:jc w:val="both"/>
        <w:rPr>
          <w:i/>
          <w:iCs/>
        </w:rPr>
      </w:pPr>
      <w:r>
        <w:rPr>
          <w:i/>
          <w:iCs/>
          <w:szCs w:val="28"/>
          <w:lang w:val="uk-UA"/>
        </w:rPr>
        <w:t xml:space="preserve">Участь у </w:t>
      </w:r>
      <w:r>
        <w:rPr>
          <w:i/>
          <w:iCs/>
          <w:szCs w:val="28"/>
          <w:lang w:val="uk-UA"/>
        </w:rPr>
        <w:t xml:space="preserve">специфічних (імунних) захисних реакціях – у складі як їх аферентної ланки (в якості </w:t>
      </w:r>
      <w:proofErr w:type="spellStart"/>
      <w:r>
        <w:rPr>
          <w:i/>
          <w:iCs/>
          <w:szCs w:val="28"/>
          <w:lang w:val="uk-UA"/>
        </w:rPr>
        <w:t>антитілопрезентуючих</w:t>
      </w:r>
      <w:proofErr w:type="spellEnd"/>
      <w:r>
        <w:rPr>
          <w:i/>
          <w:iCs/>
          <w:szCs w:val="28"/>
          <w:lang w:val="uk-UA"/>
        </w:rPr>
        <w:t xml:space="preserve"> клітин), так і еферентної ланки (в якості </w:t>
      </w:r>
      <w:proofErr w:type="spellStart"/>
      <w:r>
        <w:rPr>
          <w:i/>
          <w:iCs/>
          <w:szCs w:val="28"/>
          <w:lang w:val="uk-UA"/>
        </w:rPr>
        <w:t>ефекторних</w:t>
      </w:r>
      <w:proofErr w:type="spellEnd"/>
      <w:r>
        <w:rPr>
          <w:i/>
          <w:iCs/>
          <w:szCs w:val="28"/>
          <w:lang w:val="uk-UA"/>
        </w:rPr>
        <w:t xml:space="preserve"> клітин).</w:t>
      </w:r>
    </w:p>
    <w:p w:rsidR="00CB3A6F" w:rsidRDefault="009C59C3">
      <w:pPr>
        <w:pStyle w:val="ae"/>
        <w:numPr>
          <w:ilvl w:val="0"/>
          <w:numId w:val="13"/>
        </w:numPr>
        <w:spacing w:after="0"/>
        <w:jc w:val="both"/>
        <w:rPr>
          <w:i/>
          <w:iCs/>
        </w:rPr>
      </w:pPr>
      <w:r>
        <w:rPr>
          <w:i/>
          <w:iCs/>
          <w:szCs w:val="28"/>
          <w:lang w:val="uk-UA"/>
        </w:rPr>
        <w:t xml:space="preserve">Захоплення і </w:t>
      </w:r>
      <w:proofErr w:type="spellStart"/>
      <w:r>
        <w:rPr>
          <w:i/>
          <w:iCs/>
          <w:szCs w:val="28"/>
          <w:lang w:val="uk-UA"/>
        </w:rPr>
        <w:t>внутрішньоклітинние</w:t>
      </w:r>
      <w:proofErr w:type="spellEnd"/>
      <w:r>
        <w:rPr>
          <w:i/>
          <w:iCs/>
          <w:szCs w:val="28"/>
          <w:lang w:val="uk-UA"/>
        </w:rPr>
        <w:t xml:space="preserve"> перетравлення різних старих і зруйнованих клітин, а тако</w:t>
      </w:r>
      <w:r>
        <w:rPr>
          <w:i/>
          <w:iCs/>
          <w:szCs w:val="28"/>
          <w:lang w:val="uk-UA"/>
        </w:rPr>
        <w:t xml:space="preserve">ж </w:t>
      </w:r>
      <w:proofErr w:type="spellStart"/>
      <w:r>
        <w:rPr>
          <w:i/>
          <w:iCs/>
          <w:szCs w:val="28"/>
          <w:lang w:val="uk-UA"/>
        </w:rPr>
        <w:t>форменних</w:t>
      </w:r>
      <w:proofErr w:type="spellEnd"/>
      <w:r>
        <w:rPr>
          <w:i/>
          <w:iCs/>
          <w:szCs w:val="28"/>
          <w:lang w:val="uk-UA"/>
        </w:rPr>
        <w:t xml:space="preserve"> елементів крові.</w:t>
      </w:r>
    </w:p>
    <w:p w:rsidR="00CB3A6F" w:rsidRDefault="009C59C3">
      <w:pPr>
        <w:pStyle w:val="ae"/>
        <w:numPr>
          <w:ilvl w:val="0"/>
          <w:numId w:val="13"/>
        </w:numPr>
        <w:spacing w:after="0"/>
        <w:jc w:val="both"/>
        <w:rPr>
          <w:i/>
          <w:iCs/>
        </w:rPr>
      </w:pPr>
      <w:r>
        <w:rPr>
          <w:i/>
          <w:iCs/>
          <w:szCs w:val="28"/>
          <w:lang w:val="uk-UA"/>
        </w:rPr>
        <w:t>Секреція розмаїтих речовин, які регулюють: а) склад міжклітинної речовини; б) функціональну активність і проліферацію (розмноження) клітин інших типів.</w:t>
      </w:r>
    </w:p>
    <w:p w:rsidR="00CB3A6F" w:rsidRDefault="009C59C3">
      <w:pPr>
        <w:ind w:firstLine="709"/>
        <w:jc w:val="both"/>
      </w:pPr>
      <w:r>
        <w:rPr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Лімфоцити</w:t>
      </w:r>
      <w:r>
        <w:rPr>
          <w:szCs w:val="28"/>
          <w:lang w:val="uk-UA"/>
        </w:rPr>
        <w:t xml:space="preserve"> займають друге місце за чисельністю серед лейкоцитів крові дорос</w:t>
      </w:r>
      <w:r>
        <w:rPr>
          <w:szCs w:val="28"/>
          <w:lang w:val="uk-UA"/>
        </w:rPr>
        <w:t xml:space="preserve">лої людини. Вони репрезентують групу морфологічно подібних, але різних за функцією лейкоцитів, які належать до агранулоцитів. Джерелом розвитку лімфоцитів є </w:t>
      </w:r>
      <w:proofErr w:type="spellStart"/>
      <w:r>
        <w:rPr>
          <w:szCs w:val="28"/>
          <w:lang w:val="uk-UA"/>
        </w:rPr>
        <w:t>лімфоїдні</w:t>
      </w:r>
      <w:proofErr w:type="spellEnd"/>
      <w:r>
        <w:rPr>
          <w:szCs w:val="28"/>
          <w:lang w:val="uk-UA"/>
        </w:rPr>
        <w:t xml:space="preserve"> органи. Вміст лімфоцитів у крові дорослого в нормі складає 20-35 %. </w:t>
      </w:r>
    </w:p>
    <w:p w:rsidR="00CB3A6F" w:rsidRDefault="009C59C3">
      <w:pPr>
        <w:ind w:firstLine="709"/>
        <w:jc w:val="both"/>
      </w:pPr>
      <w:r>
        <w:rPr>
          <w:szCs w:val="28"/>
          <w:lang w:val="uk-UA"/>
        </w:rPr>
        <w:t>Кров має близько 2 %</w:t>
      </w:r>
      <w:r>
        <w:rPr>
          <w:szCs w:val="28"/>
          <w:lang w:val="uk-UA"/>
        </w:rPr>
        <w:t xml:space="preserve"> лімфоцитів, а решта – 98 % знаходяться в тканинах. Середній час перебування лімфоцитів у крові складає 30 хв. Тривалість життя різних </w:t>
      </w:r>
      <w:proofErr w:type="spellStart"/>
      <w:r>
        <w:rPr>
          <w:szCs w:val="28"/>
          <w:lang w:val="uk-UA"/>
        </w:rPr>
        <w:t>субпопуляцій</w:t>
      </w:r>
      <w:proofErr w:type="spellEnd"/>
      <w:r>
        <w:rPr>
          <w:szCs w:val="28"/>
          <w:lang w:val="uk-UA"/>
        </w:rPr>
        <w:t xml:space="preserve"> лімфоцитів суттєво різниться і складає від декількох годин до багато років, а деякі із них – живуть стільки,</w:t>
      </w:r>
      <w:r>
        <w:rPr>
          <w:szCs w:val="28"/>
          <w:lang w:val="uk-UA"/>
        </w:rPr>
        <w:t xml:space="preserve"> скільки років живе індивід. З лімфоцитів крові 65-75 % відносяться до </w:t>
      </w:r>
      <w:proofErr w:type="spellStart"/>
      <w:r>
        <w:rPr>
          <w:szCs w:val="28"/>
          <w:lang w:val="uk-UA"/>
        </w:rPr>
        <w:t>довгоживучих</w:t>
      </w:r>
      <w:proofErr w:type="spellEnd"/>
      <w:r>
        <w:rPr>
          <w:szCs w:val="28"/>
          <w:lang w:val="uk-UA"/>
        </w:rPr>
        <w:t xml:space="preserve"> і лише 15-35 % - до короткоживучих (від декількох годин до 5 діб).</w:t>
      </w:r>
    </w:p>
    <w:p w:rsidR="00CB3A6F" w:rsidRDefault="009C59C3">
      <w:pPr>
        <w:ind w:firstLine="709"/>
        <w:jc w:val="both"/>
        <w:rPr>
          <w:i/>
          <w:iCs/>
        </w:rPr>
      </w:pPr>
      <w:r>
        <w:rPr>
          <w:i/>
          <w:iCs/>
          <w:szCs w:val="28"/>
          <w:lang w:val="uk-UA"/>
        </w:rPr>
        <w:t>Функції лімфоцитів:</w:t>
      </w:r>
    </w:p>
    <w:p w:rsidR="00CB3A6F" w:rsidRDefault="009C59C3">
      <w:pPr>
        <w:pStyle w:val="ae"/>
        <w:numPr>
          <w:ilvl w:val="0"/>
          <w:numId w:val="14"/>
        </w:numPr>
        <w:spacing w:after="0"/>
        <w:jc w:val="both"/>
        <w:rPr>
          <w:i/>
          <w:iCs/>
        </w:rPr>
      </w:pPr>
      <w:r>
        <w:rPr>
          <w:i/>
          <w:iCs/>
          <w:szCs w:val="28"/>
          <w:lang w:val="uk-UA"/>
        </w:rPr>
        <w:t xml:space="preserve">Забезпечення реакцій імунітету – специфічного захисту від </w:t>
      </w:r>
      <w:proofErr w:type="spellStart"/>
      <w:r>
        <w:rPr>
          <w:i/>
          <w:iCs/>
          <w:szCs w:val="28"/>
          <w:lang w:val="uk-UA"/>
        </w:rPr>
        <w:t>чужерідних</w:t>
      </w:r>
      <w:proofErr w:type="spellEnd"/>
      <w:r>
        <w:rPr>
          <w:i/>
          <w:iCs/>
          <w:szCs w:val="28"/>
          <w:lang w:val="uk-UA"/>
        </w:rPr>
        <w:t xml:space="preserve"> та змінених влас</w:t>
      </w:r>
      <w:r>
        <w:rPr>
          <w:i/>
          <w:iCs/>
          <w:szCs w:val="28"/>
          <w:lang w:val="uk-UA"/>
        </w:rPr>
        <w:t xml:space="preserve">них антигенів, який здійснюється за рахунок вироблення антитіл (гуморальний імунітет) або контактній взаємодії клітин – </w:t>
      </w:r>
      <w:proofErr w:type="spellStart"/>
      <w:r>
        <w:rPr>
          <w:i/>
          <w:iCs/>
          <w:szCs w:val="28"/>
          <w:lang w:val="uk-UA"/>
        </w:rPr>
        <w:t>ефекторів</w:t>
      </w:r>
      <w:proofErr w:type="spellEnd"/>
      <w:r>
        <w:rPr>
          <w:i/>
          <w:iCs/>
          <w:szCs w:val="28"/>
          <w:lang w:val="uk-UA"/>
        </w:rPr>
        <w:t xml:space="preserve"> імунної системи (клітинний імунітет). Лімфоцити є основними пріоритетними клітинами імунної системи.</w:t>
      </w:r>
    </w:p>
    <w:p w:rsidR="00CB3A6F" w:rsidRDefault="009C59C3">
      <w:pPr>
        <w:pStyle w:val="ae"/>
        <w:numPr>
          <w:ilvl w:val="0"/>
          <w:numId w:val="14"/>
        </w:numPr>
        <w:spacing w:after="0"/>
        <w:jc w:val="both"/>
        <w:rPr>
          <w:i/>
          <w:iCs/>
        </w:rPr>
      </w:pPr>
      <w:r>
        <w:rPr>
          <w:i/>
          <w:iCs/>
          <w:szCs w:val="28"/>
          <w:lang w:val="uk-UA"/>
        </w:rPr>
        <w:t>Регуляція діяльності кліт</w:t>
      </w:r>
      <w:r>
        <w:rPr>
          <w:i/>
          <w:iCs/>
          <w:szCs w:val="28"/>
          <w:lang w:val="uk-UA"/>
        </w:rPr>
        <w:t xml:space="preserve">ин інших типів у імунних реакціях, процесах росту, диференціації та регенерації тканин за допомогою контактних взаємодій і секреції низки </w:t>
      </w:r>
      <w:proofErr w:type="spellStart"/>
      <w:r>
        <w:rPr>
          <w:i/>
          <w:iCs/>
          <w:szCs w:val="28"/>
          <w:lang w:val="uk-UA"/>
        </w:rPr>
        <w:t>лімфокінів</w:t>
      </w:r>
      <w:proofErr w:type="spellEnd"/>
      <w:r>
        <w:rPr>
          <w:i/>
          <w:iCs/>
          <w:szCs w:val="28"/>
          <w:lang w:val="uk-UA"/>
        </w:rPr>
        <w:t>.</w:t>
      </w:r>
    </w:p>
    <w:p w:rsidR="00CB3A6F" w:rsidRDefault="009C59C3">
      <w:pPr>
        <w:ind w:firstLine="709"/>
        <w:jc w:val="both"/>
      </w:pPr>
      <w:r>
        <w:rPr>
          <w:i/>
          <w:iCs/>
          <w:szCs w:val="28"/>
          <w:lang w:val="uk-UA"/>
        </w:rPr>
        <w:t xml:space="preserve">Малі лімфоцити </w:t>
      </w:r>
      <w:r>
        <w:rPr>
          <w:szCs w:val="28"/>
          <w:lang w:val="uk-UA"/>
        </w:rPr>
        <w:t xml:space="preserve">(діаметр на мазках – 6-7 </w:t>
      </w:r>
      <w:proofErr w:type="spellStart"/>
      <w:r>
        <w:rPr>
          <w:szCs w:val="28"/>
          <w:lang w:val="uk-UA"/>
        </w:rPr>
        <w:t>мкм</w:t>
      </w:r>
      <w:proofErr w:type="spellEnd"/>
      <w:r>
        <w:rPr>
          <w:szCs w:val="28"/>
          <w:lang w:val="uk-UA"/>
        </w:rPr>
        <w:t>) – найбільш чисельна група (в крові складає до 80-90 % усіх лі</w:t>
      </w:r>
      <w:r>
        <w:rPr>
          <w:szCs w:val="28"/>
          <w:lang w:val="uk-UA"/>
        </w:rPr>
        <w:t xml:space="preserve">мфоцитів). </w:t>
      </w:r>
    </w:p>
    <w:p w:rsidR="00CB3A6F" w:rsidRDefault="009C59C3">
      <w:pPr>
        <w:ind w:firstLine="709"/>
        <w:jc w:val="both"/>
      </w:pPr>
      <w:r>
        <w:rPr>
          <w:i/>
          <w:iCs/>
          <w:szCs w:val="28"/>
          <w:lang w:val="uk-UA"/>
        </w:rPr>
        <w:t>Середні лімфоцити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(діаметр на мазках – 8-9 </w:t>
      </w:r>
      <w:proofErr w:type="spellStart"/>
      <w:r>
        <w:rPr>
          <w:szCs w:val="28"/>
          <w:lang w:val="uk-UA"/>
        </w:rPr>
        <w:t>мкм</w:t>
      </w:r>
      <w:proofErr w:type="spellEnd"/>
      <w:r>
        <w:rPr>
          <w:szCs w:val="28"/>
          <w:lang w:val="uk-UA"/>
        </w:rPr>
        <w:t xml:space="preserve">), як правило, зустрічаються в </w:t>
      </w:r>
      <w:proofErr w:type="spellStart"/>
      <w:r>
        <w:rPr>
          <w:szCs w:val="28"/>
          <w:lang w:val="uk-UA"/>
        </w:rPr>
        <w:t>лімфоїдній</w:t>
      </w:r>
      <w:proofErr w:type="spellEnd"/>
      <w:r>
        <w:rPr>
          <w:szCs w:val="28"/>
          <w:lang w:val="uk-UA"/>
        </w:rPr>
        <w:t xml:space="preserve"> тканині.</w:t>
      </w:r>
    </w:p>
    <w:p w:rsidR="00CB3A6F" w:rsidRDefault="009C59C3">
      <w:pPr>
        <w:ind w:firstLine="709"/>
        <w:jc w:val="both"/>
      </w:pPr>
      <w:r>
        <w:rPr>
          <w:szCs w:val="28"/>
          <w:lang w:val="uk-UA"/>
        </w:rPr>
        <w:t xml:space="preserve"> </w:t>
      </w:r>
      <w:r>
        <w:rPr>
          <w:i/>
          <w:iCs/>
          <w:szCs w:val="28"/>
          <w:lang w:val="uk-UA"/>
        </w:rPr>
        <w:t>Великі гранулярні лімфоцити (ВГЛ)</w:t>
      </w:r>
      <w:r>
        <w:rPr>
          <w:szCs w:val="28"/>
          <w:lang w:val="uk-UA"/>
        </w:rPr>
        <w:t xml:space="preserve"> – особлива різновидність великих лімфоцитів, які циркулюють у крові дорослого. Вони складають 5-10 % лімфоцитів </w:t>
      </w:r>
      <w:r>
        <w:rPr>
          <w:szCs w:val="28"/>
          <w:lang w:val="uk-UA"/>
        </w:rPr>
        <w:t xml:space="preserve">крові. </w:t>
      </w:r>
      <w:r>
        <w:rPr>
          <w:i/>
          <w:iCs/>
          <w:szCs w:val="28"/>
          <w:lang w:val="uk-UA"/>
        </w:rPr>
        <w:t>Виконують функцію природніх вбивць (</w:t>
      </w:r>
      <w:proofErr w:type="spellStart"/>
      <w:r>
        <w:rPr>
          <w:i/>
          <w:iCs/>
          <w:szCs w:val="28"/>
          <w:lang w:val="uk-UA"/>
        </w:rPr>
        <w:t>кілерів</w:t>
      </w:r>
      <w:proofErr w:type="spellEnd"/>
      <w:r>
        <w:rPr>
          <w:i/>
          <w:iCs/>
          <w:szCs w:val="28"/>
          <w:lang w:val="uk-UA"/>
        </w:rPr>
        <w:t xml:space="preserve">) і є не чим іншим як </w:t>
      </w:r>
      <w:proofErr w:type="spellStart"/>
      <w:r>
        <w:rPr>
          <w:i/>
          <w:iCs/>
          <w:szCs w:val="28"/>
          <w:lang w:val="uk-UA"/>
        </w:rPr>
        <w:t>ефекторними</w:t>
      </w:r>
      <w:proofErr w:type="spellEnd"/>
      <w:r>
        <w:rPr>
          <w:i/>
          <w:iCs/>
          <w:szCs w:val="28"/>
          <w:lang w:val="uk-UA"/>
        </w:rPr>
        <w:t xml:space="preserve"> клітинами імунної системи.</w:t>
      </w:r>
    </w:p>
    <w:p w:rsidR="00CB3A6F" w:rsidRDefault="009C59C3">
      <w:pPr>
        <w:ind w:firstLine="709"/>
        <w:jc w:val="both"/>
      </w:pPr>
      <w:r>
        <w:rPr>
          <w:b/>
          <w:bCs/>
          <w:szCs w:val="28"/>
          <w:lang w:val="uk-UA"/>
        </w:rPr>
        <w:t>Кровоносні судини</w:t>
      </w:r>
    </w:p>
    <w:p w:rsidR="00CB3A6F" w:rsidRDefault="009C59C3">
      <w:pPr>
        <w:ind w:firstLine="709"/>
        <w:jc w:val="both"/>
      </w:pPr>
      <w:r>
        <w:rPr>
          <w:i/>
          <w:iCs/>
          <w:szCs w:val="28"/>
          <w:lang w:val="uk-UA"/>
        </w:rPr>
        <w:t xml:space="preserve">Артерії </w:t>
      </w:r>
      <w:r>
        <w:rPr>
          <w:szCs w:val="28"/>
          <w:lang w:val="uk-UA"/>
        </w:rPr>
        <w:t>– це судини, по яких кров рухається від серця до органів і тканин.</w:t>
      </w:r>
    </w:p>
    <w:p w:rsidR="00CB3A6F" w:rsidRDefault="009C59C3">
      <w:pPr>
        <w:ind w:firstLine="709"/>
        <w:jc w:val="both"/>
      </w:pPr>
      <w:r>
        <w:rPr>
          <w:i/>
          <w:iCs/>
          <w:szCs w:val="28"/>
          <w:lang w:val="uk-UA"/>
        </w:rPr>
        <w:t xml:space="preserve">Вени </w:t>
      </w:r>
      <w:r>
        <w:rPr>
          <w:szCs w:val="28"/>
          <w:lang w:val="uk-UA"/>
        </w:rPr>
        <w:t>– судини, які несуть кров від капілярів до серц</w:t>
      </w:r>
      <w:r>
        <w:rPr>
          <w:szCs w:val="28"/>
          <w:lang w:val="uk-UA"/>
        </w:rPr>
        <w:t>я.</w:t>
      </w:r>
    </w:p>
    <w:p w:rsidR="00CB3A6F" w:rsidRDefault="009C59C3">
      <w:pPr>
        <w:ind w:firstLine="709"/>
        <w:jc w:val="both"/>
      </w:pPr>
      <w:r>
        <w:rPr>
          <w:i/>
          <w:iCs/>
          <w:szCs w:val="28"/>
          <w:lang w:val="uk-UA"/>
        </w:rPr>
        <w:lastRenderedPageBreak/>
        <w:t>Капіляри</w:t>
      </w:r>
      <w:r>
        <w:rPr>
          <w:szCs w:val="28"/>
          <w:lang w:val="uk-UA"/>
        </w:rPr>
        <w:t xml:space="preserve"> - </w:t>
      </w:r>
      <w:r>
        <w:rPr>
          <w:szCs w:val="28"/>
          <w:lang w:val="uk-UA"/>
        </w:rPr>
        <w:t>найтонші кровоносні судини, що виконують основну функцію кровоносної системи щодо обміну речовин між кров’ю та тканинами.</w:t>
      </w:r>
    </w:p>
    <w:p w:rsidR="00B67F19" w:rsidRDefault="009C59C3">
      <w:pPr>
        <w:pStyle w:val="a7"/>
        <w:spacing w:after="0" w:line="240" w:lineRule="auto"/>
        <w:ind w:firstLine="709"/>
        <w:jc w:val="both"/>
        <w:rPr>
          <w:lang w:val="uk-UA"/>
        </w:rPr>
      </w:pPr>
      <w:r>
        <w:rPr>
          <w:b/>
          <w:szCs w:val="28"/>
          <w:lang w:val="uk-UA"/>
        </w:rPr>
        <w:t>Серце людини</w:t>
      </w:r>
      <w:r>
        <w:rPr>
          <w:szCs w:val="28"/>
          <w:lang w:val="uk-UA"/>
        </w:rPr>
        <w:t xml:space="preserve"> (лат. </w:t>
      </w:r>
      <w:proofErr w:type="spellStart"/>
      <w:r>
        <w:rPr>
          <w:i/>
          <w:szCs w:val="28"/>
          <w:lang w:val="uk-UA"/>
        </w:rPr>
        <w:t>cor</w:t>
      </w:r>
      <w:proofErr w:type="spellEnd"/>
      <w:r>
        <w:rPr>
          <w:i/>
          <w:szCs w:val="28"/>
          <w:lang w:val="uk-UA"/>
        </w:rPr>
        <w:t xml:space="preserve"> </w:t>
      </w:r>
      <w:proofErr w:type="spellStart"/>
      <w:r>
        <w:rPr>
          <w:i/>
          <w:szCs w:val="28"/>
          <w:lang w:val="uk-UA"/>
        </w:rPr>
        <w:t>humanum</w:t>
      </w:r>
      <w:proofErr w:type="spellEnd"/>
      <w:r>
        <w:rPr>
          <w:szCs w:val="28"/>
          <w:lang w:val="uk-UA"/>
        </w:rPr>
        <w:t>) — це порожнистий м’язовий орган, що забезпечує безперервний  кровообіг. Серце людини є чотирикамерним. Дві верхні камери називаються передсердями, дві нижні — шлуночками, права і ліва половини серця розділені товстою м’язовою стінкою. Правий шлуночок і л</w:t>
      </w:r>
      <w:r>
        <w:rPr>
          <w:szCs w:val="28"/>
          <w:lang w:val="uk-UA"/>
        </w:rPr>
        <w:t xml:space="preserve">іве передсердя замикають мале коло кровообігу, лівий шлуночок і праве передсердя замикають велике коло кровообігу. </w:t>
      </w:r>
      <w:r>
        <w:rPr>
          <w:lang w:val="uk-UA"/>
        </w:rPr>
        <w:t>Форма серця є індивідуальною і залежить від віку, статі, тіло</w:t>
      </w:r>
      <w:r w:rsidR="00B67F19">
        <w:rPr>
          <w:lang w:val="uk-UA"/>
        </w:rPr>
        <w:t xml:space="preserve"> </w:t>
      </w:r>
      <w:r>
        <w:rPr>
          <w:lang w:val="uk-UA"/>
        </w:rPr>
        <w:t>будови, стану зд</w:t>
      </w:r>
      <w:r w:rsidR="00B67F19">
        <w:rPr>
          <w:lang w:val="uk-UA"/>
        </w:rPr>
        <w:t>оров'я та інших чинників.</w:t>
      </w:r>
    </w:p>
    <w:p w:rsidR="00CB3A6F" w:rsidRDefault="009C59C3">
      <w:pPr>
        <w:pStyle w:val="a7"/>
        <w:spacing w:after="0" w:line="240" w:lineRule="auto"/>
        <w:ind w:firstLine="709"/>
        <w:jc w:val="both"/>
      </w:pPr>
      <w:r>
        <w:rPr>
          <w:lang w:val="uk-UA"/>
        </w:rPr>
        <w:t>Довжина серця дорослої людини становить від 10 до 15 см (найчастіше 12—13 см</w:t>
      </w:r>
      <w:r>
        <w:rPr>
          <w:lang w:val="uk-UA"/>
        </w:rPr>
        <w:t xml:space="preserve">), ширина в основі 8—11 см (найчастіше 9—10 см), </w:t>
      </w:r>
      <w:proofErr w:type="spellStart"/>
      <w:r>
        <w:rPr>
          <w:lang w:val="uk-UA"/>
        </w:rPr>
        <w:t>передньо</w:t>
      </w:r>
      <w:proofErr w:type="spellEnd"/>
      <w:r>
        <w:rPr>
          <w:lang w:val="uk-UA"/>
        </w:rPr>
        <w:t>-задній розмір становить 6—8,5 см (найчастіше 6,5—7 см). Маса серця в середньому у чоловіків становить 332 г (від 274 до 385 г), у жінок — 253 г (від 203 до 320 г)</w:t>
      </w:r>
      <w:r>
        <w:t>.</w:t>
      </w:r>
    </w:p>
    <w:p w:rsidR="00CB3A6F" w:rsidRDefault="009C59C3">
      <w:pPr>
        <w:ind w:firstLine="709"/>
        <w:jc w:val="both"/>
      </w:pPr>
      <w:r>
        <w:rPr>
          <w:b/>
          <w:szCs w:val="28"/>
          <w:lang w:val="uk-UA"/>
        </w:rPr>
        <w:t>Кровообіг</w:t>
      </w:r>
      <w:r>
        <w:rPr>
          <w:szCs w:val="28"/>
          <w:lang w:val="uk-UA"/>
        </w:rPr>
        <w:t xml:space="preserve"> це рух крові по замкнени</w:t>
      </w:r>
      <w:r>
        <w:rPr>
          <w:szCs w:val="28"/>
          <w:lang w:val="uk-UA"/>
        </w:rPr>
        <w:t xml:space="preserve">х порожнинах серця і кровоносних судин. Він забезпечує поступлення крові до всіх органів і тканин організму. Рух крові по судинах забезпечується роботою серця (як мотора), який створює різницю тиску на початку </w:t>
      </w:r>
      <w:proofErr w:type="spellStart"/>
      <w:r>
        <w:rPr>
          <w:szCs w:val="28"/>
          <w:lang w:val="uk-UA"/>
        </w:rPr>
        <w:t>сис</w:t>
      </w:r>
      <w:proofErr w:type="spellEnd"/>
      <w:r w:rsidR="00B67F1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теми (аорта)  і в кінці системи (капіляри).</w:t>
      </w:r>
      <w:r>
        <w:rPr>
          <w:szCs w:val="28"/>
          <w:lang w:val="uk-UA"/>
        </w:rPr>
        <w:t xml:space="preserve"> У людини є два кола кровообігу: велике і мале.</w:t>
      </w:r>
    </w:p>
    <w:p w:rsidR="00CB3A6F" w:rsidRDefault="009C59C3">
      <w:pPr>
        <w:ind w:firstLine="709"/>
        <w:jc w:val="both"/>
      </w:pPr>
      <w:r>
        <w:rPr>
          <w:szCs w:val="28"/>
          <w:lang w:val="uk-UA"/>
        </w:rPr>
        <w:t xml:space="preserve">Закономірності руху крові по полах кровообігу були відкриті англійським анатомом У. </w:t>
      </w:r>
      <w:proofErr w:type="spellStart"/>
      <w:r>
        <w:rPr>
          <w:szCs w:val="28"/>
          <w:lang w:val="uk-UA"/>
        </w:rPr>
        <w:t>Гарвеєм</w:t>
      </w:r>
      <w:proofErr w:type="spellEnd"/>
      <w:r>
        <w:rPr>
          <w:szCs w:val="28"/>
          <w:lang w:val="uk-UA"/>
        </w:rPr>
        <w:t xml:space="preserve"> у 1628 р.</w:t>
      </w:r>
    </w:p>
    <w:p w:rsidR="00CB3A6F" w:rsidRDefault="009C59C3">
      <w:pPr>
        <w:ind w:firstLine="709"/>
        <w:jc w:val="both"/>
      </w:pPr>
      <w:r>
        <w:rPr>
          <w:b/>
          <w:szCs w:val="28"/>
          <w:lang w:val="uk-UA"/>
        </w:rPr>
        <w:t>Велике коло кровообігу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починається із лівого шлуночка, з якого кров виштовхується в аорту, від аорти розга</w:t>
      </w:r>
      <w:r>
        <w:rPr>
          <w:szCs w:val="28"/>
          <w:lang w:val="uk-UA"/>
        </w:rPr>
        <w:t>лужуються артерії, які діляться на дрібніші артеріоли, які переходять у густу сітку капілярів. Проходячи через капіляри великого кола кровообігу, кров омиває всі тканини, віддає їм кисень і внаслідок цього перетворюється з артеріальної на венозну. Тут же к</w:t>
      </w:r>
      <w:r>
        <w:rPr>
          <w:szCs w:val="28"/>
          <w:lang w:val="uk-UA"/>
        </w:rPr>
        <w:t xml:space="preserve">ров віддає поживні речовини і насичується вуглекислим газом та продуктами обміну. З капілярів кров збирається у </w:t>
      </w:r>
      <w:proofErr w:type="spellStart"/>
      <w:r>
        <w:rPr>
          <w:szCs w:val="28"/>
          <w:lang w:val="uk-UA"/>
        </w:rPr>
        <w:t>венули</w:t>
      </w:r>
      <w:proofErr w:type="spellEnd"/>
      <w:r>
        <w:rPr>
          <w:szCs w:val="28"/>
          <w:lang w:val="uk-UA"/>
        </w:rPr>
        <w:t xml:space="preserve">, потім дрібні вени, потім більші і, нарешті, у дві великі. Вени голови, шиї та верхніх кінцівок утворюють верхню порожнисту вену, а вени </w:t>
      </w:r>
      <w:r>
        <w:rPr>
          <w:szCs w:val="28"/>
          <w:lang w:val="uk-UA"/>
        </w:rPr>
        <w:t>усіх інших частин тіла впадають у нижню порожнисту вену. Обидві порожнисті вени впадають у праве передсердя.</w:t>
      </w:r>
    </w:p>
    <w:p w:rsidR="00CB3A6F" w:rsidRDefault="009C59C3">
      <w:pPr>
        <w:ind w:firstLine="709"/>
        <w:jc w:val="both"/>
      </w:pPr>
      <w:r>
        <w:rPr>
          <w:b/>
          <w:szCs w:val="28"/>
          <w:lang w:val="uk-UA"/>
        </w:rPr>
        <w:t>Мале коло кровообігу</w:t>
      </w:r>
      <w:r>
        <w:rPr>
          <w:szCs w:val="28"/>
          <w:lang w:val="uk-UA"/>
        </w:rPr>
        <w:t xml:space="preserve"> п</w:t>
      </w:r>
      <w:r>
        <w:rPr>
          <w:szCs w:val="28"/>
          <w:lang w:val="uk-UA"/>
        </w:rPr>
        <w:t>очинається з правого шлуночка, куди надходить венозна кров із правого передсердя. З правого шлуночка венозна кров потрапляє ч</w:t>
      </w:r>
      <w:r>
        <w:rPr>
          <w:szCs w:val="28"/>
          <w:lang w:val="uk-UA"/>
        </w:rPr>
        <w:t xml:space="preserve">ерез легеневі артерії (праву і ліву) в легені. Легеневі артерії діляться в легенях на дрібніші, останні на артеріоли, які переходять у капіляри. Капіляри густо оплітають альвеолярні міхурці, куди поступає атмосферне повітря. У капілярах </w:t>
      </w:r>
      <w:proofErr w:type="spellStart"/>
      <w:r>
        <w:rPr>
          <w:szCs w:val="28"/>
          <w:lang w:val="uk-UA"/>
        </w:rPr>
        <w:t>легенів</w:t>
      </w:r>
      <w:proofErr w:type="spellEnd"/>
      <w:r>
        <w:rPr>
          <w:szCs w:val="28"/>
          <w:lang w:val="uk-UA"/>
        </w:rPr>
        <w:t xml:space="preserve"> венозна кро</w:t>
      </w:r>
      <w:r>
        <w:rPr>
          <w:szCs w:val="28"/>
          <w:lang w:val="uk-UA"/>
        </w:rPr>
        <w:t>в перетворюється на артеріальну. Від капілярів починаються дрібні вени, які зливаються і утворюють чотири легеневі вени, які впадають у ліве передсердя, а звідти в лівий шлуночок.</w:t>
      </w:r>
    </w:p>
    <w:p w:rsidR="00CB3A6F" w:rsidRDefault="009C59C3">
      <w:pPr>
        <w:ind w:firstLine="709"/>
        <w:jc w:val="both"/>
      </w:pPr>
      <w:r>
        <w:rPr>
          <w:szCs w:val="28"/>
          <w:lang w:val="uk-UA"/>
        </w:rPr>
        <w:t>Закономірності руху крові по полах кровообігу були відкриті англійським анат</w:t>
      </w:r>
      <w:r>
        <w:rPr>
          <w:szCs w:val="28"/>
          <w:lang w:val="uk-UA"/>
        </w:rPr>
        <w:t xml:space="preserve">омом У. </w:t>
      </w:r>
      <w:proofErr w:type="spellStart"/>
      <w:r>
        <w:rPr>
          <w:szCs w:val="28"/>
          <w:lang w:val="uk-UA"/>
        </w:rPr>
        <w:t>Гарвеєм</w:t>
      </w:r>
      <w:proofErr w:type="spellEnd"/>
      <w:r>
        <w:rPr>
          <w:szCs w:val="28"/>
          <w:lang w:val="uk-UA"/>
        </w:rPr>
        <w:t xml:space="preserve"> у 1628 р.</w:t>
      </w:r>
    </w:p>
    <w:p w:rsidR="00CB3A6F" w:rsidRDefault="009C59C3">
      <w:pPr>
        <w:ind w:firstLine="709"/>
        <w:jc w:val="both"/>
      </w:pPr>
      <w:r>
        <w:rPr>
          <w:b/>
          <w:bCs/>
          <w:szCs w:val="28"/>
          <w:lang w:val="uk-UA"/>
        </w:rPr>
        <w:t xml:space="preserve">Робота серця. </w:t>
      </w:r>
      <w:r>
        <w:rPr>
          <w:szCs w:val="28"/>
          <w:lang w:val="uk-UA"/>
        </w:rPr>
        <w:t>Серце людини, яка знаходиться у стані спокою, скорочується 72 ± 6 разів на хвилину.</w:t>
      </w:r>
    </w:p>
    <w:p w:rsidR="00CB3A6F" w:rsidRDefault="009C59C3">
      <w:pPr>
        <w:pStyle w:val="ae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</w:pPr>
      <w:r>
        <w:rPr>
          <w:szCs w:val="28"/>
          <w:lang w:val="uk-UA"/>
        </w:rPr>
        <w:t xml:space="preserve">Робота серця характеризується частотою його скорочень, що називається </w:t>
      </w:r>
      <w:r>
        <w:rPr>
          <w:i/>
          <w:iCs/>
          <w:szCs w:val="28"/>
          <w:lang w:val="uk-UA"/>
        </w:rPr>
        <w:t xml:space="preserve">пульсом </w:t>
      </w:r>
      <w:r>
        <w:rPr>
          <w:szCs w:val="28"/>
          <w:lang w:val="uk-UA"/>
        </w:rPr>
        <w:t>(72 ± 6).</w:t>
      </w:r>
    </w:p>
    <w:p w:rsidR="00CB3A6F" w:rsidRDefault="009C59C3">
      <w:pPr>
        <w:pStyle w:val="ae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</w:pPr>
      <w:r>
        <w:rPr>
          <w:i/>
          <w:iCs/>
          <w:szCs w:val="28"/>
          <w:lang w:val="uk-UA"/>
        </w:rPr>
        <w:lastRenderedPageBreak/>
        <w:t>Ударний об’єм</w:t>
      </w:r>
      <w:r>
        <w:rPr>
          <w:szCs w:val="28"/>
          <w:lang w:val="uk-UA"/>
        </w:rPr>
        <w:t xml:space="preserve"> – кількість крові, яка виштовх</w:t>
      </w:r>
      <w:r>
        <w:rPr>
          <w:szCs w:val="28"/>
          <w:lang w:val="uk-UA"/>
        </w:rPr>
        <w:t>ується в судини за одне скорочення. В стані спокою він становить 60-80 мл., а під час роботи може зростати до 100-150 мл.</w:t>
      </w:r>
    </w:p>
    <w:p w:rsidR="00CB3A6F" w:rsidRDefault="009C59C3">
      <w:pPr>
        <w:pStyle w:val="ae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</w:pPr>
      <w:r>
        <w:rPr>
          <w:i/>
          <w:iCs/>
          <w:szCs w:val="28"/>
          <w:lang w:val="uk-UA"/>
        </w:rPr>
        <w:t>Хвилинний об’єм крові</w:t>
      </w:r>
      <w:r>
        <w:rPr>
          <w:szCs w:val="28"/>
          <w:lang w:val="uk-UA"/>
        </w:rPr>
        <w:t xml:space="preserve"> – кількість крові, яка проходить через систему кровообігу за 1 хвилину. В стані спокою він становить 5-6 л., під</w:t>
      </w:r>
      <w:r>
        <w:rPr>
          <w:szCs w:val="28"/>
          <w:lang w:val="uk-UA"/>
        </w:rPr>
        <w:t xml:space="preserve"> час інтенсивної роботи може збільшуватись до 25-30 л.</w:t>
      </w:r>
    </w:p>
    <w:p w:rsidR="00CB3A6F" w:rsidRDefault="009C59C3">
      <w:pPr>
        <w:tabs>
          <w:tab w:val="left" w:pos="1134"/>
        </w:tabs>
        <w:ind w:firstLine="709"/>
        <w:jc w:val="both"/>
      </w:pPr>
      <w:r>
        <w:rPr>
          <w:i/>
          <w:iCs/>
          <w:szCs w:val="28"/>
          <w:lang w:val="uk-UA"/>
        </w:rPr>
        <w:t>4. Частота пульсу</w:t>
      </w:r>
      <w:r>
        <w:rPr>
          <w:szCs w:val="28"/>
          <w:lang w:val="uk-UA"/>
        </w:rPr>
        <w:t xml:space="preserve"> відображає функціональну напругу організму як за фізичної, так і розумової праці. Залежно від величини «робочого пульсу» всі роботи поділяються на легкі (до 90 ударів на хвилину, сере</w:t>
      </w:r>
      <w:r>
        <w:rPr>
          <w:szCs w:val="28"/>
          <w:lang w:val="uk-UA"/>
        </w:rPr>
        <w:t xml:space="preserve">дньої важкості (90-99) і важкі понад 100 ударів на хвилину)). </w:t>
      </w:r>
    </w:p>
    <w:p w:rsidR="00CB3A6F" w:rsidRDefault="009C59C3">
      <w:pPr>
        <w:tabs>
          <w:tab w:val="left" w:pos="1134"/>
        </w:tabs>
        <w:ind w:firstLine="709"/>
        <w:jc w:val="both"/>
      </w:pPr>
      <w:r>
        <w:rPr>
          <w:szCs w:val="28"/>
          <w:lang w:val="uk-UA"/>
        </w:rPr>
        <w:t>Щодо розумової праці – частота пульсу понад 95 ударів на хвилину вважають досить високою, і вона характерна для дуже напруженої праці.</w:t>
      </w:r>
    </w:p>
    <w:p w:rsidR="00CB3A6F" w:rsidRDefault="009C59C3">
      <w:pPr>
        <w:tabs>
          <w:tab w:val="left" w:pos="1134"/>
        </w:tabs>
        <w:ind w:firstLine="709"/>
        <w:jc w:val="both"/>
      </w:pPr>
      <w:r>
        <w:rPr>
          <w:i/>
          <w:iCs/>
          <w:szCs w:val="28"/>
          <w:lang w:val="uk-UA"/>
        </w:rPr>
        <w:t>5. Артеріальний кров’яний тиск</w:t>
      </w:r>
      <w:r>
        <w:rPr>
          <w:szCs w:val="28"/>
          <w:lang w:val="uk-UA"/>
        </w:rPr>
        <w:t xml:space="preserve"> характеризується максимальн</w:t>
      </w:r>
      <w:r>
        <w:rPr>
          <w:szCs w:val="28"/>
          <w:lang w:val="uk-UA"/>
        </w:rPr>
        <w:t>им (систолічним) та мінімальним (</w:t>
      </w:r>
      <w:proofErr w:type="spellStart"/>
      <w:r>
        <w:rPr>
          <w:szCs w:val="28"/>
          <w:lang w:val="uk-UA"/>
        </w:rPr>
        <w:t>діастолічним</w:t>
      </w:r>
      <w:proofErr w:type="spellEnd"/>
      <w:r>
        <w:rPr>
          <w:szCs w:val="28"/>
          <w:lang w:val="uk-UA"/>
        </w:rPr>
        <w:t xml:space="preserve">) тиском, а також пульсовим тиском, який розраховується як різниця між максимальним і мінімальним значенням. В нормі систолічний тиск дорівнює 120 мл. </w:t>
      </w:r>
      <w:proofErr w:type="spellStart"/>
      <w:r>
        <w:rPr>
          <w:szCs w:val="28"/>
          <w:lang w:val="uk-UA"/>
        </w:rPr>
        <w:t>рт</w:t>
      </w:r>
      <w:proofErr w:type="spellEnd"/>
      <w:r>
        <w:rPr>
          <w:szCs w:val="28"/>
          <w:lang w:val="uk-UA"/>
        </w:rPr>
        <w:t xml:space="preserve">. ст., а </w:t>
      </w:r>
      <w:proofErr w:type="spellStart"/>
      <w:r>
        <w:rPr>
          <w:szCs w:val="28"/>
          <w:lang w:val="uk-UA"/>
        </w:rPr>
        <w:t>діастолічний</w:t>
      </w:r>
      <w:proofErr w:type="spellEnd"/>
      <w:r>
        <w:rPr>
          <w:szCs w:val="28"/>
          <w:lang w:val="uk-UA"/>
        </w:rPr>
        <w:t xml:space="preserve"> 80 мл. </w:t>
      </w:r>
      <w:proofErr w:type="spellStart"/>
      <w:r>
        <w:rPr>
          <w:szCs w:val="28"/>
          <w:lang w:val="uk-UA"/>
        </w:rPr>
        <w:t>рт</w:t>
      </w:r>
      <w:proofErr w:type="spellEnd"/>
      <w:r>
        <w:rPr>
          <w:szCs w:val="28"/>
          <w:lang w:val="uk-UA"/>
        </w:rPr>
        <w:t>. ст.</w:t>
      </w:r>
    </w:p>
    <w:p w:rsidR="00CB3A6F" w:rsidRDefault="009C59C3">
      <w:pPr>
        <w:tabs>
          <w:tab w:val="left" w:pos="1134"/>
        </w:tabs>
        <w:ind w:firstLine="709"/>
        <w:jc w:val="both"/>
      </w:pPr>
      <w:r>
        <w:rPr>
          <w:b/>
          <w:bCs/>
          <w:i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Дихання</w:t>
      </w:r>
      <w:r>
        <w:rPr>
          <w:szCs w:val="28"/>
          <w:lang w:val="uk-UA"/>
        </w:rPr>
        <w:t xml:space="preserve"> – це сукупність процесів, у результаті, яких відбувається використання організмом кисню і виділення вуглекислого газу. Крім газообміну, дихання є важливим чинником терморегуляції. Зігріваючи вдихуване повітря, легені втрачають теплову енергію. Поряд із ци</w:t>
      </w:r>
      <w:r>
        <w:rPr>
          <w:szCs w:val="28"/>
          <w:lang w:val="uk-UA"/>
        </w:rPr>
        <w:t>м легені виконують функцію виділення, оскільки через них виводяться із організму вуглекислий газ, аміак та деякі інші леткі речовини та зволожується повітря.</w:t>
      </w:r>
    </w:p>
    <w:p w:rsidR="00CB3A6F" w:rsidRDefault="009C59C3">
      <w:pPr>
        <w:tabs>
          <w:tab w:val="left" w:pos="1134"/>
        </w:tabs>
        <w:ind w:firstLine="709"/>
        <w:jc w:val="both"/>
      </w:pPr>
      <w:r>
        <w:rPr>
          <w:szCs w:val="28"/>
          <w:lang w:val="uk-UA"/>
        </w:rPr>
        <w:t xml:space="preserve">Дихання ділиться на </w:t>
      </w:r>
      <w:r>
        <w:rPr>
          <w:i/>
          <w:iCs/>
          <w:szCs w:val="28"/>
          <w:lang w:val="uk-UA"/>
        </w:rPr>
        <w:t xml:space="preserve">зовнішнє і внутрішнє </w:t>
      </w:r>
      <w:r>
        <w:rPr>
          <w:szCs w:val="28"/>
          <w:lang w:val="uk-UA"/>
        </w:rPr>
        <w:t xml:space="preserve">(тканинне). </w:t>
      </w:r>
    </w:p>
    <w:p w:rsidR="00CB3A6F" w:rsidRDefault="009C59C3">
      <w:pPr>
        <w:tabs>
          <w:tab w:val="left" w:pos="1134"/>
        </w:tabs>
        <w:ind w:firstLine="709"/>
        <w:jc w:val="both"/>
      </w:pPr>
      <w:r>
        <w:rPr>
          <w:i/>
          <w:iCs/>
          <w:szCs w:val="28"/>
          <w:lang w:val="uk-UA"/>
        </w:rPr>
        <w:t>Зовнішнє дихання</w:t>
      </w:r>
      <w:r>
        <w:rPr>
          <w:szCs w:val="28"/>
          <w:lang w:val="uk-UA"/>
        </w:rPr>
        <w:t xml:space="preserve"> – це обмін повітря між зовн</w:t>
      </w:r>
      <w:r>
        <w:rPr>
          <w:szCs w:val="28"/>
          <w:lang w:val="uk-UA"/>
        </w:rPr>
        <w:t>ішнім середовищем. та легеневими альвеолами.</w:t>
      </w:r>
    </w:p>
    <w:p w:rsidR="00CB3A6F" w:rsidRDefault="009C59C3">
      <w:pPr>
        <w:tabs>
          <w:tab w:val="left" w:pos="1134"/>
        </w:tabs>
        <w:ind w:firstLine="709"/>
        <w:jc w:val="both"/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5A7BFDD">
                <wp:simplePos x="0" y="0"/>
                <wp:positionH relativeFrom="column">
                  <wp:posOffset>2618105</wp:posOffset>
                </wp:positionH>
                <wp:positionV relativeFrom="paragraph">
                  <wp:posOffset>2147483647</wp:posOffset>
                </wp:positionV>
                <wp:extent cx="219710" cy="182245"/>
                <wp:effectExtent l="0" t="0" r="28575" b="28575"/>
                <wp:wrapNone/>
                <wp:docPr id="5" name="Пряма сполучна лінія 80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240" cy="18108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AC8A9" id="Пряма сполучна лінія 80897" o:spid="_x0000_s1026" style="position:absolute;flip:x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15pt,169093.2pt" to="223.45pt,1691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" strokecolor="black [3040]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E85E817">
                <wp:simplePos x="0" y="0"/>
                <wp:positionH relativeFrom="column">
                  <wp:posOffset>3881755</wp:posOffset>
                </wp:positionH>
                <wp:positionV relativeFrom="paragraph">
                  <wp:posOffset>2147483647</wp:posOffset>
                </wp:positionV>
                <wp:extent cx="257810" cy="105410"/>
                <wp:effectExtent l="0" t="0" r="28575" b="28575"/>
                <wp:wrapNone/>
                <wp:docPr id="6" name="Пряма сполучна лінія 80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040" cy="10476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E7552" id="Пряма сполучна лінія 80898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65pt,169093.2pt" to="325.95pt,169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" strokecolor="black [3040]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589D13A1">
                <wp:simplePos x="0" y="0"/>
                <wp:positionH relativeFrom="column">
                  <wp:posOffset>3616325</wp:posOffset>
                </wp:positionH>
                <wp:positionV relativeFrom="paragraph">
                  <wp:posOffset>2147483647</wp:posOffset>
                </wp:positionV>
                <wp:extent cx="76835" cy="114935"/>
                <wp:effectExtent l="0" t="0" r="19050" b="19050"/>
                <wp:wrapNone/>
                <wp:docPr id="7" name="Пряма сполучна лінія 80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320" cy="11448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F08DD" id="Пряма сполучна лінія 80900" o:spid="_x0000_s1026" style="position:absolute;flip:x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75pt,169093.2pt" to="290.8pt,169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" strokecolor="black [3040]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7437A7CB">
                <wp:simplePos x="0" y="0"/>
                <wp:positionH relativeFrom="column">
                  <wp:posOffset>3964940</wp:posOffset>
                </wp:positionH>
                <wp:positionV relativeFrom="paragraph">
                  <wp:posOffset>2147483647</wp:posOffset>
                </wp:positionV>
                <wp:extent cx="229235" cy="86360"/>
                <wp:effectExtent l="0" t="0" r="19050" b="28575"/>
                <wp:wrapNone/>
                <wp:docPr id="8" name="Пряма сполучна лінія 80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8568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44DA0" id="Пряма сполучна лінія 80901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2pt,169093.2pt" to="330.25pt,169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" strokecolor="black [3040]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50E886AF">
                <wp:simplePos x="0" y="0"/>
                <wp:positionH relativeFrom="column">
                  <wp:posOffset>4279900</wp:posOffset>
                </wp:positionH>
                <wp:positionV relativeFrom="paragraph">
                  <wp:posOffset>2147483647</wp:posOffset>
                </wp:positionV>
                <wp:extent cx="57150" cy="239395"/>
                <wp:effectExtent l="0" t="0" r="19050" b="28575"/>
                <wp:wrapNone/>
                <wp:docPr id="9" name="Пряма сполучна лінія 80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240" cy="23796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E2264" id="Пряма сполучна лінія 80902" o:spid="_x0000_s1026" style="position:absolute;flip:x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pt,169093.2pt" to="341.5pt,1691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" strokecolor="black [3040]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3665" simplePos="0" relativeHeight="7" behindDoc="0" locked="0" layoutInCell="1" allowOverlap="1" wp14:anchorId="1F79613A">
                <wp:simplePos x="0" y="0"/>
                <wp:positionH relativeFrom="column">
                  <wp:posOffset>3662045</wp:posOffset>
                </wp:positionH>
                <wp:positionV relativeFrom="paragraph">
                  <wp:posOffset>2147483647</wp:posOffset>
                </wp:positionV>
                <wp:extent cx="524510" cy="1270"/>
                <wp:effectExtent l="0" t="0" r="9525" b="19050"/>
                <wp:wrapNone/>
                <wp:docPr id="10" name="Пряма сполучна лінія 80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0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8FA25" id="Пряма сполучна лінія 80903" o:spid="_x0000_s1026" style="position:absolute;z-index:7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288.35pt,169093.2pt" to="329.65pt,1690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" strokecolor="black [3040]"/>
            </w:pict>
          </mc:Fallback>
        </mc:AlternateContent>
      </w:r>
      <w:r>
        <w:rPr>
          <w:i/>
          <w:iCs/>
          <w:szCs w:val="28"/>
          <w:lang w:val="uk-UA"/>
        </w:rPr>
        <w:t>Внутрішнє дихання</w:t>
      </w:r>
      <w:r>
        <w:rPr>
          <w:szCs w:val="28"/>
          <w:lang w:val="uk-UA"/>
        </w:rPr>
        <w:t xml:space="preserve"> – це засвоєння кисню клітинами і виділення ними вуглекислого газу.</w:t>
      </w:r>
    </w:p>
    <w:p w:rsidR="00CB3A6F" w:rsidRDefault="009C59C3">
      <w:pPr>
        <w:tabs>
          <w:tab w:val="left" w:pos="1134"/>
        </w:tabs>
        <w:ind w:firstLine="709"/>
        <w:jc w:val="both"/>
      </w:pPr>
      <w:r>
        <w:rPr>
          <w:b/>
          <w:bCs/>
          <w:szCs w:val="28"/>
          <w:lang w:val="uk-UA"/>
        </w:rPr>
        <w:t>Органи дихання</w:t>
      </w:r>
      <w:r>
        <w:rPr>
          <w:szCs w:val="28"/>
          <w:lang w:val="uk-UA"/>
        </w:rPr>
        <w:t xml:space="preserve"> складаються із носової порожнини, носоглотки, </w:t>
      </w:r>
      <w:proofErr w:type="spellStart"/>
      <w:r>
        <w:rPr>
          <w:szCs w:val="28"/>
          <w:lang w:val="uk-UA"/>
        </w:rPr>
        <w:t>ротоглотки</w:t>
      </w:r>
      <w:proofErr w:type="spellEnd"/>
      <w:r>
        <w:rPr>
          <w:szCs w:val="28"/>
          <w:lang w:val="uk-UA"/>
        </w:rPr>
        <w:t xml:space="preserve">, гортані, трахеї, бронхів, </w:t>
      </w:r>
      <w:proofErr w:type="spellStart"/>
      <w:r>
        <w:rPr>
          <w:szCs w:val="28"/>
          <w:lang w:val="uk-UA"/>
        </w:rPr>
        <w:t>легенів</w:t>
      </w:r>
      <w:proofErr w:type="spellEnd"/>
      <w:r>
        <w:rPr>
          <w:szCs w:val="28"/>
          <w:lang w:val="uk-UA"/>
        </w:rPr>
        <w:t>.</w:t>
      </w:r>
    </w:p>
    <w:p w:rsidR="00CB3A6F" w:rsidRDefault="009C59C3">
      <w:pPr>
        <w:tabs>
          <w:tab w:val="left" w:pos="1134"/>
        </w:tabs>
        <w:ind w:firstLine="709"/>
        <w:jc w:val="both"/>
      </w:pPr>
      <w:r>
        <w:rPr>
          <w:szCs w:val="28"/>
          <w:lang w:val="uk-UA"/>
        </w:rPr>
        <w:t>Легені є пар</w:t>
      </w:r>
      <w:r>
        <w:rPr>
          <w:szCs w:val="28"/>
          <w:lang w:val="uk-UA"/>
        </w:rPr>
        <w:t>ним органом, ліва і права легеня займають майже всю грудну порожнину. Права легеня більша за об’ємом і складається із трьох часток, ліва – із двох часток. Роблячи вдих і видих, людина вентилює легені, підтримуючи в альвеолах відносно стабільний склад газів</w:t>
      </w:r>
      <w:r>
        <w:rPr>
          <w:szCs w:val="28"/>
          <w:lang w:val="uk-UA"/>
        </w:rPr>
        <w:t xml:space="preserve">. </w:t>
      </w:r>
    </w:p>
    <w:p w:rsidR="00CB3A6F" w:rsidRDefault="009C59C3">
      <w:pPr>
        <w:tabs>
          <w:tab w:val="left" w:pos="1134"/>
        </w:tabs>
        <w:ind w:firstLine="709"/>
        <w:jc w:val="both"/>
      </w:pPr>
      <w:r>
        <w:rPr>
          <w:szCs w:val="28"/>
          <w:lang w:val="uk-UA"/>
        </w:rPr>
        <w:t>Людина дихає атмосферним повітрям з великим вмістом кисню (≈30%) і низьким вмістом вуглекислого газу (0,03 %), а видихає повітря, в якому кількість кисню знижується, а вуглекислого газу – збільшується.</w:t>
      </w:r>
    </w:p>
    <w:p w:rsidR="00CB3A6F" w:rsidRDefault="009C59C3">
      <w:pPr>
        <w:tabs>
          <w:tab w:val="left" w:pos="1134"/>
        </w:tabs>
        <w:ind w:firstLine="709"/>
        <w:jc w:val="both"/>
      </w:pPr>
      <w:r>
        <w:rPr>
          <w:szCs w:val="28"/>
          <w:lang w:val="uk-UA"/>
        </w:rPr>
        <w:t xml:space="preserve">У легенях кисень із альвеолярного повітря через </w:t>
      </w:r>
      <w:proofErr w:type="spellStart"/>
      <w:r>
        <w:rPr>
          <w:i/>
          <w:iCs/>
          <w:szCs w:val="28"/>
          <w:lang w:val="uk-UA"/>
        </w:rPr>
        <w:t>аер</w:t>
      </w:r>
      <w:r>
        <w:rPr>
          <w:i/>
          <w:iCs/>
          <w:szCs w:val="28"/>
          <w:lang w:val="uk-UA"/>
        </w:rPr>
        <w:t>огематичний</w:t>
      </w:r>
      <w:proofErr w:type="spellEnd"/>
      <w:r>
        <w:rPr>
          <w:i/>
          <w:iCs/>
          <w:szCs w:val="28"/>
          <w:lang w:val="uk-UA"/>
        </w:rPr>
        <w:t xml:space="preserve"> бар’єр</w:t>
      </w:r>
      <w:r>
        <w:rPr>
          <w:szCs w:val="28"/>
          <w:lang w:val="uk-UA"/>
        </w:rPr>
        <w:t xml:space="preserve"> переходить у кров, а вуглекислий газ із крові переходить у легені шляхом дифузії через стінки альвеол і кровоносних капілярів.</w:t>
      </w:r>
    </w:p>
    <w:p w:rsidR="00CB3A6F" w:rsidRDefault="009C59C3">
      <w:pPr>
        <w:tabs>
          <w:tab w:val="left" w:pos="1134"/>
        </w:tabs>
        <w:ind w:firstLine="709"/>
        <w:jc w:val="both"/>
      </w:pPr>
      <w:r>
        <w:rPr>
          <w:szCs w:val="28"/>
          <w:lang w:val="uk-UA"/>
        </w:rPr>
        <w:t xml:space="preserve">Кров транспортує кисень від легень до тканин та вуглекислий газ від тканин до легень. Основний </w:t>
      </w:r>
      <w:proofErr w:type="spellStart"/>
      <w:r>
        <w:rPr>
          <w:szCs w:val="28"/>
          <w:lang w:val="uk-UA"/>
        </w:rPr>
        <w:t>перенощик</w:t>
      </w:r>
      <w:proofErr w:type="spellEnd"/>
      <w:r>
        <w:rPr>
          <w:szCs w:val="28"/>
          <w:lang w:val="uk-UA"/>
        </w:rPr>
        <w:t xml:space="preserve"> кисню</w:t>
      </w:r>
      <w:r>
        <w:rPr>
          <w:szCs w:val="28"/>
          <w:lang w:val="uk-UA"/>
        </w:rPr>
        <w:t xml:space="preserve"> – гемоглобін еритроцитів. Вуглекислий газ переноситься кров’ю, в основному, у вигляді хімічних </w:t>
      </w:r>
      <w:proofErr w:type="spellStart"/>
      <w:r>
        <w:rPr>
          <w:szCs w:val="28"/>
          <w:lang w:val="uk-UA"/>
        </w:rPr>
        <w:t>сполук</w:t>
      </w:r>
      <w:proofErr w:type="spellEnd"/>
      <w:r>
        <w:rPr>
          <w:szCs w:val="28"/>
          <w:lang w:val="uk-UA"/>
        </w:rPr>
        <w:t xml:space="preserve"> – гідрокарбонатів натрію і калію, але близько 10 % переноситься і гемоглобіном еритроцитів.</w:t>
      </w:r>
    </w:p>
    <w:p w:rsidR="00CB3A6F" w:rsidRDefault="009C59C3">
      <w:pPr>
        <w:tabs>
          <w:tab w:val="left" w:pos="1134"/>
        </w:tabs>
        <w:ind w:firstLine="709"/>
        <w:jc w:val="both"/>
      </w:pPr>
      <w:r>
        <w:rPr>
          <w:szCs w:val="28"/>
          <w:lang w:val="uk-UA"/>
        </w:rPr>
        <w:lastRenderedPageBreak/>
        <w:t>Збагачена киснем у легенях кров по великому колу кровообігу р</w:t>
      </w:r>
      <w:r>
        <w:rPr>
          <w:szCs w:val="28"/>
          <w:lang w:val="uk-UA"/>
        </w:rPr>
        <w:t>озноситься до всіх тканин організму, де відбувається дифузія кисню в тканини під дією різниці напруги в крові та тканині. У клітинах тканин кисень використовується в біохімічних процесах тканинного (клітинного) дихання – процеси окислення вуглеводів, жирів</w:t>
      </w:r>
      <w:r>
        <w:rPr>
          <w:szCs w:val="28"/>
          <w:lang w:val="uk-UA"/>
        </w:rPr>
        <w:t>, білків.</w:t>
      </w:r>
    </w:p>
    <w:p w:rsidR="00CB3A6F" w:rsidRDefault="009C59C3">
      <w:pPr>
        <w:tabs>
          <w:tab w:val="left" w:pos="1134"/>
        </w:tabs>
        <w:ind w:firstLine="709"/>
        <w:jc w:val="both"/>
      </w:pPr>
      <w:r>
        <w:rPr>
          <w:szCs w:val="28"/>
          <w:lang w:val="uk-UA"/>
        </w:rPr>
        <w:t>Для оцінки функції дихання використовується низка показників:</w:t>
      </w:r>
    </w:p>
    <w:p w:rsidR="00CB3A6F" w:rsidRDefault="009C59C3">
      <w:pPr>
        <w:numPr>
          <w:ilvl w:val="0"/>
          <w:numId w:val="7"/>
        </w:numPr>
        <w:tabs>
          <w:tab w:val="left" w:pos="1134"/>
        </w:tabs>
        <w:ind w:firstLine="709"/>
        <w:jc w:val="both"/>
      </w:pPr>
      <w:r>
        <w:rPr>
          <w:i/>
          <w:iCs/>
          <w:szCs w:val="28"/>
          <w:lang w:val="uk-UA"/>
        </w:rPr>
        <w:t>Легенева вентиляція</w:t>
      </w:r>
      <w:r>
        <w:rPr>
          <w:i/>
          <w:iCs/>
          <w:szCs w:val="28"/>
          <w:lang w:val="uk-UA"/>
        </w:rPr>
        <w:t xml:space="preserve"> </w:t>
      </w:r>
      <w:r>
        <w:rPr>
          <w:szCs w:val="28"/>
          <w:lang w:val="uk-UA"/>
        </w:rPr>
        <w:t>– це кількість повітря, яку пропускають легені за одиницю часу (1 хв.). Показник легеневої вентиляції залежить від частоти дихальних рухів за хвилину і обсягу одног</w:t>
      </w:r>
      <w:r>
        <w:rPr>
          <w:szCs w:val="28"/>
          <w:lang w:val="uk-UA"/>
        </w:rPr>
        <w:t>о вдиху.</w:t>
      </w:r>
    </w:p>
    <w:p w:rsidR="00CB3A6F" w:rsidRDefault="009C59C3">
      <w:pPr>
        <w:numPr>
          <w:ilvl w:val="0"/>
          <w:numId w:val="7"/>
        </w:numPr>
        <w:tabs>
          <w:tab w:val="left" w:pos="1134"/>
        </w:tabs>
        <w:ind w:firstLine="709"/>
        <w:jc w:val="both"/>
      </w:pPr>
      <w:r>
        <w:rPr>
          <w:i/>
          <w:iCs/>
          <w:szCs w:val="28"/>
          <w:lang w:val="uk-UA"/>
        </w:rPr>
        <w:t xml:space="preserve">Частота дихання </w:t>
      </w:r>
      <w:r>
        <w:rPr>
          <w:szCs w:val="28"/>
          <w:lang w:val="uk-UA"/>
        </w:rPr>
        <w:t>– це кількість дихальних рухів за одну хвилину. В стані спокою частота дихання у дорослих людей складає від 14 до 20 вдихів, за інтенсивної фізичної роботи вона може збільшуватись до 80-100.</w:t>
      </w:r>
    </w:p>
    <w:p w:rsidR="00CB3A6F" w:rsidRDefault="009C59C3">
      <w:pPr>
        <w:numPr>
          <w:ilvl w:val="0"/>
          <w:numId w:val="7"/>
        </w:numPr>
        <w:tabs>
          <w:tab w:val="left" w:pos="1134"/>
        </w:tabs>
        <w:ind w:firstLine="709"/>
        <w:jc w:val="both"/>
      </w:pPr>
      <w:r>
        <w:rPr>
          <w:i/>
          <w:iCs/>
          <w:szCs w:val="28"/>
          <w:lang w:val="uk-UA"/>
        </w:rPr>
        <w:t xml:space="preserve">Об’єм одного вдиху </w:t>
      </w:r>
      <w:r>
        <w:rPr>
          <w:szCs w:val="28"/>
          <w:lang w:val="uk-UA"/>
        </w:rPr>
        <w:t>– це кількість повітр</w:t>
      </w:r>
      <w:r>
        <w:rPr>
          <w:szCs w:val="28"/>
          <w:lang w:val="uk-UA"/>
        </w:rPr>
        <w:t>я, що входить у легені під час одного дихального руху. В стані спокою об’єм одного вдиху становить 300-500 мл. повітря, за м’язової роботи може зростати до 1.0-1.2 л.</w:t>
      </w:r>
    </w:p>
    <w:p w:rsidR="00CB3A6F" w:rsidRDefault="009C59C3">
      <w:pPr>
        <w:numPr>
          <w:ilvl w:val="0"/>
          <w:numId w:val="7"/>
        </w:numPr>
        <w:tabs>
          <w:tab w:val="left" w:pos="1134"/>
        </w:tabs>
        <w:ind w:firstLine="709"/>
        <w:jc w:val="both"/>
      </w:pPr>
      <w:r>
        <w:rPr>
          <w:i/>
          <w:iCs/>
          <w:szCs w:val="28"/>
          <w:lang w:val="uk-UA"/>
        </w:rPr>
        <w:t>Хвилинний об’єм дихання (величина легеневої вентиляції</w:t>
      </w:r>
      <w:r>
        <w:rPr>
          <w:szCs w:val="28"/>
          <w:lang w:val="uk-UA"/>
        </w:rPr>
        <w:t>) визначається як добуток частоти д</w:t>
      </w:r>
      <w:r>
        <w:rPr>
          <w:szCs w:val="28"/>
          <w:lang w:val="uk-UA"/>
        </w:rPr>
        <w:t>ихання на об’єм одного дихального руху. В стадії спокою хвилинний об’єм дихання дорівнює 6-10 л / хв., а за м’язової роботи може зростати до 50-100 л / хв.</w:t>
      </w:r>
    </w:p>
    <w:p w:rsidR="00CB3A6F" w:rsidRDefault="009C59C3">
      <w:pPr>
        <w:numPr>
          <w:ilvl w:val="0"/>
          <w:numId w:val="7"/>
        </w:numPr>
        <w:tabs>
          <w:tab w:val="left" w:pos="1134"/>
        </w:tabs>
        <w:ind w:firstLine="709"/>
        <w:jc w:val="both"/>
      </w:pPr>
      <w:r>
        <w:rPr>
          <w:i/>
          <w:iCs/>
          <w:szCs w:val="28"/>
          <w:lang w:val="uk-UA"/>
        </w:rPr>
        <w:t xml:space="preserve">Життєва ємність </w:t>
      </w:r>
      <w:bookmarkStart w:id="1" w:name="_GoBack"/>
      <w:r w:rsidR="00CD23F1" w:rsidRPr="00CD23F1">
        <w:rPr>
          <w:i/>
          <w:iCs/>
          <w:szCs w:val="28"/>
          <w:lang w:val="uk-UA"/>
        </w:rPr>
        <w:t>легень</w:t>
      </w:r>
      <w:r w:rsidR="00CD23F1">
        <w:rPr>
          <w:i/>
          <w:iCs/>
          <w:szCs w:val="28"/>
          <w:u w:val="single"/>
          <w:lang w:val="uk-UA"/>
        </w:rPr>
        <w:t xml:space="preserve"> </w:t>
      </w:r>
      <w:bookmarkEnd w:id="1"/>
      <w:r>
        <w:rPr>
          <w:szCs w:val="28"/>
          <w:lang w:val="uk-UA"/>
        </w:rPr>
        <w:t>– це максимальна кількість повітря, яку людина здатна видихнути після максим</w:t>
      </w:r>
      <w:r>
        <w:rPr>
          <w:szCs w:val="28"/>
          <w:lang w:val="uk-UA"/>
        </w:rPr>
        <w:t>ального вдиху. В середньому в дорослої людини життєва ємність легень становить 3-3,5 л. У спортсменів цей показник може досягати 6-7 л.</w:t>
      </w:r>
    </w:p>
    <w:p w:rsidR="00CB3A6F" w:rsidRDefault="009C59C3">
      <w:pPr>
        <w:numPr>
          <w:ilvl w:val="0"/>
          <w:numId w:val="7"/>
        </w:numPr>
        <w:tabs>
          <w:tab w:val="left" w:pos="1134"/>
        </w:tabs>
        <w:ind w:firstLine="709"/>
        <w:jc w:val="both"/>
      </w:pPr>
      <w:r>
        <w:rPr>
          <w:i/>
          <w:iCs/>
          <w:szCs w:val="28"/>
          <w:lang w:val="uk-UA"/>
        </w:rPr>
        <w:t>Коефіцієнт використання кисню</w:t>
      </w:r>
      <w:r>
        <w:rPr>
          <w:szCs w:val="28"/>
          <w:lang w:val="uk-UA"/>
        </w:rPr>
        <w:t xml:space="preserve"> визначається як відношення споживання кисню (в л.) до легеневої вентиляції. В стані спокою</w:t>
      </w:r>
      <w:r>
        <w:rPr>
          <w:szCs w:val="28"/>
          <w:lang w:val="uk-UA"/>
        </w:rPr>
        <w:t xml:space="preserve"> людина споживає 0,2-0,3 л. кисню за хвилину. За інтенсивного навантаження потреба кисню може зростати в 10-15 разів і сягати 1-3 л / хв.</w:t>
      </w:r>
    </w:p>
    <w:p w:rsidR="00CB3A6F" w:rsidRDefault="009C59C3">
      <w:pPr>
        <w:tabs>
          <w:tab w:val="left" w:pos="1134"/>
        </w:tabs>
        <w:ind w:firstLine="709"/>
        <w:jc w:val="both"/>
      </w:pPr>
      <w:r>
        <w:rPr>
          <w:szCs w:val="28"/>
          <w:lang w:val="uk-UA"/>
        </w:rPr>
        <w:t>З метою оцінки дихання застосовують</w:t>
      </w:r>
      <w:r>
        <w:rPr>
          <w:i/>
          <w:iCs/>
          <w:szCs w:val="28"/>
          <w:lang w:val="uk-UA"/>
        </w:rPr>
        <w:t xml:space="preserve"> спірометрію </w:t>
      </w:r>
      <w:r>
        <w:rPr>
          <w:szCs w:val="28"/>
          <w:lang w:val="uk-UA"/>
        </w:rPr>
        <w:t>та</w:t>
      </w:r>
      <w:r>
        <w:rPr>
          <w:i/>
          <w:iCs/>
          <w:szCs w:val="28"/>
          <w:lang w:val="uk-UA"/>
        </w:rPr>
        <w:t xml:space="preserve"> спірографію.</w:t>
      </w:r>
    </w:p>
    <w:p w:rsidR="00CB3A6F" w:rsidRDefault="009C59C3">
      <w:pPr>
        <w:tabs>
          <w:tab w:val="left" w:pos="1134"/>
        </w:tabs>
        <w:ind w:firstLine="709"/>
        <w:jc w:val="both"/>
      </w:pPr>
      <w:r>
        <w:rPr>
          <w:i/>
          <w:iCs/>
          <w:szCs w:val="28"/>
          <w:lang w:val="uk-UA"/>
        </w:rPr>
        <w:t xml:space="preserve">Спірометрія </w:t>
      </w:r>
      <w:r>
        <w:rPr>
          <w:szCs w:val="28"/>
          <w:lang w:val="uk-UA"/>
        </w:rPr>
        <w:t xml:space="preserve">– вимірювання спірометром об’єму повітря, </w:t>
      </w:r>
      <w:r>
        <w:rPr>
          <w:szCs w:val="28"/>
          <w:lang w:val="uk-UA"/>
        </w:rPr>
        <w:t>що його видихає людина. Дає можливість визначити життєву ємність легень.</w:t>
      </w:r>
    </w:p>
    <w:p w:rsidR="00CB3A6F" w:rsidRDefault="009C59C3">
      <w:pPr>
        <w:tabs>
          <w:tab w:val="left" w:pos="1134"/>
        </w:tabs>
        <w:ind w:firstLine="709"/>
        <w:jc w:val="both"/>
      </w:pPr>
      <w:r>
        <w:rPr>
          <w:i/>
          <w:iCs/>
          <w:szCs w:val="28"/>
          <w:lang w:val="uk-UA"/>
        </w:rPr>
        <w:t>Спірографія</w:t>
      </w:r>
      <w:r>
        <w:rPr>
          <w:szCs w:val="28"/>
          <w:lang w:val="uk-UA"/>
        </w:rPr>
        <w:t xml:space="preserve"> – запис дихальних об’ємів повітря, яке потрапляє в легені у фазах вдиху і </w:t>
      </w:r>
      <w:proofErr w:type="spellStart"/>
      <w:r>
        <w:rPr>
          <w:szCs w:val="28"/>
          <w:lang w:val="uk-UA"/>
        </w:rPr>
        <w:t>видоху</w:t>
      </w:r>
      <w:proofErr w:type="spellEnd"/>
      <w:r>
        <w:rPr>
          <w:szCs w:val="28"/>
          <w:lang w:val="uk-UA"/>
        </w:rPr>
        <w:t>.</w:t>
      </w:r>
    </w:p>
    <w:p w:rsidR="00CB3A6F" w:rsidRDefault="009C59C3">
      <w:pPr>
        <w:tabs>
          <w:tab w:val="left" w:pos="1134"/>
        </w:tabs>
        <w:ind w:firstLine="709"/>
        <w:jc w:val="both"/>
      </w:pPr>
      <w:r>
        <w:rPr>
          <w:i/>
          <w:iCs/>
          <w:szCs w:val="28"/>
          <w:lang w:val="uk-UA"/>
        </w:rPr>
        <w:t>Спірограма</w:t>
      </w:r>
      <w:r>
        <w:rPr>
          <w:szCs w:val="28"/>
          <w:lang w:val="uk-UA"/>
        </w:rPr>
        <w:t xml:space="preserve"> – графічне зображення рухів працюючих легень.</w:t>
      </w:r>
    </w:p>
    <w:p w:rsidR="00CB3A6F" w:rsidRDefault="009C59C3">
      <w:pPr>
        <w:tabs>
          <w:tab w:val="left" w:pos="1134"/>
        </w:tabs>
        <w:jc w:val="both"/>
      </w:pPr>
      <w:r>
        <w:rPr>
          <w:rFonts w:ascii="Liberation Serif" w:hAnsi="Liberation Serif"/>
          <w:b/>
          <w:color w:val="000000"/>
          <w:szCs w:val="28"/>
          <w:lang w:val="uk-UA"/>
        </w:rPr>
        <w:t>ПИТАННЯ ДЛЯ ПЕРЕВІРКИ</w:t>
      </w:r>
    </w:p>
    <w:p w:rsidR="00CB3A6F" w:rsidRDefault="009C59C3">
      <w:pPr>
        <w:numPr>
          <w:ilvl w:val="0"/>
          <w:numId w:val="3"/>
        </w:numPr>
        <w:jc w:val="both"/>
      </w:pPr>
      <w:r>
        <w:rPr>
          <w:rFonts w:ascii="Liberation Serif" w:hAnsi="Liberation Serif"/>
          <w:bCs/>
          <w:color w:val="000000"/>
          <w:szCs w:val="28"/>
          <w:lang w:val="uk-UA"/>
        </w:rPr>
        <w:t xml:space="preserve">Кров, її </w:t>
      </w:r>
      <w:r>
        <w:rPr>
          <w:rFonts w:ascii="Liberation Serif" w:hAnsi="Liberation Serif"/>
          <w:bCs/>
          <w:color w:val="000000"/>
          <w:szCs w:val="28"/>
          <w:lang w:val="uk-UA"/>
        </w:rPr>
        <w:t>склад та функції.</w:t>
      </w:r>
    </w:p>
    <w:p w:rsidR="00CB3A6F" w:rsidRDefault="009C59C3">
      <w:pPr>
        <w:numPr>
          <w:ilvl w:val="0"/>
          <w:numId w:val="3"/>
        </w:numPr>
        <w:jc w:val="both"/>
      </w:pPr>
      <w:r>
        <w:rPr>
          <w:rFonts w:ascii="Liberation Serif" w:hAnsi="Liberation Serif"/>
          <w:bCs/>
          <w:color w:val="000000"/>
          <w:szCs w:val="28"/>
          <w:lang w:val="uk-UA"/>
        </w:rPr>
        <w:t>Кровоносні судини.</w:t>
      </w:r>
    </w:p>
    <w:p w:rsidR="00CB3A6F" w:rsidRDefault="009C59C3">
      <w:pPr>
        <w:numPr>
          <w:ilvl w:val="0"/>
          <w:numId w:val="3"/>
        </w:numPr>
        <w:jc w:val="both"/>
      </w:pPr>
      <w:r>
        <w:rPr>
          <w:rFonts w:ascii="Liberation Serif" w:hAnsi="Liberation Serif"/>
          <w:bCs/>
          <w:color w:val="000000"/>
          <w:szCs w:val="28"/>
          <w:lang w:val="uk-UA"/>
        </w:rPr>
        <w:t>Серце, будова, розміри, функції.</w:t>
      </w:r>
    </w:p>
    <w:p w:rsidR="00CB3A6F" w:rsidRDefault="009C59C3">
      <w:pPr>
        <w:numPr>
          <w:ilvl w:val="0"/>
          <w:numId w:val="3"/>
        </w:numPr>
        <w:jc w:val="both"/>
      </w:pPr>
      <w:r>
        <w:rPr>
          <w:rFonts w:ascii="Liberation Serif" w:hAnsi="Liberation Serif"/>
          <w:bCs/>
          <w:color w:val="000000"/>
          <w:szCs w:val="28"/>
          <w:lang w:val="uk-UA"/>
        </w:rPr>
        <w:t>Кровообіг.</w:t>
      </w:r>
    </w:p>
    <w:p w:rsidR="00CB3A6F" w:rsidRDefault="009C59C3">
      <w:pPr>
        <w:numPr>
          <w:ilvl w:val="0"/>
          <w:numId w:val="3"/>
        </w:numPr>
        <w:jc w:val="both"/>
      </w:pPr>
      <w:r>
        <w:rPr>
          <w:rFonts w:ascii="Liberation Serif" w:hAnsi="Liberation Serif"/>
          <w:bCs/>
          <w:color w:val="000000"/>
          <w:szCs w:val="28"/>
          <w:lang w:val="uk-UA"/>
        </w:rPr>
        <w:t>Органи дихання.</w:t>
      </w:r>
    </w:p>
    <w:p w:rsidR="00CB3A6F" w:rsidRDefault="009C59C3">
      <w:pPr>
        <w:numPr>
          <w:ilvl w:val="0"/>
          <w:numId w:val="3"/>
        </w:numPr>
        <w:jc w:val="both"/>
      </w:pPr>
      <w:r>
        <w:rPr>
          <w:bCs/>
          <w:color w:val="000000"/>
          <w:szCs w:val="28"/>
          <w:lang w:val="uk-UA"/>
        </w:rPr>
        <w:t xml:space="preserve">Функції дихання: </w:t>
      </w:r>
      <w:r>
        <w:rPr>
          <w:rFonts w:ascii="Liberation Serif" w:hAnsi="Liberation Serif"/>
          <w:bCs/>
          <w:color w:val="000000"/>
          <w:szCs w:val="28"/>
          <w:lang w:val="uk-UA"/>
        </w:rPr>
        <w:t>л</w:t>
      </w:r>
      <w:r>
        <w:rPr>
          <w:color w:val="000000"/>
          <w:szCs w:val="28"/>
          <w:lang w:val="uk-UA"/>
        </w:rPr>
        <w:t xml:space="preserve">егенева вентиляція, частота дихання, об’єм одного вдиху, хвилинний об’єм дихання, життєва ємність </w:t>
      </w:r>
      <w:proofErr w:type="spellStart"/>
      <w:r>
        <w:rPr>
          <w:color w:val="000000"/>
          <w:szCs w:val="28"/>
          <w:lang w:val="uk-UA"/>
        </w:rPr>
        <w:t>легенів</w:t>
      </w:r>
      <w:proofErr w:type="spellEnd"/>
      <w:r>
        <w:rPr>
          <w:color w:val="000000"/>
          <w:szCs w:val="28"/>
          <w:lang w:val="uk-UA"/>
        </w:rPr>
        <w:t>.</w:t>
      </w:r>
    </w:p>
    <w:p w:rsidR="00CB3A6F" w:rsidRDefault="009C59C3">
      <w:pPr>
        <w:jc w:val="both"/>
      </w:pPr>
      <w:r>
        <w:rPr>
          <w:rFonts w:ascii="Liberation Serif" w:hAnsi="Liberation Serif"/>
          <w:b/>
          <w:color w:val="000000"/>
          <w:szCs w:val="28"/>
          <w:lang w:val="uk-UA"/>
        </w:rPr>
        <w:t>ПИТАННЯ ДЛЯ САМОПІДГОТОВКИ</w:t>
      </w:r>
    </w:p>
    <w:p w:rsidR="00CB3A6F" w:rsidRDefault="009C59C3">
      <w:pPr>
        <w:numPr>
          <w:ilvl w:val="0"/>
          <w:numId w:val="4"/>
        </w:numPr>
        <w:jc w:val="both"/>
      </w:pPr>
      <w:r>
        <w:rPr>
          <w:rFonts w:ascii="Liberation Serif" w:hAnsi="Liberation Serif"/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Класиф</w:t>
      </w:r>
      <w:r>
        <w:rPr>
          <w:color w:val="000000"/>
          <w:szCs w:val="28"/>
          <w:lang w:val="uk-UA"/>
        </w:rPr>
        <w:t>ікація лейкоцитів.</w:t>
      </w:r>
    </w:p>
    <w:p w:rsidR="00CB3A6F" w:rsidRDefault="009C59C3">
      <w:pPr>
        <w:numPr>
          <w:ilvl w:val="0"/>
          <w:numId w:val="4"/>
        </w:numPr>
        <w:jc w:val="both"/>
      </w:pPr>
      <w:r>
        <w:rPr>
          <w:color w:val="000000"/>
          <w:szCs w:val="28"/>
          <w:lang w:val="uk-UA"/>
        </w:rPr>
        <w:lastRenderedPageBreak/>
        <w:t>Лімфоцити. Лімфатична система.</w:t>
      </w:r>
    </w:p>
    <w:p w:rsidR="00CB3A6F" w:rsidRDefault="00CB3A6F">
      <w:pPr>
        <w:ind w:left="777"/>
        <w:jc w:val="both"/>
        <w:rPr>
          <w:color w:val="000000"/>
          <w:szCs w:val="28"/>
          <w:lang w:val="uk-UA"/>
        </w:rPr>
      </w:pPr>
    </w:p>
    <w:p w:rsidR="00CB3A6F" w:rsidRDefault="009C59C3">
      <w:pPr>
        <w:widowControl w:val="0"/>
        <w:tabs>
          <w:tab w:val="left" w:pos="-30"/>
        </w:tabs>
        <w:ind w:left="57" w:firstLine="170"/>
        <w:jc w:val="both"/>
      </w:pPr>
      <w:r>
        <w:rPr>
          <w:rFonts w:ascii="Liberation Serif" w:hAnsi="Liberation Serif"/>
          <w:b/>
          <w:color w:val="000000"/>
          <w:szCs w:val="28"/>
          <w:lang w:val="uk-UA"/>
        </w:rPr>
        <w:t xml:space="preserve"> НАВЧАЛЬНО-МЕТОДИЧНЕ ЗАБЕЗПЕЧЕННЯ</w:t>
      </w:r>
    </w:p>
    <w:p w:rsidR="00CB3A6F" w:rsidRDefault="009C59C3">
      <w:pPr>
        <w:widowControl w:val="0"/>
        <w:numPr>
          <w:ilvl w:val="0"/>
          <w:numId w:val="5"/>
        </w:numPr>
        <w:tabs>
          <w:tab w:val="left" w:pos="-30"/>
        </w:tabs>
        <w:ind w:left="57" w:firstLine="0"/>
        <w:jc w:val="both"/>
      </w:pPr>
      <w:r>
        <w:rPr>
          <w:rFonts w:ascii="Liberation Serif" w:hAnsi="Liberation Serif" w:cs="Liberation Serif;Times New Roma"/>
          <w:color w:val="000000"/>
          <w:szCs w:val="28"/>
          <w:lang w:val="uk-UA"/>
        </w:rPr>
        <w:t xml:space="preserve">Підручник </w:t>
      </w:r>
      <w:proofErr w:type="spellStart"/>
      <w:r>
        <w:rPr>
          <w:rFonts w:ascii="Liberation Serif" w:hAnsi="Liberation Serif" w:cs="Liberation Serif;Times New Roma"/>
          <w:color w:val="000000"/>
          <w:szCs w:val="28"/>
          <w:lang w:val="uk-UA"/>
        </w:rPr>
        <w:t>Сабадишин</w:t>
      </w:r>
      <w:proofErr w:type="spellEnd"/>
      <w:r>
        <w:rPr>
          <w:rFonts w:ascii="Liberation Serif" w:hAnsi="Liberation Serif" w:cs="Liberation Serif;Times New Roma"/>
          <w:color w:val="000000"/>
          <w:szCs w:val="28"/>
          <w:lang w:val="uk-UA"/>
        </w:rPr>
        <w:t xml:space="preserve"> Р.О., </w:t>
      </w:r>
      <w:proofErr w:type="spellStart"/>
      <w:r>
        <w:rPr>
          <w:rFonts w:ascii="Liberation Serif" w:hAnsi="Liberation Serif" w:cs="Liberation Serif;Times New Roma"/>
          <w:color w:val="000000"/>
          <w:szCs w:val="28"/>
          <w:lang w:val="uk-UA"/>
        </w:rPr>
        <w:t>Бухальська</w:t>
      </w:r>
      <w:proofErr w:type="spellEnd"/>
      <w:r>
        <w:rPr>
          <w:rFonts w:ascii="Liberation Serif" w:hAnsi="Liberation Serif" w:cs="Liberation Serif;Times New Roma"/>
          <w:color w:val="000000"/>
          <w:szCs w:val="28"/>
          <w:lang w:val="uk-UA"/>
        </w:rPr>
        <w:t xml:space="preserve"> С.Є. Медична біологія. Підручник для студентів вищих медичних навчальних закладів І-ІІ рівнів акредитації. – Вінниця: НОВА КНИГА, 2008. (2009) – 368 с.: </w:t>
      </w:r>
      <w:proofErr w:type="spellStart"/>
      <w:r>
        <w:rPr>
          <w:rFonts w:ascii="Liberation Serif" w:hAnsi="Liberation Serif" w:cs="Liberation Serif;Times New Roma"/>
          <w:color w:val="000000"/>
          <w:szCs w:val="28"/>
          <w:lang w:val="uk-UA"/>
        </w:rPr>
        <w:t>Іл</w:t>
      </w:r>
      <w:proofErr w:type="spellEnd"/>
      <w:r>
        <w:rPr>
          <w:rFonts w:ascii="Liberation Serif" w:hAnsi="Liberation Serif" w:cs="Liberation Serif;Times New Roma"/>
          <w:color w:val="000000"/>
          <w:szCs w:val="28"/>
          <w:lang w:val="uk-UA"/>
        </w:rPr>
        <w:t xml:space="preserve">. </w:t>
      </w:r>
    </w:p>
    <w:p w:rsidR="00CB3A6F" w:rsidRDefault="009C59C3">
      <w:pPr>
        <w:widowControl w:val="0"/>
        <w:tabs>
          <w:tab w:val="left" w:pos="-30"/>
        </w:tabs>
        <w:ind w:left="57"/>
        <w:jc w:val="both"/>
      </w:pPr>
      <w:r>
        <w:rPr>
          <w:rFonts w:ascii="Liberation Serif" w:hAnsi="Liberation Serif" w:cs="Liberation Serif;Times New Roma"/>
          <w:color w:val="000000"/>
          <w:szCs w:val="28"/>
          <w:lang w:val="uk-UA"/>
        </w:rPr>
        <w:t>2.</w:t>
      </w:r>
      <w:r>
        <w:rPr>
          <w:rFonts w:ascii="Liberation Serif" w:hAnsi="Liberation Serif" w:cs="Liberation Serif;Times New Roma"/>
          <w:b/>
          <w:bCs/>
          <w:color w:val="000000"/>
          <w:szCs w:val="28"/>
          <w:lang w:val="uk-UA"/>
        </w:rPr>
        <w:t xml:space="preserve"> Рекомендована література</w:t>
      </w:r>
    </w:p>
    <w:p w:rsidR="00CB3A6F" w:rsidRDefault="009C59C3">
      <w:pPr>
        <w:pStyle w:val="ae"/>
        <w:numPr>
          <w:ilvl w:val="0"/>
          <w:numId w:val="1"/>
        </w:numPr>
        <w:suppressAutoHyphens/>
        <w:spacing w:after="0"/>
        <w:jc w:val="both"/>
      </w:pPr>
      <w:bookmarkStart w:id="2" w:name="__DdeLink__5618_489452632"/>
      <w:bookmarkEnd w:id="2"/>
      <w:proofErr w:type="spellStart"/>
      <w:r>
        <w:rPr>
          <w:rFonts w:eastAsiaTheme="minorHAnsi"/>
          <w:szCs w:val="28"/>
          <w:lang w:val="uk-UA" w:eastAsia="en-US"/>
        </w:rPr>
        <w:t>Барна</w:t>
      </w:r>
      <w:proofErr w:type="spellEnd"/>
      <w:r>
        <w:rPr>
          <w:rFonts w:eastAsiaTheme="minorHAnsi"/>
          <w:szCs w:val="28"/>
          <w:lang w:val="uk-UA" w:eastAsia="en-US"/>
        </w:rPr>
        <w:t xml:space="preserve"> І. В., </w:t>
      </w:r>
      <w:proofErr w:type="spellStart"/>
      <w:r>
        <w:rPr>
          <w:rFonts w:eastAsiaTheme="minorHAnsi"/>
          <w:szCs w:val="28"/>
          <w:lang w:val="uk-UA" w:eastAsia="en-US"/>
        </w:rPr>
        <w:t>Барна</w:t>
      </w:r>
      <w:proofErr w:type="spellEnd"/>
      <w:r>
        <w:rPr>
          <w:rFonts w:eastAsiaTheme="minorHAnsi"/>
          <w:szCs w:val="28"/>
          <w:lang w:val="uk-UA" w:eastAsia="en-US"/>
        </w:rPr>
        <w:t xml:space="preserve"> М. М. Біологія. Задачі т</w:t>
      </w:r>
      <w:r>
        <w:rPr>
          <w:rFonts w:eastAsiaTheme="minorHAnsi"/>
          <w:szCs w:val="28"/>
          <w:lang w:val="uk-UA" w:eastAsia="en-US"/>
        </w:rPr>
        <w:t>а розв’язки. Навчальний посібник у 2-х частинах. – Тернопіль : Мандрівець, 2000. – 160 с.</w:t>
      </w:r>
    </w:p>
    <w:p w:rsidR="00CB3A6F" w:rsidRDefault="009C59C3">
      <w:pPr>
        <w:pStyle w:val="ae"/>
        <w:numPr>
          <w:ilvl w:val="0"/>
          <w:numId w:val="1"/>
        </w:numPr>
        <w:suppressAutoHyphens/>
        <w:spacing w:after="0"/>
        <w:jc w:val="both"/>
      </w:pPr>
      <w:r>
        <w:rPr>
          <w:rFonts w:eastAsiaTheme="minorHAnsi"/>
          <w:szCs w:val="28"/>
          <w:lang w:val="uk-UA" w:eastAsia="en-US"/>
        </w:rPr>
        <w:t xml:space="preserve">Медична біологія : </w:t>
      </w:r>
      <w:proofErr w:type="spellStart"/>
      <w:r>
        <w:rPr>
          <w:rFonts w:eastAsiaTheme="minorHAnsi"/>
          <w:szCs w:val="28"/>
          <w:lang w:val="uk-UA" w:eastAsia="en-US"/>
        </w:rPr>
        <w:t>підруч</w:t>
      </w:r>
      <w:proofErr w:type="spellEnd"/>
      <w:r>
        <w:rPr>
          <w:rFonts w:eastAsiaTheme="minorHAnsi"/>
          <w:szCs w:val="28"/>
          <w:lang w:val="uk-UA" w:eastAsia="en-US"/>
        </w:rPr>
        <w:t xml:space="preserve">. для </w:t>
      </w:r>
      <w:proofErr w:type="spellStart"/>
      <w:r>
        <w:rPr>
          <w:rFonts w:eastAsiaTheme="minorHAnsi"/>
          <w:szCs w:val="28"/>
          <w:lang w:val="uk-UA" w:eastAsia="en-US"/>
        </w:rPr>
        <w:t>студ</w:t>
      </w:r>
      <w:proofErr w:type="spellEnd"/>
      <w:r>
        <w:rPr>
          <w:rFonts w:eastAsiaTheme="minorHAnsi"/>
          <w:szCs w:val="28"/>
          <w:lang w:val="uk-UA" w:eastAsia="en-US"/>
        </w:rPr>
        <w:t xml:space="preserve">. вищих мед. </w:t>
      </w:r>
      <w:proofErr w:type="spellStart"/>
      <w:r>
        <w:rPr>
          <w:rFonts w:eastAsiaTheme="minorHAnsi"/>
          <w:szCs w:val="28"/>
          <w:lang w:val="uk-UA" w:eastAsia="en-US"/>
        </w:rPr>
        <w:t>навч</w:t>
      </w:r>
      <w:proofErr w:type="spellEnd"/>
      <w:r>
        <w:rPr>
          <w:rFonts w:eastAsiaTheme="minorHAnsi"/>
          <w:szCs w:val="28"/>
          <w:lang w:val="uk-UA" w:eastAsia="en-US"/>
        </w:rPr>
        <w:t xml:space="preserve">. </w:t>
      </w:r>
      <w:proofErr w:type="spellStart"/>
      <w:r>
        <w:rPr>
          <w:rFonts w:eastAsiaTheme="minorHAnsi"/>
          <w:szCs w:val="28"/>
          <w:lang w:val="uk-UA" w:eastAsia="en-US"/>
        </w:rPr>
        <w:t>закл</w:t>
      </w:r>
      <w:proofErr w:type="spellEnd"/>
      <w:r>
        <w:rPr>
          <w:rFonts w:eastAsiaTheme="minorHAnsi"/>
          <w:szCs w:val="28"/>
          <w:lang w:val="uk-UA" w:eastAsia="en-US"/>
        </w:rPr>
        <w:t>. III–IV рівнів акредитації / В. П. Пішак [та ін.] ; ред. В. П. Пішак. – Вінниця : НОВА КНИГА, 2004. – 656 c</w:t>
      </w:r>
      <w:r>
        <w:rPr>
          <w:rFonts w:eastAsiaTheme="minorHAnsi"/>
          <w:szCs w:val="28"/>
          <w:lang w:val="uk-UA" w:eastAsia="en-US"/>
        </w:rPr>
        <w:t>.</w:t>
      </w:r>
    </w:p>
    <w:p w:rsidR="00CB3A6F" w:rsidRDefault="009C59C3">
      <w:pPr>
        <w:pStyle w:val="ae"/>
        <w:numPr>
          <w:ilvl w:val="0"/>
          <w:numId w:val="1"/>
        </w:numPr>
        <w:suppressAutoHyphens/>
        <w:spacing w:after="0"/>
        <w:jc w:val="both"/>
      </w:pPr>
      <w:r>
        <w:rPr>
          <w:rFonts w:eastAsiaTheme="minorHAnsi"/>
          <w:szCs w:val="28"/>
          <w:lang w:val="uk-UA" w:eastAsia="en-US"/>
        </w:rPr>
        <w:t xml:space="preserve">Медична генетика: Підручник для мед. ВНЗ ІІІ–ІV рів. </w:t>
      </w:r>
      <w:proofErr w:type="spellStart"/>
      <w:r>
        <w:rPr>
          <w:rFonts w:eastAsiaTheme="minorHAnsi"/>
          <w:szCs w:val="28"/>
          <w:lang w:val="uk-UA" w:eastAsia="en-US"/>
        </w:rPr>
        <w:t>акред</w:t>
      </w:r>
      <w:proofErr w:type="spellEnd"/>
      <w:r>
        <w:rPr>
          <w:rFonts w:eastAsiaTheme="minorHAnsi"/>
          <w:szCs w:val="28"/>
          <w:lang w:val="uk-UA" w:eastAsia="en-US"/>
        </w:rPr>
        <w:t xml:space="preserve">. Рекомендовано МОЗ / За ред. О. Я. </w:t>
      </w:r>
      <w:proofErr w:type="spellStart"/>
      <w:r>
        <w:rPr>
          <w:rFonts w:eastAsiaTheme="minorHAnsi"/>
          <w:szCs w:val="28"/>
          <w:lang w:val="uk-UA" w:eastAsia="en-US"/>
        </w:rPr>
        <w:t>Гречаніної</w:t>
      </w:r>
      <w:proofErr w:type="spellEnd"/>
      <w:r>
        <w:rPr>
          <w:rFonts w:eastAsiaTheme="minorHAnsi"/>
          <w:szCs w:val="28"/>
          <w:lang w:val="uk-UA" w:eastAsia="en-US"/>
        </w:rPr>
        <w:t>. – К., 2007. – 536 с.</w:t>
      </w:r>
    </w:p>
    <w:p w:rsidR="00CB3A6F" w:rsidRDefault="009C59C3">
      <w:pPr>
        <w:pStyle w:val="ae"/>
        <w:numPr>
          <w:ilvl w:val="0"/>
          <w:numId w:val="1"/>
        </w:numPr>
        <w:suppressAutoHyphens/>
        <w:spacing w:after="0"/>
        <w:jc w:val="both"/>
      </w:pPr>
      <w:r>
        <w:rPr>
          <w:rFonts w:eastAsiaTheme="minorHAnsi"/>
          <w:szCs w:val="28"/>
          <w:lang w:val="uk-UA" w:eastAsia="en-US"/>
        </w:rPr>
        <w:t xml:space="preserve">Медична біологія : </w:t>
      </w:r>
      <w:proofErr w:type="spellStart"/>
      <w:r>
        <w:rPr>
          <w:rFonts w:eastAsiaTheme="minorHAnsi"/>
          <w:szCs w:val="28"/>
          <w:lang w:val="uk-UA" w:eastAsia="en-US"/>
        </w:rPr>
        <w:t>посіб</w:t>
      </w:r>
      <w:proofErr w:type="spellEnd"/>
      <w:r>
        <w:rPr>
          <w:rFonts w:eastAsiaTheme="minorHAnsi"/>
          <w:szCs w:val="28"/>
          <w:lang w:val="uk-UA" w:eastAsia="en-US"/>
        </w:rPr>
        <w:t xml:space="preserve">. з </w:t>
      </w:r>
      <w:proofErr w:type="spellStart"/>
      <w:r>
        <w:rPr>
          <w:rFonts w:eastAsiaTheme="minorHAnsi"/>
          <w:szCs w:val="28"/>
          <w:lang w:val="uk-UA" w:eastAsia="en-US"/>
        </w:rPr>
        <w:t>практ</w:t>
      </w:r>
      <w:proofErr w:type="spellEnd"/>
      <w:r>
        <w:rPr>
          <w:rFonts w:eastAsiaTheme="minorHAnsi"/>
          <w:szCs w:val="28"/>
          <w:lang w:val="uk-UA" w:eastAsia="en-US"/>
        </w:rPr>
        <w:t xml:space="preserve">. занять / О. В. Романенко, М. Г. Кравчук, В. М. </w:t>
      </w:r>
      <w:proofErr w:type="spellStart"/>
      <w:r>
        <w:rPr>
          <w:rFonts w:eastAsiaTheme="minorHAnsi"/>
          <w:szCs w:val="28"/>
          <w:lang w:val="uk-UA" w:eastAsia="en-US"/>
        </w:rPr>
        <w:t>Грінкевич</w:t>
      </w:r>
      <w:proofErr w:type="spellEnd"/>
      <w:r>
        <w:rPr>
          <w:rFonts w:eastAsiaTheme="minorHAnsi"/>
          <w:szCs w:val="28"/>
          <w:lang w:val="uk-UA" w:eastAsia="en-US"/>
        </w:rPr>
        <w:t xml:space="preserve"> та ін. ; за ред. проф. О. В. Романе</w:t>
      </w:r>
      <w:r>
        <w:rPr>
          <w:rFonts w:eastAsiaTheme="minorHAnsi"/>
          <w:szCs w:val="28"/>
          <w:lang w:val="uk-UA" w:eastAsia="en-US"/>
        </w:rPr>
        <w:t>нка. – К. : Здоров’я, 2005. – 372 с.</w:t>
      </w:r>
    </w:p>
    <w:p w:rsidR="00CB3A6F" w:rsidRDefault="009C59C3">
      <w:pPr>
        <w:pStyle w:val="ae"/>
        <w:numPr>
          <w:ilvl w:val="0"/>
          <w:numId w:val="1"/>
        </w:numPr>
        <w:suppressAutoHyphens/>
        <w:spacing w:after="0"/>
        <w:jc w:val="both"/>
      </w:pPr>
      <w:proofErr w:type="spellStart"/>
      <w:r>
        <w:rPr>
          <w:rFonts w:eastAsiaTheme="minorHAnsi"/>
          <w:szCs w:val="28"/>
          <w:lang w:val="uk-UA" w:eastAsia="en-US"/>
        </w:rPr>
        <w:t>Слюсарєв</w:t>
      </w:r>
      <w:proofErr w:type="spellEnd"/>
      <w:r>
        <w:rPr>
          <w:rFonts w:eastAsiaTheme="minorHAnsi"/>
          <w:szCs w:val="28"/>
          <w:lang w:val="uk-UA" w:eastAsia="en-US"/>
        </w:rPr>
        <w:t xml:space="preserve"> А. О., </w:t>
      </w:r>
      <w:proofErr w:type="spellStart"/>
      <w:r>
        <w:rPr>
          <w:rFonts w:eastAsiaTheme="minorHAnsi"/>
          <w:szCs w:val="28"/>
          <w:lang w:val="uk-UA" w:eastAsia="en-US"/>
        </w:rPr>
        <w:t>Самсонов</w:t>
      </w:r>
      <w:proofErr w:type="spellEnd"/>
      <w:r>
        <w:rPr>
          <w:rFonts w:eastAsiaTheme="minorHAnsi"/>
          <w:szCs w:val="28"/>
          <w:lang w:val="uk-UA" w:eastAsia="en-US"/>
        </w:rPr>
        <w:t xml:space="preserve"> О. В., Мухін В. М. та ін. Біологія: </w:t>
      </w:r>
      <w:proofErr w:type="spellStart"/>
      <w:r>
        <w:rPr>
          <w:rFonts w:eastAsiaTheme="minorHAnsi"/>
          <w:szCs w:val="28"/>
          <w:lang w:val="uk-UA" w:eastAsia="en-US"/>
        </w:rPr>
        <w:t>Навч</w:t>
      </w:r>
      <w:proofErr w:type="spellEnd"/>
      <w:r>
        <w:rPr>
          <w:rFonts w:eastAsiaTheme="minorHAnsi"/>
          <w:szCs w:val="28"/>
          <w:lang w:val="uk-UA" w:eastAsia="en-US"/>
        </w:rPr>
        <w:t xml:space="preserve">. посібник / За ред. та пер. з рос. В. О. </w:t>
      </w:r>
      <w:proofErr w:type="spellStart"/>
      <w:r>
        <w:rPr>
          <w:rFonts w:eastAsiaTheme="minorHAnsi"/>
          <w:szCs w:val="28"/>
          <w:lang w:val="uk-UA" w:eastAsia="en-US"/>
        </w:rPr>
        <w:t>Мотузного</w:t>
      </w:r>
      <w:proofErr w:type="spellEnd"/>
      <w:r>
        <w:rPr>
          <w:rFonts w:eastAsiaTheme="minorHAnsi"/>
          <w:szCs w:val="28"/>
          <w:lang w:val="uk-UA" w:eastAsia="en-US"/>
        </w:rPr>
        <w:t xml:space="preserve">. – 3-тє вид. – К. : Вища </w:t>
      </w:r>
      <w:proofErr w:type="spellStart"/>
      <w:r>
        <w:rPr>
          <w:rFonts w:eastAsiaTheme="minorHAnsi"/>
          <w:szCs w:val="28"/>
          <w:lang w:val="uk-UA" w:eastAsia="en-US"/>
        </w:rPr>
        <w:t>шк</w:t>
      </w:r>
      <w:proofErr w:type="spellEnd"/>
      <w:r>
        <w:rPr>
          <w:rFonts w:eastAsiaTheme="minorHAnsi"/>
          <w:szCs w:val="28"/>
          <w:lang w:val="uk-UA" w:eastAsia="en-US"/>
        </w:rPr>
        <w:t>., 2002 р. – 622 с.</w:t>
      </w:r>
    </w:p>
    <w:p w:rsidR="00CB3A6F" w:rsidRDefault="009C59C3">
      <w:pPr>
        <w:pStyle w:val="ae"/>
        <w:numPr>
          <w:ilvl w:val="0"/>
          <w:numId w:val="1"/>
        </w:numPr>
        <w:suppressAutoHyphens/>
        <w:spacing w:after="0"/>
        <w:jc w:val="both"/>
      </w:pPr>
      <w:r>
        <w:rPr>
          <w:rFonts w:eastAsiaTheme="minorHAnsi"/>
          <w:szCs w:val="28"/>
          <w:lang w:val="uk-UA" w:eastAsia="en-US"/>
        </w:rPr>
        <w:t xml:space="preserve">Тейлор Д., </w:t>
      </w:r>
      <w:proofErr w:type="spellStart"/>
      <w:r>
        <w:rPr>
          <w:rFonts w:eastAsiaTheme="minorHAnsi"/>
          <w:szCs w:val="28"/>
          <w:lang w:val="uk-UA" w:eastAsia="en-US"/>
        </w:rPr>
        <w:t>Грин</w:t>
      </w:r>
      <w:proofErr w:type="spellEnd"/>
      <w:r>
        <w:rPr>
          <w:rFonts w:eastAsiaTheme="minorHAnsi"/>
          <w:szCs w:val="28"/>
          <w:lang w:val="uk-UA" w:eastAsia="en-US"/>
        </w:rPr>
        <w:t xml:space="preserve"> Н., </w:t>
      </w:r>
      <w:proofErr w:type="spellStart"/>
      <w:r>
        <w:rPr>
          <w:rFonts w:eastAsiaTheme="minorHAnsi"/>
          <w:szCs w:val="28"/>
          <w:lang w:val="uk-UA" w:eastAsia="en-US"/>
        </w:rPr>
        <w:t>Стаут</w:t>
      </w:r>
      <w:proofErr w:type="spellEnd"/>
      <w:r>
        <w:rPr>
          <w:rFonts w:eastAsiaTheme="minorHAnsi"/>
          <w:szCs w:val="28"/>
          <w:lang w:val="uk-UA" w:eastAsia="en-US"/>
        </w:rPr>
        <w:t xml:space="preserve"> У. </w:t>
      </w:r>
      <w:proofErr w:type="spellStart"/>
      <w:r>
        <w:rPr>
          <w:rFonts w:eastAsiaTheme="minorHAnsi"/>
          <w:szCs w:val="28"/>
          <w:lang w:val="uk-UA" w:eastAsia="en-US"/>
        </w:rPr>
        <w:t>Биология</w:t>
      </w:r>
      <w:proofErr w:type="spellEnd"/>
      <w:r>
        <w:rPr>
          <w:rFonts w:eastAsiaTheme="minorHAnsi"/>
          <w:szCs w:val="28"/>
          <w:lang w:val="uk-UA" w:eastAsia="en-US"/>
        </w:rPr>
        <w:t xml:space="preserve"> : В 3-х т. : Пер.</w:t>
      </w:r>
      <w:r>
        <w:rPr>
          <w:rFonts w:eastAsiaTheme="minorHAnsi"/>
          <w:szCs w:val="28"/>
          <w:lang w:val="uk-UA" w:eastAsia="en-US"/>
        </w:rPr>
        <w:t xml:space="preserve"> С </w:t>
      </w:r>
      <w:proofErr w:type="spellStart"/>
      <w:r>
        <w:rPr>
          <w:rFonts w:eastAsiaTheme="minorHAnsi"/>
          <w:szCs w:val="28"/>
          <w:lang w:val="uk-UA" w:eastAsia="en-US"/>
        </w:rPr>
        <w:t>англ</w:t>
      </w:r>
      <w:proofErr w:type="spellEnd"/>
      <w:r>
        <w:rPr>
          <w:rFonts w:eastAsiaTheme="minorHAnsi"/>
          <w:szCs w:val="28"/>
          <w:lang w:val="uk-UA" w:eastAsia="en-US"/>
        </w:rPr>
        <w:t xml:space="preserve">. / </w:t>
      </w:r>
      <w:proofErr w:type="spellStart"/>
      <w:r>
        <w:rPr>
          <w:rFonts w:eastAsiaTheme="minorHAnsi"/>
          <w:szCs w:val="28"/>
          <w:lang w:val="uk-UA" w:eastAsia="en-US"/>
        </w:rPr>
        <w:t>Под</w:t>
      </w:r>
      <w:proofErr w:type="spellEnd"/>
      <w:r>
        <w:rPr>
          <w:rFonts w:eastAsiaTheme="minorHAnsi"/>
          <w:szCs w:val="28"/>
          <w:lang w:val="uk-UA" w:eastAsia="en-US"/>
        </w:rPr>
        <w:t xml:space="preserve"> ред. Р. </w:t>
      </w:r>
      <w:proofErr w:type="spellStart"/>
      <w:r>
        <w:rPr>
          <w:rFonts w:eastAsiaTheme="minorHAnsi"/>
          <w:szCs w:val="28"/>
          <w:lang w:val="uk-UA" w:eastAsia="en-US"/>
        </w:rPr>
        <w:t>Сопера</w:t>
      </w:r>
      <w:proofErr w:type="spellEnd"/>
      <w:r>
        <w:rPr>
          <w:rFonts w:eastAsiaTheme="minorHAnsi"/>
          <w:szCs w:val="28"/>
          <w:lang w:val="uk-UA" w:eastAsia="en-US"/>
        </w:rPr>
        <w:t xml:space="preserve"> – 3-е </w:t>
      </w:r>
      <w:proofErr w:type="spellStart"/>
      <w:r>
        <w:rPr>
          <w:rFonts w:eastAsiaTheme="minorHAnsi"/>
          <w:szCs w:val="28"/>
          <w:lang w:val="uk-UA" w:eastAsia="en-US"/>
        </w:rPr>
        <w:t>изд</w:t>
      </w:r>
      <w:proofErr w:type="spellEnd"/>
      <w:r>
        <w:rPr>
          <w:rFonts w:eastAsiaTheme="minorHAnsi"/>
          <w:szCs w:val="28"/>
          <w:lang w:val="uk-UA" w:eastAsia="en-US"/>
        </w:rPr>
        <w:t xml:space="preserve">., – М. : Мир, 2005. – 454 с., </w:t>
      </w:r>
      <w:proofErr w:type="spellStart"/>
      <w:r>
        <w:rPr>
          <w:rFonts w:eastAsiaTheme="minorHAnsi"/>
          <w:szCs w:val="28"/>
          <w:lang w:val="uk-UA" w:eastAsia="en-US"/>
        </w:rPr>
        <w:t>ил</w:t>
      </w:r>
      <w:proofErr w:type="spellEnd"/>
      <w:r>
        <w:rPr>
          <w:rFonts w:eastAsiaTheme="minorHAnsi"/>
          <w:szCs w:val="28"/>
          <w:lang w:val="uk-UA" w:eastAsia="en-US"/>
        </w:rPr>
        <w:t>.</w:t>
      </w:r>
    </w:p>
    <w:p w:rsidR="00CB3A6F" w:rsidRDefault="00CB3A6F">
      <w:pPr>
        <w:widowControl w:val="0"/>
        <w:tabs>
          <w:tab w:val="left" w:pos="-30"/>
        </w:tabs>
        <w:ind w:left="57"/>
        <w:jc w:val="both"/>
        <w:rPr>
          <w:rFonts w:ascii="Liberation Serif" w:hAnsi="Liberation Serif" w:cs="Liberation Serif;Times New Roma"/>
          <w:color w:val="000000"/>
          <w:szCs w:val="28"/>
          <w:lang w:val="uk-UA"/>
        </w:rPr>
      </w:pPr>
    </w:p>
    <w:p w:rsidR="00CB3A6F" w:rsidRDefault="00CB3A6F">
      <w:pPr>
        <w:shd w:val="clear" w:color="auto" w:fill="FFFFFF"/>
        <w:ind w:left="57" w:firstLine="170"/>
        <w:jc w:val="both"/>
        <w:rPr>
          <w:rFonts w:ascii="Liberation Serif" w:hAnsi="Liberation Serif"/>
          <w:color w:val="000000"/>
          <w:szCs w:val="28"/>
          <w:lang w:val="uk-UA"/>
        </w:rPr>
      </w:pPr>
    </w:p>
    <w:p w:rsidR="00CB3A6F" w:rsidRDefault="00CB3A6F">
      <w:pPr>
        <w:shd w:val="clear" w:color="auto" w:fill="FFFFFF"/>
        <w:ind w:left="777"/>
        <w:jc w:val="both"/>
      </w:pPr>
    </w:p>
    <w:sectPr w:rsidR="00CB3A6F">
      <w:footerReference w:type="default" r:id="rId7"/>
      <w:pgSz w:w="11906" w:h="16838"/>
      <w:pgMar w:top="850" w:right="850" w:bottom="1455" w:left="1417" w:header="0" w:footer="850" w:gutter="0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9C3" w:rsidRDefault="009C59C3">
      <w:r>
        <w:separator/>
      </w:r>
    </w:p>
  </w:endnote>
  <w:endnote w:type="continuationSeparator" w:id="0">
    <w:p w:rsidR="009C59C3" w:rsidRDefault="009C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A6F" w:rsidRDefault="00CB3A6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9C3" w:rsidRDefault="009C59C3">
      <w:r>
        <w:separator/>
      </w:r>
    </w:p>
  </w:footnote>
  <w:footnote w:type="continuationSeparator" w:id="0">
    <w:p w:rsidR="009C59C3" w:rsidRDefault="009C5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598"/>
    <w:multiLevelType w:val="multilevel"/>
    <w:tmpl w:val="3C1EC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076D27"/>
    <w:multiLevelType w:val="multilevel"/>
    <w:tmpl w:val="811461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2" w15:restartNumberingAfterBreak="0">
    <w:nsid w:val="0B8772C8"/>
    <w:multiLevelType w:val="multilevel"/>
    <w:tmpl w:val="7E4464CC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3" w15:restartNumberingAfterBreak="0">
    <w:nsid w:val="0C8D2DC6"/>
    <w:multiLevelType w:val="multilevel"/>
    <w:tmpl w:val="5C48A3A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B20B71"/>
    <w:multiLevelType w:val="multilevel"/>
    <w:tmpl w:val="311C81CC"/>
    <w:lvl w:ilvl="0">
      <w:start w:val="1"/>
      <w:numFmt w:val="decimal"/>
      <w:lvlText w:val="%1."/>
      <w:lvlJc w:val="left"/>
      <w:pPr>
        <w:ind w:left="480" w:hanging="364"/>
      </w:pPr>
      <w:rPr>
        <w:rFonts w:eastAsia="Times New Roman" w:cs="Times New Roman"/>
        <w:spacing w:val="-35"/>
        <w:w w:val="100"/>
        <w:sz w:val="28"/>
        <w:szCs w:val="28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492" w:hanging="364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504" w:hanging="364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516" w:hanging="364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528" w:hanging="364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540" w:hanging="364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552" w:hanging="364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564" w:hanging="364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576" w:hanging="364"/>
      </w:pPr>
      <w:rPr>
        <w:rFonts w:ascii="Symbol" w:hAnsi="Symbol" w:cs="Symbol" w:hint="default"/>
        <w:lang w:val="uk-UA" w:eastAsia="en-US" w:bidi="ar-SA"/>
      </w:rPr>
    </w:lvl>
  </w:abstractNum>
  <w:abstractNum w:abstractNumId="5" w15:restartNumberingAfterBreak="0">
    <w:nsid w:val="18A52FAA"/>
    <w:multiLevelType w:val="multilevel"/>
    <w:tmpl w:val="931E4EA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C1349E"/>
    <w:multiLevelType w:val="multilevel"/>
    <w:tmpl w:val="801054F4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7" w15:restartNumberingAfterBreak="0">
    <w:nsid w:val="2D1E14AC"/>
    <w:multiLevelType w:val="multilevel"/>
    <w:tmpl w:val="92009660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1627C2"/>
    <w:multiLevelType w:val="multilevel"/>
    <w:tmpl w:val="DCEE58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 w:val="0"/>
        <w:bCs w:val="0"/>
        <w:i/>
        <w:iCs/>
        <w:sz w:val="28"/>
        <w:u w:val="none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17436B"/>
    <w:multiLevelType w:val="multilevel"/>
    <w:tmpl w:val="2AA8EF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AB65D94"/>
    <w:multiLevelType w:val="multilevel"/>
    <w:tmpl w:val="777AE1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3D7F59"/>
    <w:multiLevelType w:val="multilevel"/>
    <w:tmpl w:val="9BDCC9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6C136C8"/>
    <w:multiLevelType w:val="multilevel"/>
    <w:tmpl w:val="BE94E82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72163C"/>
    <w:multiLevelType w:val="multilevel"/>
    <w:tmpl w:val="4AFAECF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4213AD"/>
    <w:multiLevelType w:val="multilevel"/>
    <w:tmpl w:val="1584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5" w15:restartNumberingAfterBreak="0">
    <w:nsid w:val="75341C46"/>
    <w:multiLevelType w:val="multilevel"/>
    <w:tmpl w:val="BE6CE01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BBF270F"/>
    <w:multiLevelType w:val="multilevel"/>
    <w:tmpl w:val="27E049BC"/>
    <w:lvl w:ilvl="0">
      <w:start w:val="1"/>
      <w:numFmt w:val="decimal"/>
      <w:suff w:val="nothing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6"/>
  </w:num>
  <w:num w:numId="5">
    <w:abstractNumId w:val="9"/>
  </w:num>
  <w:num w:numId="6">
    <w:abstractNumId w:val="12"/>
  </w:num>
  <w:num w:numId="7">
    <w:abstractNumId w:val="0"/>
  </w:num>
  <w:num w:numId="8">
    <w:abstractNumId w:val="7"/>
  </w:num>
  <w:num w:numId="9">
    <w:abstractNumId w:val="8"/>
  </w:num>
  <w:num w:numId="10">
    <w:abstractNumId w:val="3"/>
  </w:num>
  <w:num w:numId="11">
    <w:abstractNumId w:val="15"/>
  </w:num>
  <w:num w:numId="12">
    <w:abstractNumId w:val="10"/>
  </w:num>
  <w:num w:numId="13">
    <w:abstractNumId w:val="5"/>
  </w:num>
  <w:num w:numId="14">
    <w:abstractNumId w:val="13"/>
  </w:num>
  <w:num w:numId="15">
    <w:abstractNumId w:val="14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6F"/>
    <w:rsid w:val="009C59C3"/>
    <w:rsid w:val="00B67F19"/>
    <w:rsid w:val="00CB3A6F"/>
    <w:rsid w:val="00CD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C07F"/>
  <w15:docId w15:val="{487DEA4C-E6A6-4F82-81D0-D8102709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F90"/>
    <w:rPr>
      <w:rFonts w:ascii="Times New Roman" w:eastAsia="Times New Roman" w:hAnsi="Times New Roman" w:cs="Times New Roman"/>
      <w:color w:val="00000A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273">
    <w:name w:val="ListLabel 1273"/>
    <w:qFormat/>
    <w:rPr>
      <w:b w:val="0"/>
      <w:sz w:val="28"/>
    </w:rPr>
  </w:style>
  <w:style w:type="character" w:customStyle="1" w:styleId="ListLabel34">
    <w:name w:val="ListLabel 34"/>
    <w:qFormat/>
    <w:rPr>
      <w:rFonts w:ascii="Times New Roman" w:eastAsia="Times New Roman" w:hAnsi="Times New Roman"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35">
    <w:name w:val="ListLabel 35"/>
    <w:qFormat/>
    <w:rPr>
      <w:lang w:val="uk-UA" w:eastAsia="en-US" w:bidi="ar-SA"/>
    </w:rPr>
  </w:style>
  <w:style w:type="character" w:customStyle="1" w:styleId="ListLabel36">
    <w:name w:val="ListLabel 36"/>
    <w:qFormat/>
    <w:rPr>
      <w:lang w:val="uk-UA" w:eastAsia="en-US" w:bidi="ar-SA"/>
    </w:rPr>
  </w:style>
  <w:style w:type="character" w:customStyle="1" w:styleId="ListLabel37">
    <w:name w:val="ListLabel 37"/>
    <w:qFormat/>
    <w:rPr>
      <w:lang w:val="uk-UA" w:eastAsia="en-US" w:bidi="ar-SA"/>
    </w:rPr>
  </w:style>
  <w:style w:type="character" w:customStyle="1" w:styleId="ListLabel38">
    <w:name w:val="ListLabel 38"/>
    <w:qFormat/>
    <w:rPr>
      <w:lang w:val="uk-UA" w:eastAsia="en-US" w:bidi="ar-SA"/>
    </w:rPr>
  </w:style>
  <w:style w:type="character" w:customStyle="1" w:styleId="ListLabel39">
    <w:name w:val="ListLabel 39"/>
    <w:qFormat/>
    <w:rPr>
      <w:lang w:val="uk-UA" w:eastAsia="en-US" w:bidi="ar-SA"/>
    </w:rPr>
  </w:style>
  <w:style w:type="character" w:customStyle="1" w:styleId="ListLabel40">
    <w:name w:val="ListLabel 40"/>
    <w:qFormat/>
    <w:rPr>
      <w:lang w:val="uk-UA" w:eastAsia="en-US" w:bidi="ar-SA"/>
    </w:rPr>
  </w:style>
  <w:style w:type="character" w:customStyle="1" w:styleId="ListLabel41">
    <w:name w:val="ListLabel 41"/>
    <w:qFormat/>
    <w:rPr>
      <w:lang w:val="uk-UA" w:eastAsia="en-US" w:bidi="ar-SA"/>
    </w:rPr>
  </w:style>
  <w:style w:type="character" w:customStyle="1" w:styleId="ListLabel42">
    <w:name w:val="ListLabel 42"/>
    <w:qFormat/>
    <w:rPr>
      <w:lang w:val="uk-UA" w:eastAsia="en-US" w:bidi="ar-SA"/>
    </w:rPr>
  </w:style>
  <w:style w:type="character" w:customStyle="1" w:styleId="ListLabel1274">
    <w:name w:val="ListLabel 1274"/>
    <w:qFormat/>
    <w:rPr>
      <w:b w:val="0"/>
      <w:sz w:val="28"/>
    </w:rPr>
  </w:style>
  <w:style w:type="character" w:customStyle="1" w:styleId="ListLabel1275">
    <w:name w:val="ListLabel 1275"/>
    <w:qFormat/>
    <w:rPr>
      <w:rFonts w:eastAsia="Times New Roman"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276">
    <w:name w:val="ListLabel 1276"/>
    <w:qFormat/>
    <w:rPr>
      <w:rFonts w:cs="Symbol"/>
      <w:lang w:val="uk-UA" w:eastAsia="en-US" w:bidi="ar-SA"/>
    </w:rPr>
  </w:style>
  <w:style w:type="character" w:customStyle="1" w:styleId="ListLabel1277">
    <w:name w:val="ListLabel 1277"/>
    <w:qFormat/>
    <w:rPr>
      <w:rFonts w:cs="Symbol"/>
      <w:lang w:val="uk-UA" w:eastAsia="en-US" w:bidi="ar-SA"/>
    </w:rPr>
  </w:style>
  <w:style w:type="character" w:customStyle="1" w:styleId="ListLabel1278">
    <w:name w:val="ListLabel 1278"/>
    <w:qFormat/>
    <w:rPr>
      <w:rFonts w:cs="Symbol"/>
      <w:lang w:val="uk-UA" w:eastAsia="en-US" w:bidi="ar-SA"/>
    </w:rPr>
  </w:style>
  <w:style w:type="character" w:customStyle="1" w:styleId="ListLabel1279">
    <w:name w:val="ListLabel 1279"/>
    <w:qFormat/>
    <w:rPr>
      <w:rFonts w:cs="Symbol"/>
      <w:lang w:val="uk-UA" w:eastAsia="en-US" w:bidi="ar-SA"/>
    </w:rPr>
  </w:style>
  <w:style w:type="character" w:customStyle="1" w:styleId="ListLabel1280">
    <w:name w:val="ListLabel 1280"/>
    <w:qFormat/>
    <w:rPr>
      <w:rFonts w:cs="Symbol"/>
      <w:lang w:val="uk-UA" w:eastAsia="en-US" w:bidi="ar-SA"/>
    </w:rPr>
  </w:style>
  <w:style w:type="character" w:customStyle="1" w:styleId="ListLabel1281">
    <w:name w:val="ListLabel 1281"/>
    <w:qFormat/>
    <w:rPr>
      <w:rFonts w:cs="Symbol"/>
      <w:lang w:val="uk-UA" w:eastAsia="en-US" w:bidi="ar-SA"/>
    </w:rPr>
  </w:style>
  <w:style w:type="character" w:customStyle="1" w:styleId="ListLabel1282">
    <w:name w:val="ListLabel 1282"/>
    <w:qFormat/>
    <w:rPr>
      <w:rFonts w:cs="Symbol"/>
      <w:lang w:val="uk-UA" w:eastAsia="en-US" w:bidi="ar-SA"/>
    </w:rPr>
  </w:style>
  <w:style w:type="character" w:customStyle="1" w:styleId="ListLabel1283">
    <w:name w:val="ListLabel 1283"/>
    <w:qFormat/>
    <w:rPr>
      <w:rFonts w:cs="Symbol"/>
      <w:lang w:val="uk-UA" w:eastAsia="en-US" w:bidi="ar-SA"/>
    </w:rPr>
  </w:style>
  <w:style w:type="character" w:customStyle="1" w:styleId="ListLabel1284">
    <w:name w:val="ListLabel 1284"/>
    <w:qFormat/>
    <w:rPr>
      <w:b w:val="0"/>
      <w:sz w:val="28"/>
    </w:rPr>
  </w:style>
  <w:style w:type="character" w:customStyle="1" w:styleId="ListLabel1285">
    <w:name w:val="ListLabel 1285"/>
    <w:qFormat/>
    <w:rPr>
      <w:rFonts w:eastAsia="Times New Roman"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286">
    <w:name w:val="ListLabel 1286"/>
    <w:qFormat/>
    <w:rPr>
      <w:rFonts w:cs="Symbol"/>
      <w:lang w:val="uk-UA" w:eastAsia="en-US" w:bidi="ar-SA"/>
    </w:rPr>
  </w:style>
  <w:style w:type="character" w:customStyle="1" w:styleId="ListLabel1287">
    <w:name w:val="ListLabel 1287"/>
    <w:qFormat/>
    <w:rPr>
      <w:rFonts w:cs="Symbol"/>
      <w:lang w:val="uk-UA" w:eastAsia="en-US" w:bidi="ar-SA"/>
    </w:rPr>
  </w:style>
  <w:style w:type="character" w:customStyle="1" w:styleId="ListLabel1288">
    <w:name w:val="ListLabel 1288"/>
    <w:qFormat/>
    <w:rPr>
      <w:rFonts w:cs="Symbol"/>
      <w:lang w:val="uk-UA" w:eastAsia="en-US" w:bidi="ar-SA"/>
    </w:rPr>
  </w:style>
  <w:style w:type="character" w:customStyle="1" w:styleId="ListLabel1289">
    <w:name w:val="ListLabel 1289"/>
    <w:qFormat/>
    <w:rPr>
      <w:rFonts w:cs="Symbol"/>
      <w:lang w:val="uk-UA" w:eastAsia="en-US" w:bidi="ar-SA"/>
    </w:rPr>
  </w:style>
  <w:style w:type="character" w:customStyle="1" w:styleId="ListLabel1290">
    <w:name w:val="ListLabel 1290"/>
    <w:qFormat/>
    <w:rPr>
      <w:rFonts w:cs="Symbol"/>
      <w:lang w:val="uk-UA" w:eastAsia="en-US" w:bidi="ar-SA"/>
    </w:rPr>
  </w:style>
  <w:style w:type="character" w:customStyle="1" w:styleId="ListLabel1291">
    <w:name w:val="ListLabel 1291"/>
    <w:qFormat/>
    <w:rPr>
      <w:rFonts w:cs="Symbol"/>
      <w:lang w:val="uk-UA" w:eastAsia="en-US" w:bidi="ar-SA"/>
    </w:rPr>
  </w:style>
  <w:style w:type="character" w:customStyle="1" w:styleId="ListLabel1292">
    <w:name w:val="ListLabel 1292"/>
    <w:qFormat/>
    <w:rPr>
      <w:rFonts w:cs="Symbol"/>
      <w:lang w:val="uk-UA" w:eastAsia="en-US" w:bidi="ar-SA"/>
    </w:rPr>
  </w:style>
  <w:style w:type="character" w:customStyle="1" w:styleId="ListLabel1293">
    <w:name w:val="ListLabel 1293"/>
    <w:qFormat/>
    <w:rPr>
      <w:rFonts w:cs="Symbol"/>
      <w:lang w:val="uk-UA" w:eastAsia="en-US" w:bidi="ar-SA"/>
    </w:rPr>
  </w:style>
  <w:style w:type="character" w:customStyle="1" w:styleId="ListLabel1294">
    <w:name w:val="ListLabel 1294"/>
    <w:qFormat/>
    <w:rPr>
      <w:b w:val="0"/>
      <w:sz w:val="28"/>
    </w:rPr>
  </w:style>
  <w:style w:type="character" w:customStyle="1" w:styleId="ListLabel1295">
    <w:name w:val="ListLabel 1295"/>
    <w:qFormat/>
    <w:rPr>
      <w:rFonts w:eastAsia="Times New Roman"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296">
    <w:name w:val="ListLabel 1296"/>
    <w:qFormat/>
    <w:rPr>
      <w:rFonts w:cs="Symbol"/>
      <w:lang w:val="uk-UA" w:eastAsia="en-US" w:bidi="ar-SA"/>
    </w:rPr>
  </w:style>
  <w:style w:type="character" w:customStyle="1" w:styleId="ListLabel1297">
    <w:name w:val="ListLabel 1297"/>
    <w:qFormat/>
    <w:rPr>
      <w:rFonts w:cs="Symbol"/>
      <w:lang w:val="uk-UA" w:eastAsia="en-US" w:bidi="ar-SA"/>
    </w:rPr>
  </w:style>
  <w:style w:type="character" w:customStyle="1" w:styleId="ListLabel1298">
    <w:name w:val="ListLabel 1298"/>
    <w:qFormat/>
    <w:rPr>
      <w:rFonts w:cs="Symbol"/>
      <w:lang w:val="uk-UA" w:eastAsia="en-US" w:bidi="ar-SA"/>
    </w:rPr>
  </w:style>
  <w:style w:type="character" w:customStyle="1" w:styleId="ListLabel1299">
    <w:name w:val="ListLabel 1299"/>
    <w:qFormat/>
    <w:rPr>
      <w:rFonts w:cs="Symbol"/>
      <w:lang w:val="uk-UA" w:eastAsia="en-US" w:bidi="ar-SA"/>
    </w:rPr>
  </w:style>
  <w:style w:type="character" w:customStyle="1" w:styleId="ListLabel1300">
    <w:name w:val="ListLabel 1300"/>
    <w:qFormat/>
    <w:rPr>
      <w:rFonts w:cs="Symbol"/>
      <w:lang w:val="uk-UA" w:eastAsia="en-US" w:bidi="ar-SA"/>
    </w:rPr>
  </w:style>
  <w:style w:type="character" w:customStyle="1" w:styleId="ListLabel1301">
    <w:name w:val="ListLabel 1301"/>
    <w:qFormat/>
    <w:rPr>
      <w:rFonts w:cs="Symbol"/>
      <w:lang w:val="uk-UA" w:eastAsia="en-US" w:bidi="ar-SA"/>
    </w:rPr>
  </w:style>
  <w:style w:type="character" w:customStyle="1" w:styleId="ListLabel1302">
    <w:name w:val="ListLabel 1302"/>
    <w:qFormat/>
    <w:rPr>
      <w:rFonts w:cs="Symbol"/>
      <w:lang w:val="uk-UA" w:eastAsia="en-US" w:bidi="ar-SA"/>
    </w:rPr>
  </w:style>
  <w:style w:type="character" w:customStyle="1" w:styleId="ListLabel1303">
    <w:name w:val="ListLabel 1303"/>
    <w:qFormat/>
    <w:rPr>
      <w:rFonts w:cs="Symbol"/>
      <w:lang w:val="uk-UA" w:eastAsia="en-US" w:bidi="ar-SA"/>
    </w:rPr>
  </w:style>
  <w:style w:type="character" w:customStyle="1" w:styleId="ListLabel1304">
    <w:name w:val="ListLabel 1304"/>
    <w:qFormat/>
    <w:rPr>
      <w:rFonts w:eastAsia="Times New Roman"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05">
    <w:name w:val="ListLabel 1305"/>
    <w:qFormat/>
    <w:rPr>
      <w:rFonts w:cs="Symbol"/>
      <w:lang w:val="uk-UA" w:eastAsia="en-US" w:bidi="ar-SA"/>
    </w:rPr>
  </w:style>
  <w:style w:type="character" w:customStyle="1" w:styleId="ListLabel1306">
    <w:name w:val="ListLabel 1306"/>
    <w:qFormat/>
    <w:rPr>
      <w:rFonts w:cs="Symbol"/>
      <w:lang w:val="uk-UA" w:eastAsia="en-US" w:bidi="ar-SA"/>
    </w:rPr>
  </w:style>
  <w:style w:type="character" w:customStyle="1" w:styleId="ListLabel1307">
    <w:name w:val="ListLabel 1307"/>
    <w:qFormat/>
    <w:rPr>
      <w:rFonts w:cs="Symbol"/>
      <w:lang w:val="uk-UA" w:eastAsia="en-US" w:bidi="ar-SA"/>
    </w:rPr>
  </w:style>
  <w:style w:type="character" w:customStyle="1" w:styleId="ListLabel1308">
    <w:name w:val="ListLabel 1308"/>
    <w:qFormat/>
    <w:rPr>
      <w:rFonts w:cs="Symbol"/>
      <w:lang w:val="uk-UA" w:eastAsia="en-US" w:bidi="ar-SA"/>
    </w:rPr>
  </w:style>
  <w:style w:type="character" w:customStyle="1" w:styleId="ListLabel1309">
    <w:name w:val="ListLabel 1309"/>
    <w:qFormat/>
    <w:rPr>
      <w:rFonts w:cs="Symbol"/>
      <w:lang w:val="uk-UA" w:eastAsia="en-US" w:bidi="ar-SA"/>
    </w:rPr>
  </w:style>
  <w:style w:type="character" w:customStyle="1" w:styleId="ListLabel1310">
    <w:name w:val="ListLabel 1310"/>
    <w:qFormat/>
    <w:rPr>
      <w:rFonts w:cs="Symbol"/>
      <w:lang w:val="uk-UA" w:eastAsia="en-US" w:bidi="ar-SA"/>
    </w:rPr>
  </w:style>
  <w:style w:type="character" w:customStyle="1" w:styleId="ListLabel1311">
    <w:name w:val="ListLabel 1311"/>
    <w:qFormat/>
    <w:rPr>
      <w:rFonts w:cs="Symbol"/>
      <w:lang w:val="uk-UA" w:eastAsia="en-US" w:bidi="ar-SA"/>
    </w:rPr>
  </w:style>
  <w:style w:type="character" w:customStyle="1" w:styleId="ListLabel1312">
    <w:name w:val="ListLabel 1312"/>
    <w:qFormat/>
    <w:rPr>
      <w:rFonts w:cs="Symbol"/>
      <w:lang w:val="uk-UA" w:eastAsia="en-US" w:bidi="ar-SA"/>
    </w:rPr>
  </w:style>
  <w:style w:type="character" w:customStyle="1" w:styleId="ListLabel1313">
    <w:name w:val="ListLabel 1313"/>
    <w:qFormat/>
    <w:rPr>
      <w:rFonts w:cs="Times New Roman"/>
      <w:b w:val="0"/>
      <w:sz w:val="28"/>
    </w:rPr>
  </w:style>
  <w:style w:type="character" w:customStyle="1" w:styleId="ListLabel1314">
    <w:name w:val="ListLabel 1314"/>
    <w:qFormat/>
    <w:rPr>
      <w:rFonts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15">
    <w:name w:val="ListLabel 1315"/>
    <w:qFormat/>
    <w:rPr>
      <w:rFonts w:cs="Symbol"/>
      <w:lang w:val="uk-UA" w:eastAsia="en-US" w:bidi="ar-SA"/>
    </w:rPr>
  </w:style>
  <w:style w:type="character" w:customStyle="1" w:styleId="ListLabel1316">
    <w:name w:val="ListLabel 1316"/>
    <w:qFormat/>
    <w:rPr>
      <w:rFonts w:cs="Symbol"/>
      <w:lang w:val="uk-UA" w:eastAsia="en-US" w:bidi="ar-SA"/>
    </w:rPr>
  </w:style>
  <w:style w:type="character" w:customStyle="1" w:styleId="ListLabel1317">
    <w:name w:val="ListLabel 1317"/>
    <w:qFormat/>
    <w:rPr>
      <w:rFonts w:cs="Symbol"/>
      <w:lang w:val="uk-UA" w:eastAsia="en-US" w:bidi="ar-SA"/>
    </w:rPr>
  </w:style>
  <w:style w:type="character" w:customStyle="1" w:styleId="ListLabel1318">
    <w:name w:val="ListLabel 1318"/>
    <w:qFormat/>
    <w:rPr>
      <w:rFonts w:cs="Symbol"/>
      <w:lang w:val="uk-UA" w:eastAsia="en-US" w:bidi="ar-SA"/>
    </w:rPr>
  </w:style>
  <w:style w:type="character" w:customStyle="1" w:styleId="ListLabel1319">
    <w:name w:val="ListLabel 1319"/>
    <w:qFormat/>
    <w:rPr>
      <w:rFonts w:cs="Symbol"/>
      <w:lang w:val="uk-UA" w:eastAsia="en-US" w:bidi="ar-SA"/>
    </w:rPr>
  </w:style>
  <w:style w:type="character" w:customStyle="1" w:styleId="ListLabel1320">
    <w:name w:val="ListLabel 1320"/>
    <w:qFormat/>
    <w:rPr>
      <w:rFonts w:cs="Symbol"/>
      <w:lang w:val="uk-UA" w:eastAsia="en-US" w:bidi="ar-SA"/>
    </w:rPr>
  </w:style>
  <w:style w:type="character" w:customStyle="1" w:styleId="ListLabel1321">
    <w:name w:val="ListLabel 1321"/>
    <w:qFormat/>
    <w:rPr>
      <w:rFonts w:cs="Symbol"/>
      <w:lang w:val="uk-UA" w:eastAsia="en-US" w:bidi="ar-SA"/>
    </w:rPr>
  </w:style>
  <w:style w:type="character" w:customStyle="1" w:styleId="ListLabel1322">
    <w:name w:val="ListLabel 1322"/>
    <w:qFormat/>
    <w:rPr>
      <w:rFonts w:cs="Symbol"/>
      <w:lang w:val="uk-UA" w:eastAsia="en-US" w:bidi="ar-SA"/>
    </w:rPr>
  </w:style>
  <w:style w:type="character" w:customStyle="1" w:styleId="ListLabel1323">
    <w:name w:val="ListLabel 1323"/>
    <w:qFormat/>
    <w:rPr>
      <w:rFonts w:cs="Courier New"/>
      <w:b w:val="0"/>
      <w:sz w:val="28"/>
    </w:rPr>
  </w:style>
  <w:style w:type="character" w:customStyle="1" w:styleId="ListLabel1324">
    <w:name w:val="ListLabel 1324"/>
    <w:qFormat/>
    <w:rPr>
      <w:rFonts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25">
    <w:name w:val="ListLabel 1325"/>
    <w:qFormat/>
    <w:rPr>
      <w:rFonts w:cs="Symbol"/>
      <w:lang w:val="uk-UA" w:eastAsia="en-US" w:bidi="ar-SA"/>
    </w:rPr>
  </w:style>
  <w:style w:type="character" w:customStyle="1" w:styleId="ListLabel1326">
    <w:name w:val="ListLabel 1326"/>
    <w:qFormat/>
    <w:rPr>
      <w:rFonts w:cs="Symbol"/>
      <w:lang w:val="uk-UA" w:eastAsia="en-US" w:bidi="ar-SA"/>
    </w:rPr>
  </w:style>
  <w:style w:type="character" w:customStyle="1" w:styleId="ListLabel1327">
    <w:name w:val="ListLabel 1327"/>
    <w:qFormat/>
    <w:rPr>
      <w:rFonts w:cs="Symbol"/>
      <w:lang w:val="uk-UA" w:eastAsia="en-US" w:bidi="ar-SA"/>
    </w:rPr>
  </w:style>
  <w:style w:type="character" w:customStyle="1" w:styleId="ListLabel1328">
    <w:name w:val="ListLabel 1328"/>
    <w:qFormat/>
    <w:rPr>
      <w:rFonts w:cs="Symbol"/>
      <w:lang w:val="uk-UA" w:eastAsia="en-US" w:bidi="ar-SA"/>
    </w:rPr>
  </w:style>
  <w:style w:type="character" w:customStyle="1" w:styleId="ListLabel1329">
    <w:name w:val="ListLabel 1329"/>
    <w:qFormat/>
    <w:rPr>
      <w:rFonts w:cs="Symbol"/>
      <w:lang w:val="uk-UA" w:eastAsia="en-US" w:bidi="ar-SA"/>
    </w:rPr>
  </w:style>
  <w:style w:type="character" w:customStyle="1" w:styleId="ListLabel1330">
    <w:name w:val="ListLabel 1330"/>
    <w:qFormat/>
    <w:rPr>
      <w:rFonts w:cs="Symbol"/>
      <w:lang w:val="uk-UA" w:eastAsia="en-US" w:bidi="ar-SA"/>
    </w:rPr>
  </w:style>
  <w:style w:type="character" w:customStyle="1" w:styleId="ListLabel1331">
    <w:name w:val="ListLabel 1331"/>
    <w:qFormat/>
    <w:rPr>
      <w:rFonts w:eastAsia="Times New Roman"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32">
    <w:name w:val="ListLabel 1332"/>
    <w:qFormat/>
    <w:rPr>
      <w:rFonts w:cs="Symbol"/>
      <w:lang w:val="uk-UA" w:eastAsia="en-US" w:bidi="ar-SA"/>
    </w:rPr>
  </w:style>
  <w:style w:type="character" w:customStyle="1" w:styleId="ListLabel1333">
    <w:name w:val="ListLabel 1333"/>
    <w:qFormat/>
    <w:rPr>
      <w:rFonts w:cs="Symbol"/>
      <w:lang w:val="uk-UA" w:eastAsia="en-US" w:bidi="ar-SA"/>
    </w:rPr>
  </w:style>
  <w:style w:type="character" w:customStyle="1" w:styleId="ListLabel1334">
    <w:name w:val="ListLabel 1334"/>
    <w:qFormat/>
    <w:rPr>
      <w:rFonts w:cs="Symbol"/>
      <w:lang w:val="uk-UA" w:eastAsia="en-US" w:bidi="ar-SA"/>
    </w:rPr>
  </w:style>
  <w:style w:type="character" w:customStyle="1" w:styleId="ListLabel1335">
    <w:name w:val="ListLabel 1335"/>
    <w:qFormat/>
    <w:rPr>
      <w:rFonts w:cs="Symbol"/>
      <w:lang w:val="uk-UA" w:eastAsia="en-US" w:bidi="ar-SA"/>
    </w:rPr>
  </w:style>
  <w:style w:type="character" w:customStyle="1" w:styleId="ListLabel1336">
    <w:name w:val="ListLabel 1336"/>
    <w:qFormat/>
    <w:rPr>
      <w:rFonts w:cs="Symbol"/>
      <w:lang w:val="uk-UA" w:eastAsia="en-US" w:bidi="ar-SA"/>
    </w:rPr>
  </w:style>
  <w:style w:type="character" w:customStyle="1" w:styleId="ListLabel1337">
    <w:name w:val="ListLabel 1337"/>
    <w:qFormat/>
    <w:rPr>
      <w:rFonts w:cs="Symbol"/>
      <w:lang w:val="uk-UA" w:eastAsia="en-US" w:bidi="ar-SA"/>
    </w:rPr>
  </w:style>
  <w:style w:type="character" w:customStyle="1" w:styleId="ListLabel1338">
    <w:name w:val="ListLabel 1338"/>
    <w:qFormat/>
    <w:rPr>
      <w:rFonts w:cs="Symbol"/>
      <w:lang w:val="uk-UA" w:eastAsia="en-US" w:bidi="ar-SA"/>
    </w:rPr>
  </w:style>
  <w:style w:type="character" w:customStyle="1" w:styleId="ListLabel1339">
    <w:name w:val="ListLabel 1339"/>
    <w:qFormat/>
    <w:rPr>
      <w:rFonts w:cs="Symbol"/>
      <w:lang w:val="uk-UA" w:eastAsia="en-US" w:bidi="ar-SA"/>
    </w:rPr>
  </w:style>
  <w:style w:type="character" w:customStyle="1" w:styleId="ListLabel1340">
    <w:name w:val="ListLabel 1340"/>
    <w:qFormat/>
    <w:rPr>
      <w:rFonts w:cs="Times New Roman"/>
      <w:b w:val="0"/>
      <w:sz w:val="28"/>
    </w:rPr>
  </w:style>
  <w:style w:type="character" w:customStyle="1" w:styleId="ListLabel1341">
    <w:name w:val="ListLabel 1341"/>
    <w:qFormat/>
    <w:rPr>
      <w:rFonts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42">
    <w:name w:val="ListLabel 1342"/>
    <w:qFormat/>
    <w:rPr>
      <w:rFonts w:cs="Symbol"/>
      <w:lang w:val="uk-UA" w:eastAsia="en-US" w:bidi="ar-SA"/>
    </w:rPr>
  </w:style>
  <w:style w:type="character" w:customStyle="1" w:styleId="ListLabel1343">
    <w:name w:val="ListLabel 1343"/>
    <w:qFormat/>
    <w:rPr>
      <w:rFonts w:cs="Symbol"/>
      <w:lang w:val="uk-UA" w:eastAsia="en-US" w:bidi="ar-SA"/>
    </w:rPr>
  </w:style>
  <w:style w:type="character" w:customStyle="1" w:styleId="ListLabel1344">
    <w:name w:val="ListLabel 1344"/>
    <w:qFormat/>
    <w:rPr>
      <w:rFonts w:cs="Symbol"/>
      <w:lang w:val="uk-UA" w:eastAsia="en-US" w:bidi="ar-SA"/>
    </w:rPr>
  </w:style>
  <w:style w:type="character" w:customStyle="1" w:styleId="ListLabel1345">
    <w:name w:val="ListLabel 1345"/>
    <w:qFormat/>
    <w:rPr>
      <w:rFonts w:cs="Symbol"/>
      <w:lang w:val="uk-UA" w:eastAsia="en-US" w:bidi="ar-SA"/>
    </w:rPr>
  </w:style>
  <w:style w:type="character" w:customStyle="1" w:styleId="ListLabel1346">
    <w:name w:val="ListLabel 1346"/>
    <w:qFormat/>
    <w:rPr>
      <w:rFonts w:cs="Symbol"/>
      <w:lang w:val="uk-UA" w:eastAsia="en-US" w:bidi="ar-SA"/>
    </w:rPr>
  </w:style>
  <w:style w:type="character" w:customStyle="1" w:styleId="ListLabel1347">
    <w:name w:val="ListLabel 1347"/>
    <w:qFormat/>
    <w:rPr>
      <w:rFonts w:cs="Symbol"/>
      <w:lang w:val="uk-UA" w:eastAsia="en-US" w:bidi="ar-SA"/>
    </w:rPr>
  </w:style>
  <w:style w:type="character" w:customStyle="1" w:styleId="ListLabel1348">
    <w:name w:val="ListLabel 1348"/>
    <w:qFormat/>
    <w:rPr>
      <w:rFonts w:cs="Symbol"/>
      <w:lang w:val="uk-UA" w:eastAsia="en-US" w:bidi="ar-SA"/>
    </w:rPr>
  </w:style>
  <w:style w:type="character" w:customStyle="1" w:styleId="ListLabel1349">
    <w:name w:val="ListLabel 1349"/>
    <w:qFormat/>
    <w:rPr>
      <w:rFonts w:cs="Symbol"/>
      <w:lang w:val="uk-UA" w:eastAsia="en-US" w:bidi="ar-SA"/>
    </w:rPr>
  </w:style>
  <w:style w:type="character" w:customStyle="1" w:styleId="ListLabel1350">
    <w:name w:val="ListLabel 1350"/>
    <w:qFormat/>
    <w:rPr>
      <w:rFonts w:cs="Courier New"/>
      <w:b w:val="0"/>
      <w:sz w:val="28"/>
    </w:rPr>
  </w:style>
  <w:style w:type="character" w:customStyle="1" w:styleId="ListLabel1351">
    <w:name w:val="ListLabel 1351"/>
    <w:qFormat/>
    <w:rPr>
      <w:rFonts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52">
    <w:name w:val="ListLabel 1352"/>
    <w:qFormat/>
    <w:rPr>
      <w:rFonts w:cs="Symbol"/>
      <w:lang w:val="uk-UA" w:eastAsia="en-US" w:bidi="ar-SA"/>
    </w:rPr>
  </w:style>
  <w:style w:type="character" w:customStyle="1" w:styleId="ListLabel1353">
    <w:name w:val="ListLabel 1353"/>
    <w:qFormat/>
    <w:rPr>
      <w:rFonts w:cs="Symbol"/>
      <w:lang w:val="uk-UA" w:eastAsia="en-US" w:bidi="ar-SA"/>
    </w:rPr>
  </w:style>
  <w:style w:type="character" w:customStyle="1" w:styleId="ListLabel1354">
    <w:name w:val="ListLabel 1354"/>
    <w:qFormat/>
    <w:rPr>
      <w:rFonts w:cs="Symbol"/>
      <w:lang w:val="uk-UA" w:eastAsia="en-US" w:bidi="ar-SA"/>
    </w:rPr>
  </w:style>
  <w:style w:type="character" w:customStyle="1" w:styleId="ListLabel1355">
    <w:name w:val="ListLabel 1355"/>
    <w:qFormat/>
    <w:rPr>
      <w:rFonts w:cs="Symbol"/>
      <w:lang w:val="uk-UA" w:eastAsia="en-US" w:bidi="ar-SA"/>
    </w:rPr>
  </w:style>
  <w:style w:type="character" w:customStyle="1" w:styleId="ListLabel1356">
    <w:name w:val="ListLabel 1356"/>
    <w:qFormat/>
    <w:rPr>
      <w:rFonts w:cs="Symbol"/>
      <w:lang w:val="uk-UA" w:eastAsia="en-US" w:bidi="ar-SA"/>
    </w:rPr>
  </w:style>
  <w:style w:type="character" w:customStyle="1" w:styleId="ListLabel1357">
    <w:name w:val="ListLabel 1357"/>
    <w:qFormat/>
    <w:rPr>
      <w:rFonts w:cs="Symbol"/>
      <w:lang w:val="uk-UA" w:eastAsia="en-US" w:bidi="ar-SA"/>
    </w:rPr>
  </w:style>
  <w:style w:type="character" w:customStyle="1" w:styleId="ListLabel1358">
    <w:name w:val="ListLabel 1358"/>
    <w:qFormat/>
    <w:rPr>
      <w:rFonts w:eastAsia="Times New Roman"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59">
    <w:name w:val="ListLabel 1359"/>
    <w:qFormat/>
    <w:rPr>
      <w:rFonts w:cs="Symbol"/>
      <w:lang w:val="uk-UA" w:eastAsia="en-US" w:bidi="ar-SA"/>
    </w:rPr>
  </w:style>
  <w:style w:type="character" w:customStyle="1" w:styleId="ListLabel1360">
    <w:name w:val="ListLabel 1360"/>
    <w:qFormat/>
    <w:rPr>
      <w:rFonts w:cs="Symbol"/>
      <w:lang w:val="uk-UA" w:eastAsia="en-US" w:bidi="ar-SA"/>
    </w:rPr>
  </w:style>
  <w:style w:type="character" w:customStyle="1" w:styleId="ListLabel1361">
    <w:name w:val="ListLabel 1361"/>
    <w:qFormat/>
    <w:rPr>
      <w:rFonts w:cs="Symbol"/>
      <w:lang w:val="uk-UA" w:eastAsia="en-US" w:bidi="ar-SA"/>
    </w:rPr>
  </w:style>
  <w:style w:type="character" w:customStyle="1" w:styleId="ListLabel1362">
    <w:name w:val="ListLabel 1362"/>
    <w:qFormat/>
    <w:rPr>
      <w:rFonts w:cs="Symbol"/>
      <w:lang w:val="uk-UA" w:eastAsia="en-US" w:bidi="ar-SA"/>
    </w:rPr>
  </w:style>
  <w:style w:type="character" w:customStyle="1" w:styleId="ListLabel1363">
    <w:name w:val="ListLabel 1363"/>
    <w:qFormat/>
    <w:rPr>
      <w:rFonts w:cs="Symbol"/>
      <w:lang w:val="uk-UA" w:eastAsia="en-US" w:bidi="ar-SA"/>
    </w:rPr>
  </w:style>
  <w:style w:type="character" w:customStyle="1" w:styleId="ListLabel1364">
    <w:name w:val="ListLabel 1364"/>
    <w:qFormat/>
    <w:rPr>
      <w:rFonts w:cs="Symbol"/>
      <w:lang w:val="uk-UA" w:eastAsia="en-US" w:bidi="ar-SA"/>
    </w:rPr>
  </w:style>
  <w:style w:type="character" w:customStyle="1" w:styleId="ListLabel1365">
    <w:name w:val="ListLabel 1365"/>
    <w:qFormat/>
    <w:rPr>
      <w:rFonts w:cs="Symbol"/>
      <w:lang w:val="uk-UA" w:eastAsia="en-US" w:bidi="ar-SA"/>
    </w:rPr>
  </w:style>
  <w:style w:type="character" w:customStyle="1" w:styleId="ListLabel1366">
    <w:name w:val="ListLabel 1366"/>
    <w:qFormat/>
    <w:rPr>
      <w:rFonts w:cs="Symbol"/>
      <w:lang w:val="uk-UA" w:eastAsia="en-US" w:bidi="ar-SA"/>
    </w:rPr>
  </w:style>
  <w:style w:type="character" w:customStyle="1" w:styleId="ListLabel1367">
    <w:name w:val="ListLabel 1367"/>
    <w:qFormat/>
    <w:rPr>
      <w:rFonts w:cs="Times New Roman"/>
      <w:b w:val="0"/>
      <w:sz w:val="28"/>
    </w:rPr>
  </w:style>
  <w:style w:type="character" w:customStyle="1" w:styleId="ListLabel1368">
    <w:name w:val="ListLabel 1368"/>
    <w:qFormat/>
    <w:rPr>
      <w:rFonts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69">
    <w:name w:val="ListLabel 1369"/>
    <w:qFormat/>
    <w:rPr>
      <w:rFonts w:cs="Symbol"/>
      <w:lang w:val="uk-UA" w:eastAsia="en-US" w:bidi="ar-SA"/>
    </w:rPr>
  </w:style>
  <w:style w:type="character" w:customStyle="1" w:styleId="ListLabel1370">
    <w:name w:val="ListLabel 1370"/>
    <w:qFormat/>
    <w:rPr>
      <w:rFonts w:cs="Symbol"/>
      <w:lang w:val="uk-UA" w:eastAsia="en-US" w:bidi="ar-SA"/>
    </w:rPr>
  </w:style>
  <w:style w:type="character" w:customStyle="1" w:styleId="ListLabel1371">
    <w:name w:val="ListLabel 1371"/>
    <w:qFormat/>
    <w:rPr>
      <w:rFonts w:cs="Symbol"/>
      <w:lang w:val="uk-UA" w:eastAsia="en-US" w:bidi="ar-SA"/>
    </w:rPr>
  </w:style>
  <w:style w:type="character" w:customStyle="1" w:styleId="ListLabel1372">
    <w:name w:val="ListLabel 1372"/>
    <w:qFormat/>
    <w:rPr>
      <w:rFonts w:cs="Symbol"/>
      <w:lang w:val="uk-UA" w:eastAsia="en-US" w:bidi="ar-SA"/>
    </w:rPr>
  </w:style>
  <w:style w:type="character" w:customStyle="1" w:styleId="ListLabel1373">
    <w:name w:val="ListLabel 1373"/>
    <w:qFormat/>
    <w:rPr>
      <w:rFonts w:cs="Symbol"/>
      <w:lang w:val="uk-UA" w:eastAsia="en-US" w:bidi="ar-SA"/>
    </w:rPr>
  </w:style>
  <w:style w:type="character" w:customStyle="1" w:styleId="ListLabel1374">
    <w:name w:val="ListLabel 1374"/>
    <w:qFormat/>
    <w:rPr>
      <w:rFonts w:cs="Symbol"/>
      <w:lang w:val="uk-UA" w:eastAsia="en-US" w:bidi="ar-SA"/>
    </w:rPr>
  </w:style>
  <w:style w:type="character" w:customStyle="1" w:styleId="ListLabel1375">
    <w:name w:val="ListLabel 1375"/>
    <w:qFormat/>
    <w:rPr>
      <w:rFonts w:cs="Symbol"/>
      <w:lang w:val="uk-UA" w:eastAsia="en-US" w:bidi="ar-SA"/>
    </w:rPr>
  </w:style>
  <w:style w:type="character" w:customStyle="1" w:styleId="ListLabel1376">
    <w:name w:val="ListLabel 1376"/>
    <w:qFormat/>
    <w:rPr>
      <w:rFonts w:cs="Symbol"/>
      <w:lang w:val="uk-UA" w:eastAsia="en-US" w:bidi="ar-SA"/>
    </w:rPr>
  </w:style>
  <w:style w:type="character" w:customStyle="1" w:styleId="ListLabel1377">
    <w:name w:val="ListLabel 1377"/>
    <w:qFormat/>
    <w:rPr>
      <w:rFonts w:cs="Courier New"/>
      <w:b w:val="0"/>
      <w:sz w:val="28"/>
    </w:rPr>
  </w:style>
  <w:style w:type="character" w:customStyle="1" w:styleId="ListLabel1378">
    <w:name w:val="ListLabel 1378"/>
    <w:qFormat/>
    <w:rPr>
      <w:rFonts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79">
    <w:name w:val="ListLabel 1379"/>
    <w:qFormat/>
    <w:rPr>
      <w:rFonts w:cs="Symbol"/>
      <w:lang w:val="uk-UA" w:eastAsia="en-US" w:bidi="ar-SA"/>
    </w:rPr>
  </w:style>
  <w:style w:type="character" w:customStyle="1" w:styleId="ListLabel1380">
    <w:name w:val="ListLabel 1380"/>
    <w:qFormat/>
    <w:rPr>
      <w:rFonts w:cs="Symbol"/>
      <w:lang w:val="uk-UA" w:eastAsia="en-US" w:bidi="ar-SA"/>
    </w:rPr>
  </w:style>
  <w:style w:type="character" w:customStyle="1" w:styleId="ListLabel1381">
    <w:name w:val="ListLabel 1381"/>
    <w:qFormat/>
    <w:rPr>
      <w:rFonts w:cs="Symbol"/>
      <w:lang w:val="uk-UA" w:eastAsia="en-US" w:bidi="ar-SA"/>
    </w:rPr>
  </w:style>
  <w:style w:type="character" w:customStyle="1" w:styleId="ListLabel1382">
    <w:name w:val="ListLabel 1382"/>
    <w:qFormat/>
    <w:rPr>
      <w:rFonts w:cs="Symbol"/>
      <w:lang w:val="uk-UA" w:eastAsia="en-US" w:bidi="ar-SA"/>
    </w:rPr>
  </w:style>
  <w:style w:type="character" w:customStyle="1" w:styleId="ListLabel1383">
    <w:name w:val="ListLabel 1383"/>
    <w:qFormat/>
    <w:rPr>
      <w:rFonts w:cs="Symbol"/>
      <w:lang w:val="uk-UA" w:eastAsia="en-US" w:bidi="ar-SA"/>
    </w:rPr>
  </w:style>
  <w:style w:type="character" w:customStyle="1" w:styleId="ListLabel1384">
    <w:name w:val="ListLabel 1384"/>
    <w:qFormat/>
    <w:rPr>
      <w:rFonts w:cs="Symbol"/>
      <w:lang w:val="uk-UA" w:eastAsia="en-US" w:bidi="ar-SA"/>
    </w:rPr>
  </w:style>
  <w:style w:type="character" w:customStyle="1" w:styleId="ListLabel1385">
    <w:name w:val="ListLabel 1385"/>
    <w:qFormat/>
    <w:rPr>
      <w:rFonts w:eastAsia="Times New Roman"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86">
    <w:name w:val="ListLabel 1386"/>
    <w:qFormat/>
    <w:rPr>
      <w:rFonts w:cs="Symbol"/>
      <w:lang w:val="uk-UA" w:eastAsia="en-US" w:bidi="ar-SA"/>
    </w:rPr>
  </w:style>
  <w:style w:type="character" w:customStyle="1" w:styleId="ListLabel1387">
    <w:name w:val="ListLabel 1387"/>
    <w:qFormat/>
    <w:rPr>
      <w:rFonts w:cs="Symbol"/>
      <w:lang w:val="uk-UA" w:eastAsia="en-US" w:bidi="ar-SA"/>
    </w:rPr>
  </w:style>
  <w:style w:type="character" w:customStyle="1" w:styleId="ListLabel1388">
    <w:name w:val="ListLabel 1388"/>
    <w:qFormat/>
    <w:rPr>
      <w:rFonts w:cs="Symbol"/>
      <w:lang w:val="uk-UA" w:eastAsia="en-US" w:bidi="ar-SA"/>
    </w:rPr>
  </w:style>
  <w:style w:type="character" w:customStyle="1" w:styleId="ListLabel1389">
    <w:name w:val="ListLabel 1389"/>
    <w:qFormat/>
    <w:rPr>
      <w:rFonts w:cs="Symbol"/>
      <w:lang w:val="uk-UA" w:eastAsia="en-US" w:bidi="ar-SA"/>
    </w:rPr>
  </w:style>
  <w:style w:type="character" w:customStyle="1" w:styleId="ListLabel1390">
    <w:name w:val="ListLabel 1390"/>
    <w:qFormat/>
    <w:rPr>
      <w:rFonts w:cs="Symbol"/>
      <w:lang w:val="uk-UA" w:eastAsia="en-US" w:bidi="ar-SA"/>
    </w:rPr>
  </w:style>
  <w:style w:type="character" w:customStyle="1" w:styleId="ListLabel1391">
    <w:name w:val="ListLabel 1391"/>
    <w:qFormat/>
    <w:rPr>
      <w:rFonts w:cs="Symbol"/>
      <w:lang w:val="uk-UA" w:eastAsia="en-US" w:bidi="ar-SA"/>
    </w:rPr>
  </w:style>
  <w:style w:type="character" w:customStyle="1" w:styleId="ListLabel1392">
    <w:name w:val="ListLabel 1392"/>
    <w:qFormat/>
    <w:rPr>
      <w:rFonts w:cs="Symbol"/>
      <w:lang w:val="uk-UA" w:eastAsia="en-US" w:bidi="ar-SA"/>
    </w:rPr>
  </w:style>
  <w:style w:type="character" w:customStyle="1" w:styleId="ListLabel1393">
    <w:name w:val="ListLabel 1393"/>
    <w:qFormat/>
    <w:rPr>
      <w:rFonts w:cs="Symbol"/>
      <w:lang w:val="uk-UA" w:eastAsia="en-US" w:bidi="ar-SA"/>
    </w:rPr>
  </w:style>
  <w:style w:type="character" w:customStyle="1" w:styleId="ListLabel1394">
    <w:name w:val="ListLabel 1394"/>
    <w:qFormat/>
    <w:rPr>
      <w:rFonts w:cs="Times New Roman"/>
      <w:b w:val="0"/>
      <w:sz w:val="28"/>
    </w:rPr>
  </w:style>
  <w:style w:type="character" w:customStyle="1" w:styleId="ListLabel1395">
    <w:name w:val="ListLabel 1395"/>
    <w:qFormat/>
    <w:rPr>
      <w:rFonts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396">
    <w:name w:val="ListLabel 1396"/>
    <w:qFormat/>
    <w:rPr>
      <w:rFonts w:cs="Symbol"/>
      <w:lang w:val="uk-UA" w:eastAsia="en-US" w:bidi="ar-SA"/>
    </w:rPr>
  </w:style>
  <w:style w:type="character" w:customStyle="1" w:styleId="ListLabel1397">
    <w:name w:val="ListLabel 1397"/>
    <w:qFormat/>
    <w:rPr>
      <w:rFonts w:cs="Symbol"/>
      <w:lang w:val="uk-UA" w:eastAsia="en-US" w:bidi="ar-SA"/>
    </w:rPr>
  </w:style>
  <w:style w:type="character" w:customStyle="1" w:styleId="ListLabel1398">
    <w:name w:val="ListLabel 1398"/>
    <w:qFormat/>
    <w:rPr>
      <w:rFonts w:cs="Symbol"/>
      <w:lang w:val="uk-UA" w:eastAsia="en-US" w:bidi="ar-SA"/>
    </w:rPr>
  </w:style>
  <w:style w:type="character" w:customStyle="1" w:styleId="ListLabel1399">
    <w:name w:val="ListLabel 1399"/>
    <w:qFormat/>
    <w:rPr>
      <w:rFonts w:cs="Symbol"/>
      <w:lang w:val="uk-UA" w:eastAsia="en-US" w:bidi="ar-SA"/>
    </w:rPr>
  </w:style>
  <w:style w:type="character" w:customStyle="1" w:styleId="ListLabel1400">
    <w:name w:val="ListLabel 1400"/>
    <w:qFormat/>
    <w:rPr>
      <w:rFonts w:cs="Symbol"/>
      <w:lang w:val="uk-UA" w:eastAsia="en-US" w:bidi="ar-SA"/>
    </w:rPr>
  </w:style>
  <w:style w:type="character" w:customStyle="1" w:styleId="ListLabel1401">
    <w:name w:val="ListLabel 1401"/>
    <w:qFormat/>
    <w:rPr>
      <w:rFonts w:cs="Symbol"/>
      <w:lang w:val="uk-UA" w:eastAsia="en-US" w:bidi="ar-SA"/>
    </w:rPr>
  </w:style>
  <w:style w:type="character" w:customStyle="1" w:styleId="ListLabel1402">
    <w:name w:val="ListLabel 1402"/>
    <w:qFormat/>
    <w:rPr>
      <w:rFonts w:cs="Symbol"/>
      <w:lang w:val="uk-UA" w:eastAsia="en-US" w:bidi="ar-SA"/>
    </w:rPr>
  </w:style>
  <w:style w:type="character" w:customStyle="1" w:styleId="ListLabel1403">
    <w:name w:val="ListLabel 1403"/>
    <w:qFormat/>
    <w:rPr>
      <w:rFonts w:cs="Symbol"/>
      <w:lang w:val="uk-UA" w:eastAsia="en-US" w:bidi="ar-SA"/>
    </w:rPr>
  </w:style>
  <w:style w:type="character" w:customStyle="1" w:styleId="ListLabel1404">
    <w:name w:val="ListLabel 1404"/>
    <w:qFormat/>
    <w:rPr>
      <w:rFonts w:cs="Courier New"/>
      <w:b w:val="0"/>
      <w:sz w:val="28"/>
    </w:rPr>
  </w:style>
  <w:style w:type="character" w:customStyle="1" w:styleId="ListLabel1405">
    <w:name w:val="ListLabel 1405"/>
    <w:qFormat/>
    <w:rPr>
      <w:rFonts w:cs="Times New Roman"/>
      <w:spacing w:val="-35"/>
      <w:w w:val="100"/>
      <w:sz w:val="28"/>
      <w:szCs w:val="28"/>
      <w:lang w:val="uk-UA" w:eastAsia="en-US" w:bidi="ar-SA"/>
    </w:rPr>
  </w:style>
  <w:style w:type="character" w:customStyle="1" w:styleId="ListLabel1406">
    <w:name w:val="ListLabel 1406"/>
    <w:qFormat/>
    <w:rPr>
      <w:rFonts w:cs="Symbol"/>
      <w:lang w:val="uk-UA" w:eastAsia="en-US" w:bidi="ar-SA"/>
    </w:rPr>
  </w:style>
  <w:style w:type="character" w:customStyle="1" w:styleId="ListLabel1407">
    <w:name w:val="ListLabel 1407"/>
    <w:qFormat/>
    <w:rPr>
      <w:rFonts w:cs="Symbol"/>
      <w:lang w:val="uk-UA" w:eastAsia="en-US" w:bidi="ar-SA"/>
    </w:rPr>
  </w:style>
  <w:style w:type="character" w:customStyle="1" w:styleId="ListLabel1408">
    <w:name w:val="ListLabel 1408"/>
    <w:qFormat/>
    <w:rPr>
      <w:rFonts w:cs="Symbol"/>
      <w:lang w:val="uk-UA" w:eastAsia="en-US" w:bidi="ar-SA"/>
    </w:rPr>
  </w:style>
  <w:style w:type="character" w:customStyle="1" w:styleId="ListLabel1409">
    <w:name w:val="ListLabel 1409"/>
    <w:qFormat/>
    <w:rPr>
      <w:rFonts w:cs="Symbol"/>
      <w:lang w:val="uk-UA" w:eastAsia="en-US" w:bidi="ar-SA"/>
    </w:rPr>
  </w:style>
  <w:style w:type="character" w:customStyle="1" w:styleId="ListLabel1410">
    <w:name w:val="ListLabel 1410"/>
    <w:qFormat/>
    <w:rPr>
      <w:rFonts w:cs="Symbol"/>
      <w:lang w:val="uk-UA" w:eastAsia="en-US" w:bidi="ar-SA"/>
    </w:rPr>
  </w:style>
  <w:style w:type="character" w:customStyle="1" w:styleId="ListLabel1411">
    <w:name w:val="ListLabel 1411"/>
    <w:qFormat/>
    <w:rPr>
      <w:rFonts w:cs="Symbol"/>
      <w:lang w:val="uk-UA" w:eastAsia="en-US" w:bidi="ar-SA"/>
    </w:rPr>
  </w:style>
  <w:style w:type="character" w:customStyle="1" w:styleId="ListLabel9">
    <w:name w:val="ListLabel 9"/>
    <w:qFormat/>
    <w:rPr>
      <w:rFonts w:ascii="Times New Roman" w:eastAsia="Calibri" w:hAnsi="Times New Roman" w:cs="Times New Roman"/>
      <w:sz w:val="2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/>
      <w:b w:val="0"/>
      <w:bCs w:val="0"/>
      <w:i/>
      <w:iCs/>
      <w:sz w:val="28"/>
      <w:u w:val="none"/>
    </w:rPr>
  </w:style>
  <w:style w:type="character" w:customStyle="1" w:styleId="a3">
    <w:name w:val="Символ нумерації"/>
    <w:qFormat/>
  </w:style>
  <w:style w:type="character" w:customStyle="1" w:styleId="a4">
    <w:name w:val="Маркери списку"/>
    <w:qFormat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FreeSans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aa">
    <w:name w:val="Покажчик"/>
    <w:basedOn w:val="a"/>
    <w:qFormat/>
    <w:pPr>
      <w:suppressLineNumbers/>
    </w:pPr>
    <w:rPr>
      <w:rFonts w:cs="FreeSans"/>
    </w:rPr>
  </w:style>
  <w:style w:type="paragraph" w:customStyle="1" w:styleId="21">
    <w:name w:val="Основной текст с отступом 21"/>
    <w:basedOn w:val="a"/>
    <w:qFormat/>
    <w:pPr>
      <w:suppressAutoHyphens/>
      <w:ind w:firstLine="1276"/>
      <w:jc w:val="both"/>
    </w:pPr>
    <w:rPr>
      <w:sz w:val="24"/>
      <w:szCs w:val="20"/>
      <w:lang w:val="uk-UA" w:eastAsia="ar-SA"/>
    </w:rPr>
  </w:style>
  <w:style w:type="paragraph" w:styleId="2">
    <w:name w:val="Body Text Indent 2"/>
    <w:basedOn w:val="a"/>
    <w:qFormat/>
    <w:pPr>
      <w:spacing w:after="120" w:line="480" w:lineRule="auto"/>
      <w:ind w:left="283"/>
    </w:pPr>
    <w:rPr>
      <w:sz w:val="24"/>
      <w:lang w:eastAsia="en-US" w:bidi="he-IL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ody Text Indent"/>
    <w:basedOn w:val="a7"/>
    <w:pPr>
      <w:ind w:firstLine="210"/>
    </w:pPr>
  </w:style>
  <w:style w:type="paragraph" w:styleId="ad">
    <w:name w:val="Normal (Web)"/>
    <w:basedOn w:val="a"/>
    <w:qFormat/>
    <w:rPr>
      <w:sz w:val="24"/>
      <w:lang w:eastAsia="en-US" w:bidi="he-IL"/>
    </w:rPr>
  </w:style>
  <w:style w:type="paragraph" w:styleId="ae">
    <w:name w:val="List Paragraph"/>
    <w:basedOn w:val="a"/>
    <w:qFormat/>
    <w:pPr>
      <w:spacing w:after="200"/>
      <w:ind w:left="720"/>
      <w:contextualSpacing/>
    </w:pPr>
  </w:style>
  <w:style w:type="paragraph" w:customStyle="1" w:styleId="af">
    <w:name w:val="Вміст таблиці"/>
    <w:basedOn w:val="a"/>
    <w:qFormat/>
    <w:rPr>
      <w:rFonts w:ascii="Calibri" w:hAnsi="Calibri"/>
    </w:rPr>
  </w:style>
  <w:style w:type="paragraph" w:styleId="af0">
    <w:name w:val="Date"/>
    <w:basedOn w:val="a"/>
    <w:qFormat/>
  </w:style>
  <w:style w:type="paragraph" w:customStyle="1" w:styleId="20">
    <w:name w:val="Основной текст с отступом 2"/>
    <w:basedOn w:val="a"/>
    <w:qFormat/>
    <w:pPr>
      <w:ind w:firstLine="1276"/>
      <w:jc w:val="both"/>
    </w:pPr>
    <w:rPr>
      <w:sz w:val="24"/>
    </w:rPr>
  </w:style>
  <w:style w:type="paragraph" w:customStyle="1" w:styleId="af1">
    <w:name w:val="Вміст рам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15103</Words>
  <Characters>8610</Characters>
  <Application>Microsoft Office Word</Application>
  <DocSecurity>0</DocSecurity>
  <Lines>71</Lines>
  <Paragraphs>47</Paragraphs>
  <ScaleCrop>false</ScaleCrop>
  <Company/>
  <LinksUpToDate>false</LinksUpToDate>
  <CharactersWithSpaces>23666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dc:description/>
  <cp:lastModifiedBy>Sofiya</cp:lastModifiedBy>
  <cp:revision>79</cp:revision>
  <dcterms:created xsi:type="dcterms:W3CDTF">2021-09-29T16:57:00Z</dcterms:created>
  <dcterms:modified xsi:type="dcterms:W3CDTF">2021-11-18T13:28:00Z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