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23C" w:rsidRPr="001C47A7" w:rsidRDefault="00E25617" w:rsidP="001C47A7">
      <w:pPr>
        <w:autoSpaceDE w:val="0"/>
        <w:autoSpaceDN w:val="0"/>
        <w:adjustRightInd w:val="0"/>
        <w:spacing w:after="380" w:line="240" w:lineRule="auto"/>
        <w:ind w:firstLine="567"/>
        <w:jc w:val="both"/>
        <w:rPr>
          <w:rFonts w:ascii="Times New Roman" w:hAnsi="Times New Roman" w:cs="Times New Roman"/>
          <w:color w:val="000000"/>
          <w:sz w:val="24"/>
          <w:szCs w:val="24"/>
        </w:rPr>
      </w:pPr>
      <w:r>
        <w:rPr>
          <w:rFonts w:ascii="Times New Roman" w:hAnsi="Times New Roman" w:cs="Times New Roman"/>
          <w:b/>
          <w:bCs/>
          <w:color w:val="000000"/>
          <w:sz w:val="24"/>
          <w:szCs w:val="24"/>
        </w:rPr>
        <w:t>Тема</w:t>
      </w:r>
      <w:r w:rsidR="00A9023C" w:rsidRPr="001C47A7">
        <w:rPr>
          <w:rFonts w:ascii="Times New Roman" w:hAnsi="Times New Roman" w:cs="Times New Roman"/>
          <w:b/>
          <w:bCs/>
          <w:color w:val="000000"/>
          <w:sz w:val="24"/>
          <w:szCs w:val="24"/>
        </w:rPr>
        <w:t xml:space="preserve"> 9</w:t>
      </w:r>
      <w:r>
        <w:rPr>
          <w:rFonts w:ascii="Times New Roman" w:hAnsi="Times New Roman" w:cs="Times New Roman"/>
          <w:b/>
          <w:bCs/>
          <w:color w:val="000000"/>
          <w:sz w:val="24"/>
          <w:szCs w:val="24"/>
        </w:rPr>
        <w:t xml:space="preserve">. </w:t>
      </w:r>
      <w:r w:rsidR="00A9023C" w:rsidRPr="001C47A7">
        <w:rPr>
          <w:rFonts w:ascii="Times New Roman" w:hAnsi="Times New Roman" w:cs="Times New Roman"/>
          <w:b/>
          <w:bCs/>
          <w:color w:val="000000"/>
          <w:sz w:val="24"/>
          <w:szCs w:val="24"/>
        </w:rPr>
        <w:t xml:space="preserve">ТЕОРЕТИЧНІ ЗАСАДИ ПРОЦЕНТА </w:t>
      </w:r>
    </w:p>
    <w:p w:rsidR="00A9023C" w:rsidRPr="001C47A7" w:rsidRDefault="00A9023C" w:rsidP="001C47A7">
      <w:pPr>
        <w:autoSpaceDE w:val="0"/>
        <w:autoSpaceDN w:val="0"/>
        <w:adjustRightInd w:val="0"/>
        <w:spacing w:after="22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b/>
          <w:bCs/>
          <w:i/>
          <w:iCs/>
          <w:color w:val="000000"/>
          <w:sz w:val="24"/>
          <w:szCs w:val="24"/>
        </w:rPr>
        <w:t xml:space="preserve">9.1. Сутність процента як економічної категорії </w:t>
      </w:r>
    </w:p>
    <w:p w:rsidR="00A9023C" w:rsidRPr="001C47A7" w:rsidRDefault="00A9023C"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За умов ринкової економіки можуть бути виокремлені два способи використання грошей: гроші як гроші, тобто засіб обігу і платежу в про</w:t>
      </w:r>
      <w:r w:rsidRPr="001C47A7">
        <w:rPr>
          <w:rFonts w:ascii="Times New Roman" w:hAnsi="Times New Roman" w:cs="Times New Roman"/>
          <w:color w:val="000000"/>
          <w:sz w:val="24"/>
          <w:szCs w:val="24"/>
        </w:rPr>
        <w:softHyphen/>
        <w:t>цесі реалізації товарообмінних операцій; гроші як капітал в процесі об</w:t>
      </w:r>
      <w:r w:rsidRPr="001C47A7">
        <w:rPr>
          <w:rFonts w:ascii="Times New Roman" w:hAnsi="Times New Roman" w:cs="Times New Roman"/>
          <w:color w:val="000000"/>
          <w:sz w:val="24"/>
          <w:szCs w:val="24"/>
        </w:rPr>
        <w:softHyphen/>
        <w:t xml:space="preserve">слуговування руху позиченої вартості та її використання для отримання доходу. Відповідно до цього, вартість грошей проявляється у формі </w:t>
      </w:r>
      <w:r w:rsidRPr="001C47A7">
        <w:rPr>
          <w:rFonts w:ascii="Times New Roman" w:hAnsi="Times New Roman" w:cs="Times New Roman"/>
          <w:i/>
          <w:iCs/>
          <w:color w:val="000000"/>
          <w:sz w:val="24"/>
          <w:szCs w:val="24"/>
        </w:rPr>
        <w:t>купі</w:t>
      </w:r>
      <w:r w:rsidRPr="001C47A7">
        <w:rPr>
          <w:rFonts w:ascii="Times New Roman" w:hAnsi="Times New Roman" w:cs="Times New Roman"/>
          <w:i/>
          <w:iCs/>
          <w:color w:val="000000"/>
          <w:sz w:val="24"/>
          <w:szCs w:val="24"/>
        </w:rPr>
        <w:softHyphen/>
        <w:t xml:space="preserve">вельної спроможності, </w:t>
      </w:r>
      <w:r w:rsidRPr="001C47A7">
        <w:rPr>
          <w:rFonts w:ascii="Times New Roman" w:hAnsi="Times New Roman" w:cs="Times New Roman"/>
          <w:color w:val="000000"/>
          <w:sz w:val="24"/>
          <w:szCs w:val="24"/>
        </w:rPr>
        <w:t>яку гроші набувають під час обслуговування то</w:t>
      </w:r>
      <w:r w:rsidRPr="001C47A7">
        <w:rPr>
          <w:rFonts w:ascii="Times New Roman" w:hAnsi="Times New Roman" w:cs="Times New Roman"/>
          <w:color w:val="000000"/>
          <w:sz w:val="24"/>
          <w:szCs w:val="24"/>
        </w:rPr>
        <w:softHyphen/>
        <w:t xml:space="preserve">варного обміну та рівень якої визначається середнім рівнем цін товарів, а власне ціна на гроші виявляється у вигляді </w:t>
      </w:r>
      <w:r w:rsidRPr="001C47A7">
        <w:rPr>
          <w:rFonts w:ascii="Times New Roman" w:hAnsi="Times New Roman" w:cs="Times New Roman"/>
          <w:i/>
          <w:iCs/>
          <w:color w:val="000000"/>
          <w:sz w:val="24"/>
          <w:szCs w:val="24"/>
        </w:rPr>
        <w:t xml:space="preserve">процентної ставки, </w:t>
      </w:r>
      <w:r w:rsidRPr="001C47A7">
        <w:rPr>
          <w:rFonts w:ascii="Times New Roman" w:hAnsi="Times New Roman" w:cs="Times New Roman"/>
          <w:color w:val="000000"/>
          <w:sz w:val="24"/>
          <w:szCs w:val="24"/>
        </w:rPr>
        <w:t>або про</w:t>
      </w:r>
      <w:r w:rsidRPr="001C47A7">
        <w:rPr>
          <w:rFonts w:ascii="Times New Roman" w:hAnsi="Times New Roman" w:cs="Times New Roman"/>
          <w:color w:val="000000"/>
          <w:sz w:val="24"/>
          <w:szCs w:val="24"/>
        </w:rPr>
        <w:softHyphen/>
        <w:t xml:space="preserve">сто процента, яку гроші набувають на грошовому ринку виконуючи роль носія позичкового капіталу та рівень якої визначається співвідношенням попиту та пропозиції на даному ринку. </w:t>
      </w:r>
    </w:p>
    <w:p w:rsidR="00A9023C" w:rsidRPr="001C47A7" w:rsidRDefault="00A9023C"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Оскільки позичальники виступають як покупці специфічного това</w:t>
      </w:r>
      <w:r w:rsidRPr="001C47A7">
        <w:rPr>
          <w:rFonts w:ascii="Times New Roman" w:hAnsi="Times New Roman" w:cs="Times New Roman"/>
          <w:color w:val="000000"/>
          <w:sz w:val="24"/>
          <w:szCs w:val="24"/>
        </w:rPr>
        <w:softHyphen/>
        <w:t>ру –капіталу, то процент, який вони сплачують власникам позичкового капіталу, представляється ціною капіталу. Тому в найбільш узагальне</w:t>
      </w:r>
      <w:r w:rsidRPr="001C47A7">
        <w:rPr>
          <w:rFonts w:ascii="Times New Roman" w:hAnsi="Times New Roman" w:cs="Times New Roman"/>
          <w:color w:val="000000"/>
          <w:sz w:val="24"/>
          <w:szCs w:val="24"/>
        </w:rPr>
        <w:softHyphen/>
        <w:t xml:space="preserve">ному вираженні </w:t>
      </w:r>
      <w:r w:rsidRPr="001C47A7">
        <w:rPr>
          <w:rFonts w:ascii="Times New Roman" w:hAnsi="Times New Roman" w:cs="Times New Roman"/>
          <w:i/>
          <w:iCs/>
          <w:color w:val="000000"/>
          <w:sz w:val="24"/>
          <w:szCs w:val="24"/>
        </w:rPr>
        <w:t xml:space="preserve">процент </w:t>
      </w:r>
      <w:r w:rsidRPr="001C47A7">
        <w:rPr>
          <w:rFonts w:ascii="Times New Roman" w:hAnsi="Times New Roman" w:cs="Times New Roman"/>
          <w:color w:val="000000"/>
          <w:sz w:val="24"/>
          <w:szCs w:val="24"/>
        </w:rPr>
        <w:t xml:space="preserve">є ціною грошей як позичкового капіталу, яку гроші набувають на грошовому ринку. З цього випливає, що </w:t>
      </w:r>
      <w:r w:rsidRPr="001C47A7">
        <w:rPr>
          <w:rFonts w:ascii="Times New Roman" w:hAnsi="Times New Roman" w:cs="Times New Roman"/>
          <w:b/>
          <w:bCs/>
          <w:i/>
          <w:iCs/>
          <w:color w:val="000000"/>
          <w:sz w:val="24"/>
          <w:szCs w:val="24"/>
        </w:rPr>
        <w:t>позичковий процент або процент за кредит – це плата, яку отримує кредитор від позичальника за надані в позику гроші чи матеріальні цінності</w:t>
      </w:r>
      <w:r w:rsidRPr="001C47A7">
        <w:rPr>
          <w:rFonts w:ascii="Times New Roman" w:hAnsi="Times New Roman" w:cs="Times New Roman"/>
          <w:color w:val="000000"/>
          <w:sz w:val="24"/>
          <w:szCs w:val="24"/>
        </w:rPr>
        <w:t>. Отже, процент є платою за користування позиченою вартістю і характери</w:t>
      </w:r>
      <w:r w:rsidRPr="001C47A7">
        <w:rPr>
          <w:rFonts w:ascii="Times New Roman" w:hAnsi="Times New Roman" w:cs="Times New Roman"/>
          <w:color w:val="000000"/>
          <w:sz w:val="24"/>
          <w:szCs w:val="24"/>
        </w:rPr>
        <w:softHyphen/>
        <w:t xml:space="preserve">зує відносини, що виникають тільки на базі кредиту. </w:t>
      </w:r>
    </w:p>
    <w:p w:rsidR="00A9023C" w:rsidRPr="001C47A7" w:rsidRDefault="00A9023C"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Процентна ставка – це по суті вартість позички, або ціна, яку потріб</w:t>
      </w:r>
      <w:r w:rsidRPr="001C47A7">
        <w:rPr>
          <w:rFonts w:ascii="Times New Roman" w:hAnsi="Times New Roman" w:cs="Times New Roman"/>
          <w:color w:val="000000"/>
          <w:sz w:val="24"/>
          <w:szCs w:val="24"/>
        </w:rPr>
        <w:softHyphen/>
        <w:t>но заплатити за користування позиченими коштами. Тому в одному ви</w:t>
      </w:r>
      <w:r w:rsidRPr="001C47A7">
        <w:rPr>
          <w:rFonts w:ascii="Times New Roman" w:hAnsi="Times New Roman" w:cs="Times New Roman"/>
          <w:color w:val="000000"/>
          <w:sz w:val="24"/>
          <w:szCs w:val="24"/>
        </w:rPr>
        <w:softHyphen/>
        <w:t>падку під позичковим процентом можна розуміти ціну купівлі-продажу специфічного товару – позичкового капіталу, в іншому, – плату за тим</w:t>
      </w:r>
      <w:r w:rsidRPr="001C47A7">
        <w:rPr>
          <w:rFonts w:ascii="Times New Roman" w:hAnsi="Times New Roman" w:cs="Times New Roman"/>
          <w:color w:val="000000"/>
          <w:sz w:val="24"/>
          <w:szCs w:val="24"/>
        </w:rPr>
        <w:softHyphen/>
        <w:t xml:space="preserve">часове користування позиченою вартістю. </w:t>
      </w:r>
    </w:p>
    <w:p w:rsidR="00A9023C" w:rsidRPr="001C47A7" w:rsidRDefault="00A9023C"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Економічна природа позичкового процента зумовлена існуванням то</w:t>
      </w:r>
      <w:r w:rsidRPr="001C47A7">
        <w:rPr>
          <w:rFonts w:ascii="Times New Roman" w:hAnsi="Times New Roman" w:cs="Times New Roman"/>
          <w:color w:val="000000"/>
          <w:sz w:val="24"/>
          <w:szCs w:val="24"/>
        </w:rPr>
        <w:softHyphen/>
        <w:t>варного виробництва та пов’язаних із ним товарно-грошових і кредитних від</w:t>
      </w:r>
      <w:r w:rsidRPr="001C47A7">
        <w:rPr>
          <w:rFonts w:ascii="Times New Roman" w:hAnsi="Times New Roman" w:cs="Times New Roman"/>
          <w:color w:val="000000"/>
          <w:sz w:val="24"/>
          <w:szCs w:val="24"/>
        </w:rPr>
        <w:softHyphen/>
        <w:t xml:space="preserve">носин, які, в свою чергу, визначаються відносинами власності. Позичковий процент виникає там, де один власник передає іншому визначену вартість в тимчасове користування з метою виробничого використання або споживання. Ця вартість має риси товару. Процент служить оплатою споживчої вартості позичкового капіталу як товару – його спроможності приносити прибуток. </w:t>
      </w:r>
    </w:p>
    <w:p w:rsidR="00A9023C" w:rsidRPr="001C47A7" w:rsidRDefault="00A9023C"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Суб’єктами кредитних відносин є кредитор і позичальник, що виступають відповідно як одержувач і платник процента. Процент узагалі неможливий без існування кредиту, хоча останній іноді, як виняток, може надаватись на безпроцентній основі. Отже, поза кредитними відносинами процент не функ</w:t>
      </w:r>
      <w:r w:rsidRPr="001C47A7">
        <w:rPr>
          <w:rFonts w:ascii="Times New Roman" w:hAnsi="Times New Roman" w:cs="Times New Roman"/>
          <w:color w:val="000000"/>
          <w:sz w:val="24"/>
          <w:szCs w:val="24"/>
        </w:rPr>
        <w:softHyphen/>
        <w:t>ціонує. За призначенням позичковий процент, з одного боку, відображає ефек</w:t>
      </w:r>
      <w:r w:rsidRPr="001C47A7">
        <w:rPr>
          <w:rFonts w:ascii="Times New Roman" w:hAnsi="Times New Roman" w:cs="Times New Roman"/>
          <w:color w:val="000000"/>
          <w:sz w:val="24"/>
          <w:szCs w:val="24"/>
        </w:rPr>
        <w:softHyphen/>
        <w:t>тивність використання позичкового капіталу, а з іншого боку, – має забезпечу</w:t>
      </w:r>
      <w:r w:rsidRPr="001C47A7">
        <w:rPr>
          <w:rFonts w:ascii="Times New Roman" w:hAnsi="Times New Roman" w:cs="Times New Roman"/>
          <w:color w:val="000000"/>
          <w:sz w:val="24"/>
          <w:szCs w:val="24"/>
        </w:rPr>
        <w:softHyphen/>
        <w:t>вати доходи кредитору, зокрема банку, компенсувати його витрати.</w:t>
      </w:r>
    </w:p>
    <w:p w:rsidR="00A9023C" w:rsidRPr="001C47A7" w:rsidRDefault="00A9023C"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Процент опосередковує використання позичкового капіталу з метою задоволення потреб кредиторів і позичальників. Для кредитора, який від</w:t>
      </w:r>
      <w:r w:rsidRPr="001C47A7">
        <w:rPr>
          <w:rFonts w:ascii="Times New Roman" w:hAnsi="Times New Roman" w:cs="Times New Roman"/>
          <w:color w:val="000000"/>
          <w:sz w:val="24"/>
          <w:szCs w:val="24"/>
        </w:rPr>
        <w:softHyphen/>
        <w:t>мовляється від поточного використання грошових коштів або матеріаль</w:t>
      </w:r>
      <w:r w:rsidRPr="001C47A7">
        <w:rPr>
          <w:rFonts w:ascii="Times New Roman" w:hAnsi="Times New Roman" w:cs="Times New Roman"/>
          <w:color w:val="000000"/>
          <w:sz w:val="24"/>
          <w:szCs w:val="24"/>
        </w:rPr>
        <w:softHyphen/>
        <w:t>них благ, мета операції полягає в отриманні доходу на позичену вартість. Позичальник залучає позичені кошти з метою раціоналізації виробни</w:t>
      </w:r>
      <w:r w:rsidRPr="001C47A7">
        <w:rPr>
          <w:rFonts w:ascii="Times New Roman" w:hAnsi="Times New Roman" w:cs="Times New Roman"/>
          <w:color w:val="000000"/>
          <w:sz w:val="24"/>
          <w:szCs w:val="24"/>
        </w:rPr>
        <w:softHyphen/>
        <w:t>цтва, в тому числі для збільшення прибутку, з якого він повинен сплати</w:t>
      </w:r>
      <w:r w:rsidRPr="001C47A7">
        <w:rPr>
          <w:rFonts w:ascii="Times New Roman" w:hAnsi="Times New Roman" w:cs="Times New Roman"/>
          <w:color w:val="000000"/>
          <w:sz w:val="24"/>
          <w:szCs w:val="24"/>
        </w:rPr>
        <w:softHyphen/>
        <w:t xml:space="preserve">ти проценти, або для споживання. Зіткнення інтересів власника коштів і позичальника, який вкладає їх у виробництво або в обіг, призводить до поділу прибутку на вкладені кошти між кредитором і позичальником. </w:t>
      </w:r>
    </w:p>
    <w:p w:rsidR="00A9023C" w:rsidRPr="001C47A7" w:rsidRDefault="00A9023C"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Відносини з приводу процента мають свої особливості в порівнянні з відносинами з приводу кредиту. Час руху кредиту і процента не збігають</w:t>
      </w:r>
      <w:r w:rsidRPr="001C47A7">
        <w:rPr>
          <w:rFonts w:ascii="Times New Roman" w:hAnsi="Times New Roman" w:cs="Times New Roman"/>
          <w:color w:val="000000"/>
          <w:sz w:val="24"/>
          <w:szCs w:val="24"/>
        </w:rPr>
        <w:softHyphen/>
        <w:t>ся. Для кредиту характерним є авансування коштів, в той час як сплата процента означає завершення кругообігу вартості. Так, якщо кредит пе</w:t>
      </w:r>
      <w:r w:rsidRPr="001C47A7">
        <w:rPr>
          <w:rFonts w:ascii="Times New Roman" w:hAnsi="Times New Roman" w:cs="Times New Roman"/>
          <w:color w:val="000000"/>
          <w:sz w:val="24"/>
          <w:szCs w:val="24"/>
        </w:rPr>
        <w:softHyphen/>
        <w:t>редбачає видачу коштів позичальнику і повернення їх назад кредитору, то сплата процента характеризує рух в один бік, – у бік кредитора, в основно</w:t>
      </w:r>
      <w:r w:rsidRPr="001C47A7">
        <w:rPr>
          <w:rFonts w:ascii="Times New Roman" w:hAnsi="Times New Roman" w:cs="Times New Roman"/>
          <w:color w:val="000000"/>
          <w:sz w:val="24"/>
          <w:szCs w:val="24"/>
        </w:rPr>
        <w:softHyphen/>
        <w:t xml:space="preserve">му, на завершальній стадії руху кредиту – поверненні позиченої вартості. </w:t>
      </w:r>
    </w:p>
    <w:p w:rsidR="00A9023C" w:rsidRPr="001C47A7" w:rsidRDefault="00A9023C"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Отримані кредитором проценти не повертаються. Право володіння сумою процента переходить від позичальника до кредитора, в той час як при кредиті право власності не відчужується, вартість (кредит) переда</w:t>
      </w:r>
      <w:r w:rsidRPr="001C47A7">
        <w:rPr>
          <w:rFonts w:ascii="Times New Roman" w:hAnsi="Times New Roman" w:cs="Times New Roman"/>
          <w:color w:val="000000"/>
          <w:sz w:val="24"/>
          <w:szCs w:val="24"/>
        </w:rPr>
        <w:softHyphen/>
        <w:t xml:space="preserve">ється позичальнику в тимчасове користування і після </w:t>
      </w:r>
      <w:r w:rsidRPr="001C47A7">
        <w:rPr>
          <w:rFonts w:ascii="Times New Roman" w:hAnsi="Times New Roman" w:cs="Times New Roman"/>
          <w:color w:val="000000"/>
          <w:sz w:val="24"/>
          <w:szCs w:val="24"/>
        </w:rPr>
        <w:lastRenderedPageBreak/>
        <w:t>закінчення певного терміну здійснюється повернення до свого вихідного пункту. Рух позиче</w:t>
      </w:r>
      <w:r w:rsidRPr="001C47A7">
        <w:rPr>
          <w:rFonts w:ascii="Times New Roman" w:hAnsi="Times New Roman" w:cs="Times New Roman"/>
          <w:color w:val="000000"/>
          <w:sz w:val="24"/>
          <w:szCs w:val="24"/>
        </w:rPr>
        <w:softHyphen/>
        <w:t xml:space="preserve">ної вартості може бути відображений за такою формулою: </w:t>
      </w:r>
    </w:p>
    <w:p w:rsidR="00A9023C" w:rsidRPr="001C47A7" w:rsidRDefault="00A9023C"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i/>
          <w:iCs/>
          <w:color w:val="000000"/>
          <w:sz w:val="24"/>
          <w:szCs w:val="24"/>
        </w:rPr>
        <w:t xml:space="preserve">Г – Г′, </w:t>
      </w:r>
    </w:p>
    <w:p w:rsidR="00A9023C" w:rsidRPr="001C47A7" w:rsidRDefault="00A9023C"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а різниця між цими складовими </w:t>
      </w:r>
      <w:r w:rsidRPr="001C47A7">
        <w:rPr>
          <w:rFonts w:ascii="Times New Roman" w:hAnsi="Times New Roman" w:cs="Times New Roman"/>
          <w:i/>
          <w:iCs/>
          <w:color w:val="000000"/>
          <w:sz w:val="24"/>
          <w:szCs w:val="24"/>
        </w:rPr>
        <w:t xml:space="preserve">Г′ – Г = ΔГ, </w:t>
      </w:r>
    </w:p>
    <w:p w:rsidR="00A9023C" w:rsidRPr="001C47A7" w:rsidRDefault="00A9023C"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де </w:t>
      </w:r>
      <w:r w:rsidRPr="001C47A7">
        <w:rPr>
          <w:rFonts w:ascii="Times New Roman" w:hAnsi="Times New Roman" w:cs="Times New Roman"/>
          <w:i/>
          <w:iCs/>
          <w:color w:val="000000"/>
          <w:sz w:val="24"/>
          <w:szCs w:val="24"/>
        </w:rPr>
        <w:t xml:space="preserve">Г </w:t>
      </w:r>
      <w:r w:rsidRPr="001C47A7">
        <w:rPr>
          <w:rFonts w:ascii="Times New Roman" w:hAnsi="Times New Roman" w:cs="Times New Roman"/>
          <w:color w:val="000000"/>
          <w:sz w:val="24"/>
          <w:szCs w:val="24"/>
        </w:rPr>
        <w:t xml:space="preserve">– позичена вартість; </w:t>
      </w:r>
    </w:p>
    <w:p w:rsidR="00A9023C" w:rsidRPr="001C47A7" w:rsidRDefault="00A9023C" w:rsidP="001C47A7">
      <w:pPr>
        <w:autoSpaceDE w:val="0"/>
        <w:autoSpaceDN w:val="0"/>
        <w:adjustRightInd w:val="0"/>
        <w:spacing w:after="0" w:line="240" w:lineRule="auto"/>
        <w:ind w:left="840" w:firstLine="567"/>
        <w:jc w:val="both"/>
        <w:rPr>
          <w:rFonts w:ascii="Times New Roman" w:hAnsi="Times New Roman" w:cs="Times New Roman"/>
          <w:color w:val="000000"/>
          <w:sz w:val="24"/>
          <w:szCs w:val="24"/>
        </w:rPr>
      </w:pPr>
      <w:r w:rsidRPr="001C47A7">
        <w:rPr>
          <w:rFonts w:ascii="Times New Roman" w:hAnsi="Times New Roman" w:cs="Times New Roman"/>
          <w:i/>
          <w:iCs/>
          <w:color w:val="000000"/>
          <w:sz w:val="24"/>
          <w:szCs w:val="24"/>
        </w:rPr>
        <w:t>Г′</w:t>
      </w:r>
      <w:r w:rsidRPr="001C47A7">
        <w:rPr>
          <w:rFonts w:ascii="Times New Roman" w:hAnsi="Times New Roman" w:cs="Times New Roman"/>
          <w:color w:val="000000"/>
          <w:sz w:val="24"/>
          <w:szCs w:val="24"/>
        </w:rPr>
        <w:t xml:space="preserve">– нарощена сума боргу; </w:t>
      </w:r>
    </w:p>
    <w:p w:rsidR="00A9023C" w:rsidRPr="001C47A7" w:rsidRDefault="00A9023C" w:rsidP="001C47A7">
      <w:pPr>
        <w:spacing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i/>
          <w:iCs/>
          <w:color w:val="000000"/>
          <w:sz w:val="24"/>
          <w:szCs w:val="24"/>
        </w:rPr>
        <w:t xml:space="preserve">ΔГ </w:t>
      </w:r>
      <w:r w:rsidRPr="001C47A7">
        <w:rPr>
          <w:rFonts w:ascii="Times New Roman" w:hAnsi="Times New Roman" w:cs="Times New Roman"/>
          <w:color w:val="000000"/>
          <w:sz w:val="24"/>
          <w:szCs w:val="24"/>
        </w:rPr>
        <w:t xml:space="preserve">– приріст до позички, що виступає у вигляді процента (ціни або плати) за кредит. </w:t>
      </w:r>
    </w:p>
    <w:p w:rsidR="0074782D" w:rsidRPr="001C47A7" w:rsidRDefault="0074782D"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Одночасно наявність товарного виробництва і товарно-грошових та кредитних відносин, які пов’язані з ним як засади утворення процента, не може досить повно пояснити природу виникнення позичкового процента. </w:t>
      </w:r>
    </w:p>
    <w:p w:rsidR="0074782D" w:rsidRPr="001C47A7" w:rsidRDefault="0074782D"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i/>
          <w:iCs/>
          <w:color w:val="000000"/>
          <w:sz w:val="24"/>
          <w:szCs w:val="24"/>
        </w:rPr>
        <w:t xml:space="preserve">Процент </w:t>
      </w:r>
      <w:r w:rsidRPr="001C47A7">
        <w:rPr>
          <w:rFonts w:ascii="Times New Roman" w:hAnsi="Times New Roman" w:cs="Times New Roman"/>
          <w:color w:val="000000"/>
          <w:sz w:val="24"/>
          <w:szCs w:val="24"/>
        </w:rPr>
        <w:t xml:space="preserve">(від латинського </w:t>
      </w:r>
      <w:proofErr w:type="spellStart"/>
      <w:r w:rsidRPr="001C47A7">
        <w:rPr>
          <w:rFonts w:ascii="Times New Roman" w:hAnsi="Times New Roman" w:cs="Times New Roman"/>
          <w:color w:val="000000"/>
          <w:sz w:val="24"/>
          <w:szCs w:val="24"/>
        </w:rPr>
        <w:t>pro</w:t>
      </w:r>
      <w:proofErr w:type="spellEnd"/>
      <w:r w:rsidRPr="001C47A7">
        <w:rPr>
          <w:rFonts w:ascii="Times New Roman" w:hAnsi="Times New Roman" w:cs="Times New Roman"/>
          <w:color w:val="000000"/>
          <w:sz w:val="24"/>
          <w:szCs w:val="24"/>
        </w:rPr>
        <w:t xml:space="preserve"> </w:t>
      </w:r>
      <w:proofErr w:type="spellStart"/>
      <w:r w:rsidRPr="001C47A7">
        <w:rPr>
          <w:rFonts w:ascii="Times New Roman" w:hAnsi="Times New Roman" w:cs="Times New Roman"/>
          <w:color w:val="000000"/>
          <w:sz w:val="24"/>
          <w:szCs w:val="24"/>
        </w:rPr>
        <w:t>centum</w:t>
      </w:r>
      <w:proofErr w:type="spellEnd"/>
      <w:r w:rsidRPr="001C47A7">
        <w:rPr>
          <w:rFonts w:ascii="Times New Roman" w:hAnsi="Times New Roman" w:cs="Times New Roman"/>
          <w:color w:val="000000"/>
          <w:sz w:val="24"/>
          <w:szCs w:val="24"/>
        </w:rPr>
        <w:t xml:space="preserve"> – за сотню) – це сота частка якого- небудь числа, прийнятого за ціле (позначається знаком %). В українській мові синонімом слова «процент» є слово «відсоток». Даною часткою процент був як в період, коли існував лихварський кредит, в капіталістичному суспільстві, так і за умов теперішньої ринкової економіки, коли інші форми та види креди</w:t>
      </w:r>
      <w:r w:rsidRPr="001C47A7">
        <w:rPr>
          <w:rFonts w:ascii="Times New Roman" w:hAnsi="Times New Roman" w:cs="Times New Roman"/>
          <w:color w:val="000000"/>
          <w:sz w:val="24"/>
          <w:szCs w:val="24"/>
        </w:rPr>
        <w:softHyphen/>
        <w:t>ту витіснили лихварський кредит. Проте, незважаючи на подібність зовніш</w:t>
      </w:r>
      <w:r w:rsidRPr="001C47A7">
        <w:rPr>
          <w:rFonts w:ascii="Times New Roman" w:hAnsi="Times New Roman" w:cs="Times New Roman"/>
          <w:color w:val="000000"/>
          <w:sz w:val="24"/>
          <w:szCs w:val="24"/>
        </w:rPr>
        <w:softHyphen/>
        <w:t xml:space="preserve">ньої форми, суть процента в різних способах виробництва є досить відмінною. </w:t>
      </w:r>
    </w:p>
    <w:p w:rsidR="0074782D" w:rsidRPr="001C47A7" w:rsidRDefault="0074782D"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Виробничі відносини визначають соціальну та економічну природу процента. Системний підхід до визначення суті та рівня позичкового про</w:t>
      </w:r>
      <w:r w:rsidRPr="001C47A7">
        <w:rPr>
          <w:rFonts w:ascii="Times New Roman" w:hAnsi="Times New Roman" w:cs="Times New Roman"/>
          <w:color w:val="000000"/>
          <w:sz w:val="24"/>
          <w:szCs w:val="24"/>
        </w:rPr>
        <w:softHyphen/>
        <w:t xml:space="preserve">цента залежить передусім від панівної форми власності в межах певного суспільного способу виробництва та від домінуючого виду кредиту. </w:t>
      </w:r>
    </w:p>
    <w:p w:rsidR="0074782D" w:rsidRPr="001C47A7" w:rsidRDefault="0074782D"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Зокрема, в умовах рабовласницького та феодального способів вироб</w:t>
      </w:r>
      <w:r w:rsidRPr="001C47A7">
        <w:rPr>
          <w:rFonts w:ascii="Times New Roman" w:hAnsi="Times New Roman" w:cs="Times New Roman"/>
          <w:color w:val="000000"/>
          <w:sz w:val="24"/>
          <w:szCs w:val="24"/>
        </w:rPr>
        <w:softHyphen/>
        <w:t>ництва домінував лихварський вид кредиту, який поєднувався із відпо</w:t>
      </w:r>
      <w:r w:rsidRPr="001C47A7">
        <w:rPr>
          <w:rFonts w:ascii="Times New Roman" w:hAnsi="Times New Roman" w:cs="Times New Roman"/>
          <w:color w:val="000000"/>
          <w:sz w:val="24"/>
          <w:szCs w:val="24"/>
        </w:rPr>
        <w:softHyphen/>
        <w:t>відними формами власності та якому були властиві дуже високі процент</w:t>
      </w:r>
      <w:r w:rsidRPr="001C47A7">
        <w:rPr>
          <w:rFonts w:ascii="Times New Roman" w:hAnsi="Times New Roman" w:cs="Times New Roman"/>
          <w:color w:val="000000"/>
          <w:sz w:val="24"/>
          <w:szCs w:val="24"/>
        </w:rPr>
        <w:softHyphen/>
        <w:t>ні ставки. При лихварському кредиті основними позичальниками були рабовласники та феодали. Вони брали в позику грошові кошти, в основно</w:t>
      </w:r>
      <w:r w:rsidRPr="001C47A7">
        <w:rPr>
          <w:rFonts w:ascii="Times New Roman" w:hAnsi="Times New Roman" w:cs="Times New Roman"/>
          <w:color w:val="000000"/>
          <w:sz w:val="24"/>
          <w:szCs w:val="24"/>
        </w:rPr>
        <w:softHyphen/>
        <w:t>му, для споживання. Високий рівень процентних ставок був спричинений тим, що лихварський кредит мав переважно невиробничий характер та був високо ризиковим. Це значною мірою чинило влив на рівень позич</w:t>
      </w:r>
      <w:r w:rsidRPr="001C47A7">
        <w:rPr>
          <w:rFonts w:ascii="Times New Roman" w:hAnsi="Times New Roman" w:cs="Times New Roman"/>
          <w:color w:val="000000"/>
          <w:sz w:val="24"/>
          <w:szCs w:val="24"/>
        </w:rPr>
        <w:softHyphen/>
        <w:t xml:space="preserve">кового процента для дрібних товаровиробників. Це часто призводило до того, що позичальники повністю розорювалися. </w:t>
      </w:r>
    </w:p>
    <w:p w:rsidR="0074782D" w:rsidRPr="001C47A7" w:rsidRDefault="0074782D"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За умов капіталістичного суспільства кредит є рухом позичкового ка</w:t>
      </w:r>
      <w:r w:rsidRPr="001C47A7">
        <w:rPr>
          <w:rFonts w:ascii="Times New Roman" w:hAnsi="Times New Roman" w:cs="Times New Roman"/>
          <w:color w:val="000000"/>
          <w:sz w:val="24"/>
          <w:szCs w:val="24"/>
        </w:rPr>
        <w:softHyphen/>
        <w:t>піталу, надається щоб задовольнити потреби капіталіста в тимчасово віль</w:t>
      </w:r>
      <w:r w:rsidRPr="001C47A7">
        <w:rPr>
          <w:rFonts w:ascii="Times New Roman" w:hAnsi="Times New Roman" w:cs="Times New Roman"/>
          <w:color w:val="000000"/>
          <w:sz w:val="24"/>
          <w:szCs w:val="24"/>
        </w:rPr>
        <w:softHyphen/>
        <w:t>них коштах, для прискорення чи організації процесу виробництва або обігу товарів. В таких умовах позичковий процент не має поглинати увесь додат</w:t>
      </w:r>
      <w:r w:rsidRPr="001C47A7">
        <w:rPr>
          <w:rFonts w:ascii="Times New Roman" w:hAnsi="Times New Roman" w:cs="Times New Roman"/>
          <w:color w:val="000000"/>
          <w:sz w:val="24"/>
          <w:szCs w:val="24"/>
        </w:rPr>
        <w:softHyphen/>
        <w:t>ковий продукт, тому що не буде підстави використовувати кредит. Процент повинен мати відповідний рівень, відповідати в певній мірі розміру під</w:t>
      </w:r>
      <w:r w:rsidRPr="001C47A7">
        <w:rPr>
          <w:rFonts w:ascii="Times New Roman" w:hAnsi="Times New Roman" w:cs="Times New Roman"/>
          <w:color w:val="000000"/>
          <w:sz w:val="24"/>
          <w:szCs w:val="24"/>
        </w:rPr>
        <w:softHyphen/>
        <w:t>приємницького доходу, щоби користуватися кредитом було вигідно як кре</w:t>
      </w:r>
      <w:r w:rsidRPr="001C47A7">
        <w:rPr>
          <w:rFonts w:ascii="Times New Roman" w:hAnsi="Times New Roman" w:cs="Times New Roman"/>
          <w:color w:val="000000"/>
          <w:sz w:val="24"/>
          <w:szCs w:val="24"/>
        </w:rPr>
        <w:softHyphen/>
        <w:t xml:space="preserve">дитору, так і позичальнику. Умови конкуренції між товаровиробниками та інші чинники здійснюють вагомий вплив на розмір позичкового процента. </w:t>
      </w:r>
    </w:p>
    <w:p w:rsidR="0074782D" w:rsidRPr="001C47A7" w:rsidRDefault="0074782D"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В умовах ринкової економіки </w:t>
      </w:r>
      <w:r w:rsidRPr="001C47A7">
        <w:rPr>
          <w:rFonts w:ascii="Times New Roman" w:hAnsi="Times New Roman" w:cs="Times New Roman"/>
          <w:i/>
          <w:iCs/>
          <w:color w:val="000000"/>
          <w:sz w:val="24"/>
          <w:szCs w:val="24"/>
        </w:rPr>
        <w:t xml:space="preserve">сутність процента </w:t>
      </w:r>
      <w:r w:rsidRPr="001C47A7">
        <w:rPr>
          <w:rFonts w:ascii="Times New Roman" w:hAnsi="Times New Roman" w:cs="Times New Roman"/>
          <w:color w:val="000000"/>
          <w:sz w:val="24"/>
          <w:szCs w:val="24"/>
        </w:rPr>
        <w:t>більшість економістів розглядає як ціну позичкового капіталу, який взято в позику. Закономірність такого визначення є простою. Враховуючи те, що підприємець-позичальник виступає у ролі покупця капіталу-товару, тому і процент, який покупець спла</w:t>
      </w:r>
      <w:r w:rsidRPr="001C47A7">
        <w:rPr>
          <w:rFonts w:ascii="Times New Roman" w:hAnsi="Times New Roman" w:cs="Times New Roman"/>
          <w:color w:val="000000"/>
          <w:sz w:val="24"/>
          <w:szCs w:val="24"/>
        </w:rPr>
        <w:softHyphen/>
        <w:t>чує кредитору, є ціною даного капіталу. Позичковий процент є не що іншим, як частиною середнього прибутку, яку підприємець платить власникові капі</w:t>
      </w:r>
      <w:r w:rsidRPr="001C47A7">
        <w:rPr>
          <w:rFonts w:ascii="Times New Roman" w:hAnsi="Times New Roman" w:cs="Times New Roman"/>
          <w:color w:val="000000"/>
          <w:sz w:val="24"/>
          <w:szCs w:val="24"/>
        </w:rPr>
        <w:softHyphen/>
        <w:t xml:space="preserve">талу за користування споживчою вартістю позичкового капіталу. </w:t>
      </w:r>
    </w:p>
    <w:p w:rsidR="0074782D" w:rsidRPr="001C47A7" w:rsidRDefault="0074782D"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Характерним для процента є те, що він відображує єдність відносин з його виплати та одержання. У цьому разі виплата процента характеризує передачу визначеної частки вартості без отримання еквівалента. Вартість процента цілком переходить від позичальника до кредитора. Даний пере</w:t>
      </w:r>
      <w:r w:rsidRPr="001C47A7">
        <w:rPr>
          <w:rFonts w:ascii="Times New Roman" w:hAnsi="Times New Roman" w:cs="Times New Roman"/>
          <w:color w:val="000000"/>
          <w:sz w:val="24"/>
          <w:szCs w:val="24"/>
        </w:rPr>
        <w:softHyphen/>
        <w:t>хід вартості за напрямом є протилежним руху наданого кредиту, проте співпадає з рухом кредиту, що погашається. Виплата процента переважно не співпадає у часі з погашенням кредиту, оскільки може відбуватися на</w:t>
      </w:r>
      <w:r w:rsidRPr="001C47A7">
        <w:rPr>
          <w:rFonts w:ascii="Times New Roman" w:hAnsi="Times New Roman" w:cs="Times New Roman"/>
          <w:color w:val="000000"/>
          <w:sz w:val="24"/>
          <w:szCs w:val="24"/>
        </w:rPr>
        <w:softHyphen/>
        <w:t>перед, разом або після погашення кредиту. При цьому між кредитором та позичальником щодо розміру процента, його видів, способів виплати створюються визначені економічні відносини, які характеризують зна</w:t>
      </w:r>
      <w:r w:rsidRPr="001C47A7">
        <w:rPr>
          <w:rFonts w:ascii="Times New Roman" w:hAnsi="Times New Roman" w:cs="Times New Roman"/>
          <w:color w:val="000000"/>
          <w:sz w:val="24"/>
          <w:szCs w:val="24"/>
        </w:rPr>
        <w:softHyphen/>
        <w:t xml:space="preserve">чення процента в умовах ринкової економіки. </w:t>
      </w:r>
    </w:p>
    <w:p w:rsidR="0074782D" w:rsidRPr="001C47A7" w:rsidRDefault="0074782D"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Процент є другою економічною змінною після валютного курсу, за якою жорстко спостерігають в економіці, тому що процентна ставка є вар</w:t>
      </w:r>
      <w:r w:rsidRPr="001C47A7">
        <w:rPr>
          <w:rFonts w:ascii="Times New Roman" w:hAnsi="Times New Roman" w:cs="Times New Roman"/>
          <w:color w:val="000000"/>
          <w:sz w:val="24"/>
          <w:szCs w:val="24"/>
        </w:rPr>
        <w:softHyphen/>
        <w:t>тістю позички для позичальника і платою кредитору за інвестування. Май</w:t>
      </w:r>
      <w:r w:rsidRPr="001C47A7">
        <w:rPr>
          <w:rFonts w:ascii="Times New Roman" w:hAnsi="Times New Roman" w:cs="Times New Roman"/>
          <w:color w:val="000000"/>
          <w:sz w:val="24"/>
          <w:szCs w:val="24"/>
        </w:rPr>
        <w:softHyphen/>
        <w:t xml:space="preserve">же кожного дня повідомляється динаміка процентних </w:t>
      </w:r>
      <w:r w:rsidRPr="001C47A7">
        <w:rPr>
          <w:rFonts w:ascii="Times New Roman" w:hAnsi="Times New Roman" w:cs="Times New Roman"/>
          <w:color w:val="000000"/>
          <w:sz w:val="24"/>
          <w:szCs w:val="24"/>
        </w:rPr>
        <w:lastRenderedPageBreak/>
        <w:t xml:space="preserve">ставок, тому що процентні ставки прямо впливають на щоденне життя громадян і мають важливі наслідки для стану економіки. Процентна ставка здійснює вплив на стан інвестицій і на рішення суб’єктів підприємницької діяльності щодо інвестування або збереження власних коштів у формі фінансових активів. Суттєвим є вплив процентної ставки і на щоденне життя громадян, на їх власні рішення відносно споживання і нагромадження. Так, процентні ставки чинять вплив на особисті рішення індивідів чи купити товар, чи придбати цінні папери, чи вкласти грошові кошти на вкладний рахунок. Процентні ставки також чинять вплив на економічні рішення підприємств та домашніх господарств, зокрема, чи використовувати свої грошові кошти на інвестування, чи зберігати свої грошові кошти в банківській установі. </w:t>
      </w:r>
    </w:p>
    <w:p w:rsidR="0074782D" w:rsidRPr="001C47A7" w:rsidRDefault="0074782D"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Високі процентні ставки стимулюють інвесторів до вкладання грошо</w:t>
      </w:r>
      <w:r w:rsidRPr="001C47A7">
        <w:rPr>
          <w:rFonts w:ascii="Times New Roman" w:hAnsi="Times New Roman" w:cs="Times New Roman"/>
          <w:color w:val="000000"/>
          <w:sz w:val="24"/>
          <w:szCs w:val="24"/>
        </w:rPr>
        <w:softHyphen/>
        <w:t>вих коштів в інструменти фінансового ринку, однак обмежують можливос</w:t>
      </w:r>
      <w:r w:rsidRPr="001C47A7">
        <w:rPr>
          <w:rFonts w:ascii="Times New Roman" w:hAnsi="Times New Roman" w:cs="Times New Roman"/>
          <w:color w:val="000000"/>
          <w:sz w:val="24"/>
          <w:szCs w:val="24"/>
        </w:rPr>
        <w:softHyphen/>
        <w:t>ті підприємців брати кредити. Високі процентні ставки заохочують також вкладників до заощаджень. За високих процентних ставок вкладник може отримати більший прибуток у формі процента, якщо вкладе власні заоща</w:t>
      </w:r>
      <w:r w:rsidRPr="001C47A7">
        <w:rPr>
          <w:rFonts w:ascii="Times New Roman" w:hAnsi="Times New Roman" w:cs="Times New Roman"/>
          <w:color w:val="000000"/>
          <w:sz w:val="24"/>
          <w:szCs w:val="24"/>
        </w:rPr>
        <w:softHyphen/>
        <w:t xml:space="preserve">дження на депозитний рахунок у банківській установі або в цінні папери. </w:t>
      </w:r>
    </w:p>
    <w:p w:rsidR="0074782D" w:rsidRPr="001C47A7" w:rsidRDefault="0074782D"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Прибуток, який отримує підприємець в процесі продуктивного вико</w:t>
      </w:r>
      <w:r w:rsidRPr="001C47A7">
        <w:rPr>
          <w:rFonts w:ascii="Times New Roman" w:hAnsi="Times New Roman" w:cs="Times New Roman"/>
          <w:color w:val="000000"/>
          <w:sz w:val="24"/>
          <w:szCs w:val="24"/>
        </w:rPr>
        <w:softHyphen/>
        <w:t xml:space="preserve">ристання позиченого капіталу, є джерелом сплати позичкового процента. Прибуток розподіляється серед суб’єктів кредитних взаємовідносин: </w:t>
      </w:r>
    </w:p>
    <w:p w:rsidR="0074782D" w:rsidRPr="001C47A7" w:rsidRDefault="0074782D"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 кредитор одержує прибуток у вигляді процента; </w:t>
      </w:r>
    </w:p>
    <w:p w:rsidR="0074782D" w:rsidRPr="001C47A7" w:rsidRDefault="0074782D"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позичальник одержує підприємницький дохід у вигляді прибутку на позичений капітал, який він використовує в підприємницькій ді</w:t>
      </w:r>
      <w:r w:rsidRPr="001C47A7">
        <w:rPr>
          <w:rFonts w:ascii="Times New Roman" w:hAnsi="Times New Roman" w:cs="Times New Roman"/>
          <w:color w:val="000000"/>
          <w:sz w:val="24"/>
          <w:szCs w:val="24"/>
        </w:rPr>
        <w:softHyphen/>
        <w:t xml:space="preserve">яльності. </w:t>
      </w:r>
    </w:p>
    <w:p w:rsidR="0074782D" w:rsidRPr="001C47A7" w:rsidRDefault="0074782D"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Пропорція розподілу прибутку на ці дві частини залежить від ступеня конкуренції на кредитному ринку, зокрема попиту та пропозиції на позич</w:t>
      </w:r>
      <w:r w:rsidRPr="001C47A7">
        <w:rPr>
          <w:rFonts w:ascii="Times New Roman" w:hAnsi="Times New Roman" w:cs="Times New Roman"/>
          <w:color w:val="000000"/>
          <w:sz w:val="24"/>
          <w:szCs w:val="24"/>
        </w:rPr>
        <w:softHyphen/>
        <w:t>ковий капітал. Таким чином, позичковий процент є частиною прибутку, яку позичальник виплачує за грошовий капітал, взятий у позику. Розмір прибутку позичальника-підприємця залежить від ціни продукції і витрат на її виробництво, тобто від собівартості продукції. Коли підприємець за</w:t>
      </w:r>
      <w:r w:rsidRPr="001C47A7">
        <w:rPr>
          <w:rFonts w:ascii="Times New Roman" w:hAnsi="Times New Roman" w:cs="Times New Roman"/>
          <w:color w:val="000000"/>
          <w:sz w:val="24"/>
          <w:szCs w:val="24"/>
        </w:rPr>
        <w:softHyphen/>
        <w:t xml:space="preserve">лучає позикові кошти, то з прибутку він повинен сплатити проценти. </w:t>
      </w:r>
    </w:p>
    <w:p w:rsidR="0074782D" w:rsidRPr="001C47A7" w:rsidRDefault="0074782D" w:rsidP="001C47A7">
      <w:pPr>
        <w:spacing w:line="240" w:lineRule="auto"/>
        <w:ind w:firstLine="567"/>
        <w:jc w:val="both"/>
        <w:rPr>
          <w:rFonts w:ascii="Times New Roman" w:hAnsi="Times New Roman" w:cs="Times New Roman"/>
          <w:b/>
          <w:bCs/>
          <w:color w:val="000000"/>
          <w:sz w:val="24"/>
          <w:szCs w:val="24"/>
        </w:rPr>
      </w:pPr>
      <w:r w:rsidRPr="001C47A7">
        <w:rPr>
          <w:rFonts w:ascii="Times New Roman" w:hAnsi="Times New Roman" w:cs="Times New Roman"/>
          <w:color w:val="000000"/>
          <w:sz w:val="24"/>
          <w:szCs w:val="24"/>
        </w:rPr>
        <w:t>Позичковий процент має визначений рівень, або норму. Так, кіль</w:t>
      </w:r>
      <w:r w:rsidRPr="001C47A7">
        <w:rPr>
          <w:rFonts w:ascii="Times New Roman" w:hAnsi="Times New Roman" w:cs="Times New Roman"/>
          <w:color w:val="000000"/>
          <w:sz w:val="24"/>
          <w:szCs w:val="24"/>
        </w:rPr>
        <w:softHyphen/>
        <w:t xml:space="preserve">кісно величина позичкового процента характеризується його нормою у вигляді процентної ставки. </w:t>
      </w:r>
      <w:r w:rsidRPr="001C47A7">
        <w:rPr>
          <w:rFonts w:ascii="Times New Roman" w:hAnsi="Times New Roman" w:cs="Times New Roman"/>
          <w:b/>
          <w:bCs/>
          <w:i/>
          <w:iCs/>
          <w:color w:val="000000"/>
          <w:sz w:val="24"/>
          <w:szCs w:val="24"/>
        </w:rPr>
        <w:t xml:space="preserve">Норма процента, </w:t>
      </w:r>
      <w:r w:rsidRPr="001C47A7">
        <w:rPr>
          <w:rFonts w:ascii="Times New Roman" w:hAnsi="Times New Roman" w:cs="Times New Roman"/>
          <w:color w:val="000000"/>
          <w:sz w:val="24"/>
          <w:szCs w:val="24"/>
        </w:rPr>
        <w:t xml:space="preserve">або </w:t>
      </w:r>
      <w:r w:rsidRPr="001C47A7">
        <w:rPr>
          <w:rFonts w:ascii="Times New Roman" w:hAnsi="Times New Roman" w:cs="Times New Roman"/>
          <w:b/>
          <w:bCs/>
          <w:i/>
          <w:iCs/>
          <w:color w:val="000000"/>
          <w:sz w:val="24"/>
          <w:szCs w:val="24"/>
        </w:rPr>
        <w:t xml:space="preserve">процентна ставка </w:t>
      </w:r>
      <w:r w:rsidRPr="001C47A7">
        <w:rPr>
          <w:rFonts w:ascii="Times New Roman" w:hAnsi="Times New Roman" w:cs="Times New Roman"/>
          <w:color w:val="000000"/>
          <w:sz w:val="24"/>
          <w:szCs w:val="24"/>
        </w:rPr>
        <w:t>розраховується як відношення суми грошей, які виплачуються у вигляді процента, до суми грошей, які надаються в кредит; або як відношення річ</w:t>
      </w:r>
      <w:r w:rsidRPr="001C47A7">
        <w:rPr>
          <w:rFonts w:ascii="Times New Roman" w:hAnsi="Times New Roman" w:cs="Times New Roman"/>
          <w:color w:val="000000"/>
          <w:sz w:val="24"/>
          <w:szCs w:val="24"/>
        </w:rPr>
        <w:softHyphen/>
        <w:t xml:space="preserve">ного доходу, отриманого на позичковий капітал, до суми капіталу, який надано в кредит, помноженого на сто відсотків: </w:t>
      </w:r>
      <w:r w:rsidRPr="001C47A7">
        <w:rPr>
          <w:rFonts w:ascii="Times New Roman" w:hAnsi="Times New Roman" w:cs="Times New Roman"/>
          <w:b/>
          <w:bCs/>
          <w:color w:val="000000"/>
          <w:sz w:val="24"/>
          <w:szCs w:val="24"/>
        </w:rPr>
        <w:t xml:space="preserve">490 </w:t>
      </w:r>
    </w:p>
    <w:p w:rsidR="001923CD" w:rsidRPr="001C47A7" w:rsidRDefault="001923CD"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noProof/>
          <w:sz w:val="24"/>
          <w:szCs w:val="24"/>
          <w:lang w:eastAsia="uk-UA"/>
        </w:rPr>
        <w:drawing>
          <wp:inline distT="0" distB="0" distL="0" distR="0">
            <wp:extent cx="3009900" cy="657225"/>
            <wp:effectExtent l="0" t="0" r="0" b="9525"/>
            <wp:docPr id="1" name="Рисунок 1" descr="C:\Users\Intel\Desktop\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esktop\9,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9900" cy="657225"/>
                    </a:xfrm>
                    <a:prstGeom prst="rect">
                      <a:avLst/>
                    </a:prstGeom>
                    <a:noFill/>
                    <a:ln>
                      <a:noFill/>
                    </a:ln>
                  </pic:spPr>
                </pic:pic>
              </a:graphicData>
            </a:graphic>
          </wp:inline>
        </w:drawing>
      </w:r>
    </w:p>
    <w:p w:rsidR="001923CD" w:rsidRPr="001C47A7" w:rsidRDefault="001923CD"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де </w:t>
      </w:r>
      <w:r w:rsidRPr="001C47A7">
        <w:rPr>
          <w:rFonts w:ascii="Times New Roman" w:hAnsi="Times New Roman" w:cs="Times New Roman"/>
          <w:i/>
          <w:iCs/>
          <w:color w:val="000000"/>
          <w:sz w:val="24"/>
          <w:szCs w:val="24"/>
        </w:rPr>
        <w:t xml:space="preserve">N </w:t>
      </w:r>
      <w:r w:rsidRPr="001C47A7">
        <w:rPr>
          <w:rFonts w:ascii="Times New Roman" w:hAnsi="Times New Roman" w:cs="Times New Roman"/>
          <w:color w:val="000000"/>
          <w:sz w:val="24"/>
          <w:szCs w:val="24"/>
        </w:rPr>
        <w:t xml:space="preserve">– норма позичкового процента, або процентна ставка; </w:t>
      </w:r>
    </w:p>
    <w:p w:rsidR="001923CD" w:rsidRPr="001C47A7" w:rsidRDefault="001923CD" w:rsidP="001C47A7">
      <w:pPr>
        <w:autoSpaceDE w:val="0"/>
        <w:autoSpaceDN w:val="0"/>
        <w:adjustRightInd w:val="0"/>
        <w:spacing w:after="0" w:line="240" w:lineRule="auto"/>
        <w:ind w:left="840" w:firstLine="567"/>
        <w:jc w:val="both"/>
        <w:rPr>
          <w:rFonts w:ascii="Times New Roman" w:hAnsi="Times New Roman" w:cs="Times New Roman"/>
          <w:color w:val="000000"/>
          <w:sz w:val="24"/>
          <w:szCs w:val="24"/>
        </w:rPr>
      </w:pPr>
      <w:r w:rsidRPr="001C47A7">
        <w:rPr>
          <w:rFonts w:ascii="Times New Roman" w:hAnsi="Times New Roman" w:cs="Times New Roman"/>
          <w:i/>
          <w:iCs/>
          <w:color w:val="000000"/>
          <w:sz w:val="24"/>
          <w:szCs w:val="24"/>
        </w:rPr>
        <w:t xml:space="preserve">Д </w:t>
      </w:r>
      <w:r w:rsidRPr="001C47A7">
        <w:rPr>
          <w:rFonts w:ascii="Times New Roman" w:hAnsi="Times New Roman" w:cs="Times New Roman"/>
          <w:color w:val="000000"/>
          <w:sz w:val="24"/>
          <w:szCs w:val="24"/>
        </w:rPr>
        <w:t xml:space="preserve">– дохід, одержаний на позичений капітал; </w:t>
      </w:r>
    </w:p>
    <w:p w:rsidR="001923CD" w:rsidRPr="001C47A7" w:rsidRDefault="001923CD" w:rsidP="001C47A7">
      <w:pPr>
        <w:autoSpaceDE w:val="0"/>
        <w:autoSpaceDN w:val="0"/>
        <w:adjustRightInd w:val="0"/>
        <w:spacing w:after="40" w:line="240" w:lineRule="auto"/>
        <w:ind w:left="840" w:firstLine="567"/>
        <w:jc w:val="both"/>
        <w:rPr>
          <w:rFonts w:ascii="Times New Roman" w:hAnsi="Times New Roman" w:cs="Times New Roman"/>
          <w:color w:val="000000"/>
          <w:sz w:val="24"/>
          <w:szCs w:val="24"/>
        </w:rPr>
      </w:pPr>
      <w:r w:rsidRPr="001C47A7">
        <w:rPr>
          <w:rFonts w:ascii="Times New Roman" w:hAnsi="Times New Roman" w:cs="Times New Roman"/>
          <w:i/>
          <w:iCs/>
          <w:color w:val="000000"/>
          <w:sz w:val="24"/>
          <w:szCs w:val="24"/>
        </w:rPr>
        <w:t xml:space="preserve">К </w:t>
      </w:r>
      <w:r w:rsidRPr="001C47A7">
        <w:rPr>
          <w:rFonts w:ascii="Times New Roman" w:hAnsi="Times New Roman" w:cs="Times New Roman"/>
          <w:color w:val="000000"/>
          <w:sz w:val="24"/>
          <w:szCs w:val="24"/>
        </w:rPr>
        <w:t xml:space="preserve">– сума кредиту, який надано. </w:t>
      </w:r>
    </w:p>
    <w:p w:rsidR="001923CD" w:rsidRPr="001C47A7" w:rsidRDefault="001923CD" w:rsidP="001C47A7">
      <w:pPr>
        <w:spacing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Зокрема, якщо позичковий капітал, наданий в кредит, дорівнює 1000 грн., а отриманий річний дохід у вигляді процента в сумі 150 грн., то норма позич</w:t>
      </w:r>
      <w:r w:rsidRPr="001C47A7">
        <w:rPr>
          <w:rFonts w:ascii="Times New Roman" w:hAnsi="Times New Roman" w:cs="Times New Roman"/>
          <w:color w:val="000000"/>
          <w:sz w:val="24"/>
          <w:szCs w:val="24"/>
        </w:rPr>
        <w:softHyphen/>
        <w:t xml:space="preserve">кового процента, тобто процентна ставка, становитиме 15% річних: </w:t>
      </w:r>
    </w:p>
    <w:p w:rsidR="00FD6B93" w:rsidRPr="001C47A7" w:rsidRDefault="00FD6B93"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noProof/>
          <w:sz w:val="24"/>
          <w:szCs w:val="24"/>
          <w:lang w:eastAsia="uk-UA"/>
        </w:rPr>
        <w:drawing>
          <wp:inline distT="0" distB="0" distL="0" distR="0">
            <wp:extent cx="3848100" cy="666750"/>
            <wp:effectExtent l="0" t="0" r="0" b="0"/>
            <wp:docPr id="2" name="Рисунок 2" descr="C:\Users\Intel\Desktop\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esktop\9,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8100" cy="666750"/>
                    </a:xfrm>
                    <a:prstGeom prst="rect">
                      <a:avLst/>
                    </a:prstGeom>
                    <a:noFill/>
                    <a:ln>
                      <a:noFill/>
                    </a:ln>
                  </pic:spPr>
                </pic:pic>
              </a:graphicData>
            </a:graphic>
          </wp:inline>
        </w:drawing>
      </w:r>
    </w:p>
    <w:p w:rsidR="00154157" w:rsidRPr="001C47A7" w:rsidRDefault="001541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Зміна норми позичкового процента визначається дією ринкового меха</w:t>
      </w:r>
      <w:r w:rsidRPr="001C47A7">
        <w:rPr>
          <w:rFonts w:ascii="Times New Roman" w:hAnsi="Times New Roman" w:cs="Times New Roman"/>
          <w:color w:val="000000"/>
          <w:sz w:val="24"/>
          <w:szCs w:val="24"/>
        </w:rPr>
        <w:softHyphen/>
        <w:t>нізму і передусім законами попиту та пропозиції на кредитні ресурси і гро</w:t>
      </w:r>
      <w:r w:rsidRPr="001C47A7">
        <w:rPr>
          <w:rFonts w:ascii="Times New Roman" w:hAnsi="Times New Roman" w:cs="Times New Roman"/>
          <w:color w:val="000000"/>
          <w:sz w:val="24"/>
          <w:szCs w:val="24"/>
        </w:rPr>
        <w:softHyphen/>
        <w:t>шово-кредитним регулюванням економіки державою. Тому норма процента є суттєвим важелем регулювання попиту та пропозиції на грошовому ринку. Змінюючи розмір норми процента, є можливість підвищити чи знизити по</w:t>
      </w:r>
      <w:r w:rsidRPr="001C47A7">
        <w:rPr>
          <w:rFonts w:ascii="Times New Roman" w:hAnsi="Times New Roman" w:cs="Times New Roman"/>
          <w:color w:val="000000"/>
          <w:sz w:val="24"/>
          <w:szCs w:val="24"/>
        </w:rPr>
        <w:softHyphen/>
        <w:t xml:space="preserve">пит на грошові кошти. Норма процента у повній мірі є також залежною від норми </w:t>
      </w:r>
      <w:r w:rsidRPr="001C47A7">
        <w:rPr>
          <w:rFonts w:ascii="Times New Roman" w:hAnsi="Times New Roman" w:cs="Times New Roman"/>
          <w:color w:val="000000"/>
          <w:sz w:val="24"/>
          <w:szCs w:val="24"/>
        </w:rPr>
        <w:lastRenderedPageBreak/>
        <w:t>прибутку, тому що найбільш важливим джерелом позичкового про</w:t>
      </w:r>
      <w:r w:rsidRPr="001C47A7">
        <w:rPr>
          <w:rFonts w:ascii="Times New Roman" w:hAnsi="Times New Roman" w:cs="Times New Roman"/>
          <w:color w:val="000000"/>
          <w:sz w:val="24"/>
          <w:szCs w:val="24"/>
        </w:rPr>
        <w:softHyphen/>
        <w:t xml:space="preserve">цента є частина прибутку, створеного у безпосередньому виробництві. </w:t>
      </w:r>
    </w:p>
    <w:p w:rsidR="00154157" w:rsidRPr="001C47A7" w:rsidRDefault="001541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Вважається, що норма процента може коливатися від нуля (це її міні</w:t>
      </w:r>
      <w:r w:rsidRPr="001C47A7">
        <w:rPr>
          <w:rFonts w:ascii="Times New Roman" w:hAnsi="Times New Roman" w:cs="Times New Roman"/>
          <w:color w:val="000000"/>
          <w:sz w:val="24"/>
          <w:szCs w:val="24"/>
        </w:rPr>
        <w:softHyphen/>
        <w:t>мальна межа) до середньої норми прибутку (це її максимальна межа). Як правило, максимальна норма процента не перевищує середньої норми при</w:t>
      </w:r>
      <w:r w:rsidRPr="001C47A7">
        <w:rPr>
          <w:rFonts w:ascii="Times New Roman" w:hAnsi="Times New Roman" w:cs="Times New Roman"/>
          <w:color w:val="000000"/>
          <w:sz w:val="24"/>
          <w:szCs w:val="24"/>
        </w:rPr>
        <w:softHyphen/>
        <w:t>бутку. Так, середня норма прибутку є максимальною межею норми про</w:t>
      </w:r>
      <w:r w:rsidRPr="001C47A7">
        <w:rPr>
          <w:rFonts w:ascii="Times New Roman" w:hAnsi="Times New Roman" w:cs="Times New Roman"/>
          <w:color w:val="000000"/>
          <w:sz w:val="24"/>
          <w:szCs w:val="24"/>
        </w:rPr>
        <w:softHyphen/>
        <w:t>цента. Розмір норми процента має покривати витрати позикодавця, які пов’язані з цією кредитною операцією, і приносити йому хоча б мінімаль</w:t>
      </w:r>
      <w:r w:rsidRPr="001C47A7">
        <w:rPr>
          <w:rFonts w:ascii="Times New Roman" w:hAnsi="Times New Roman" w:cs="Times New Roman"/>
          <w:color w:val="000000"/>
          <w:sz w:val="24"/>
          <w:szCs w:val="24"/>
        </w:rPr>
        <w:softHyphen/>
        <w:t xml:space="preserve">ний дохід. Якщо мінімальна межа норми процента дорівнювала б нулю, то кредитні операції втратили б свою економічну підставу для кредитора. </w:t>
      </w:r>
    </w:p>
    <w:p w:rsidR="00154157" w:rsidRPr="001C47A7" w:rsidRDefault="001541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Норма процента встановлюється за допомогою механізму конкурен</w:t>
      </w:r>
      <w:r w:rsidRPr="001C47A7">
        <w:rPr>
          <w:rFonts w:ascii="Times New Roman" w:hAnsi="Times New Roman" w:cs="Times New Roman"/>
          <w:color w:val="000000"/>
          <w:sz w:val="24"/>
          <w:szCs w:val="24"/>
        </w:rPr>
        <w:softHyphen/>
        <w:t xml:space="preserve">ції на ринку позичкових капіталів і залежить в кожен даний момент від співвідношення між пропозицією позичкових капіталів і попитом на них. </w:t>
      </w:r>
    </w:p>
    <w:p w:rsidR="00154157" w:rsidRPr="001C47A7" w:rsidRDefault="001541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На норму процента також впливають масштаби виробництва (чим більші розміри виробництва, тим більше і сума тимчасово вільних грошових коштів, які перетворюються на позичкові капітали), обсяг грошового капіталу (розмі</w:t>
      </w:r>
      <w:r w:rsidRPr="001C47A7">
        <w:rPr>
          <w:rFonts w:ascii="Times New Roman" w:hAnsi="Times New Roman" w:cs="Times New Roman"/>
          <w:color w:val="000000"/>
          <w:sz w:val="24"/>
          <w:szCs w:val="24"/>
        </w:rPr>
        <w:softHyphen/>
        <w:t xml:space="preserve">ри тієї частини грошових доходів, яка мобілізується банківською системою та фінансовими посередниками і перетворюється на позичкові капітали), економічна </w:t>
      </w:r>
      <w:proofErr w:type="spellStart"/>
      <w:r w:rsidRPr="001C47A7">
        <w:rPr>
          <w:rFonts w:ascii="Times New Roman" w:hAnsi="Times New Roman" w:cs="Times New Roman"/>
          <w:color w:val="000000"/>
          <w:sz w:val="24"/>
          <w:szCs w:val="24"/>
        </w:rPr>
        <w:t>кон’юктура</w:t>
      </w:r>
      <w:proofErr w:type="spellEnd"/>
      <w:r w:rsidRPr="001C47A7">
        <w:rPr>
          <w:rFonts w:ascii="Times New Roman" w:hAnsi="Times New Roman" w:cs="Times New Roman"/>
          <w:color w:val="000000"/>
          <w:sz w:val="24"/>
          <w:szCs w:val="24"/>
        </w:rPr>
        <w:t xml:space="preserve"> (циклічні рухи промислового виробництва), товарно-грошо</w:t>
      </w:r>
      <w:r w:rsidRPr="001C47A7">
        <w:rPr>
          <w:rFonts w:ascii="Times New Roman" w:hAnsi="Times New Roman" w:cs="Times New Roman"/>
          <w:color w:val="000000"/>
          <w:sz w:val="24"/>
          <w:szCs w:val="24"/>
        </w:rPr>
        <w:softHyphen/>
        <w:t>ва збалансованість виробництва, співвідношення між внутрішнім і зовнішнім боргом держави, темпи інфляції, сезонні умови виробництва та реалізації ви</w:t>
      </w:r>
      <w:r w:rsidRPr="001C47A7">
        <w:rPr>
          <w:rFonts w:ascii="Times New Roman" w:hAnsi="Times New Roman" w:cs="Times New Roman"/>
          <w:color w:val="000000"/>
          <w:sz w:val="24"/>
          <w:szCs w:val="24"/>
        </w:rPr>
        <w:softHyphen/>
        <w:t xml:space="preserve">робництва, розміри попиту на споживчий кредит та ін. </w:t>
      </w:r>
    </w:p>
    <w:p w:rsidR="00154157" w:rsidRPr="001C47A7" w:rsidRDefault="001541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Виокремлюють здебільшого два види норми процента за кредит: ринко</w:t>
      </w:r>
      <w:r w:rsidRPr="001C47A7">
        <w:rPr>
          <w:rFonts w:ascii="Times New Roman" w:hAnsi="Times New Roman" w:cs="Times New Roman"/>
          <w:color w:val="000000"/>
          <w:sz w:val="24"/>
          <w:szCs w:val="24"/>
        </w:rPr>
        <w:softHyphen/>
        <w:t xml:space="preserve">ву норму процента і середню норму процента. </w:t>
      </w:r>
      <w:r w:rsidRPr="001C47A7">
        <w:rPr>
          <w:rFonts w:ascii="Times New Roman" w:hAnsi="Times New Roman" w:cs="Times New Roman"/>
          <w:b/>
          <w:bCs/>
          <w:i/>
          <w:iCs/>
          <w:color w:val="000000"/>
          <w:sz w:val="24"/>
          <w:szCs w:val="24"/>
        </w:rPr>
        <w:t xml:space="preserve">Ринкова норма процента </w:t>
      </w:r>
      <w:r w:rsidRPr="001C47A7">
        <w:rPr>
          <w:rFonts w:ascii="Times New Roman" w:hAnsi="Times New Roman" w:cs="Times New Roman"/>
          <w:color w:val="000000"/>
          <w:sz w:val="24"/>
          <w:szCs w:val="24"/>
        </w:rPr>
        <w:t>на</w:t>
      </w:r>
      <w:r w:rsidRPr="001C47A7">
        <w:rPr>
          <w:rFonts w:ascii="Times New Roman" w:hAnsi="Times New Roman" w:cs="Times New Roman"/>
          <w:color w:val="000000"/>
          <w:sz w:val="24"/>
          <w:szCs w:val="24"/>
        </w:rPr>
        <w:softHyphen/>
        <w:t>самперед є залежною від кон’юнктури грошового ринку, тобто від співвідно</w:t>
      </w:r>
      <w:r w:rsidRPr="001C47A7">
        <w:rPr>
          <w:rFonts w:ascii="Times New Roman" w:hAnsi="Times New Roman" w:cs="Times New Roman"/>
          <w:color w:val="000000"/>
          <w:sz w:val="24"/>
          <w:szCs w:val="24"/>
        </w:rPr>
        <w:softHyphen/>
        <w:t xml:space="preserve">шення попиту і пропозиції на позичковий капітал. </w:t>
      </w:r>
      <w:r w:rsidRPr="001C47A7">
        <w:rPr>
          <w:rFonts w:ascii="Times New Roman" w:hAnsi="Times New Roman" w:cs="Times New Roman"/>
          <w:b/>
          <w:bCs/>
          <w:i/>
          <w:iCs/>
          <w:color w:val="000000"/>
          <w:sz w:val="24"/>
          <w:szCs w:val="24"/>
        </w:rPr>
        <w:t xml:space="preserve">Середня норма процента </w:t>
      </w:r>
      <w:r w:rsidRPr="001C47A7">
        <w:rPr>
          <w:rFonts w:ascii="Times New Roman" w:hAnsi="Times New Roman" w:cs="Times New Roman"/>
          <w:color w:val="000000"/>
          <w:sz w:val="24"/>
          <w:szCs w:val="24"/>
        </w:rPr>
        <w:t>складається на грошовому ринку за певний період. Тобто середня норма про</w:t>
      </w:r>
      <w:r w:rsidRPr="001C47A7">
        <w:rPr>
          <w:rFonts w:ascii="Times New Roman" w:hAnsi="Times New Roman" w:cs="Times New Roman"/>
          <w:color w:val="000000"/>
          <w:sz w:val="24"/>
          <w:szCs w:val="24"/>
        </w:rPr>
        <w:softHyphen/>
        <w:t xml:space="preserve">цента встановлюється за весь період (наприклад, місяць, рік) в середньому. </w:t>
      </w:r>
    </w:p>
    <w:p w:rsidR="00154157" w:rsidRPr="001C47A7" w:rsidRDefault="001541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Взаємозв’язок змін норми процента і норми прибутку потрібно роз</w:t>
      </w:r>
      <w:r w:rsidRPr="001C47A7">
        <w:rPr>
          <w:rFonts w:ascii="Times New Roman" w:hAnsi="Times New Roman" w:cs="Times New Roman"/>
          <w:color w:val="000000"/>
          <w:sz w:val="24"/>
          <w:szCs w:val="24"/>
        </w:rPr>
        <w:softHyphen/>
        <w:t>глядати у межах відповідних періодів промислового циклу. У процесі про</w:t>
      </w:r>
      <w:r w:rsidRPr="001C47A7">
        <w:rPr>
          <w:rFonts w:ascii="Times New Roman" w:hAnsi="Times New Roman" w:cs="Times New Roman"/>
          <w:color w:val="000000"/>
          <w:sz w:val="24"/>
          <w:szCs w:val="24"/>
        </w:rPr>
        <w:softHyphen/>
        <w:t>мислового циклу рух позичкового капіталу, що відображається в коливан</w:t>
      </w:r>
      <w:r w:rsidRPr="001C47A7">
        <w:rPr>
          <w:rFonts w:ascii="Times New Roman" w:hAnsi="Times New Roman" w:cs="Times New Roman"/>
          <w:color w:val="000000"/>
          <w:sz w:val="24"/>
          <w:szCs w:val="24"/>
        </w:rPr>
        <w:softHyphen/>
        <w:t xml:space="preserve">нях процентної ставки, загалом відбувається в напрямку, протилежному руху промислового капіталу. </w:t>
      </w:r>
    </w:p>
    <w:p w:rsidR="00154157" w:rsidRPr="001C47A7" w:rsidRDefault="001541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Промислове піднесення супроводжується збільшенням попиту на то</w:t>
      </w:r>
      <w:r w:rsidRPr="001C47A7">
        <w:rPr>
          <w:rFonts w:ascii="Times New Roman" w:hAnsi="Times New Roman" w:cs="Times New Roman"/>
          <w:color w:val="000000"/>
          <w:sz w:val="24"/>
          <w:szCs w:val="24"/>
        </w:rPr>
        <w:softHyphen/>
        <w:t>вари, швидким зростанням товарних цін і підвищенням норми прибутку. Однак це не відразу веде до інтенсивного зростання попиту на позичковий капітал і підвищенню норми процента, тому що на першій стадії піднесен</w:t>
      </w:r>
      <w:r w:rsidRPr="001C47A7">
        <w:rPr>
          <w:rFonts w:ascii="Times New Roman" w:hAnsi="Times New Roman" w:cs="Times New Roman"/>
          <w:color w:val="000000"/>
          <w:sz w:val="24"/>
          <w:szCs w:val="24"/>
        </w:rPr>
        <w:softHyphen/>
        <w:t>ня товаровиробники ще використовують переважно власний, а не залуче</w:t>
      </w:r>
      <w:r w:rsidRPr="001C47A7">
        <w:rPr>
          <w:rFonts w:ascii="Times New Roman" w:hAnsi="Times New Roman" w:cs="Times New Roman"/>
          <w:color w:val="000000"/>
          <w:sz w:val="24"/>
          <w:szCs w:val="24"/>
        </w:rPr>
        <w:softHyphen/>
        <w:t>ний капітал. Тому на початку промислового піднесення норма процента за</w:t>
      </w:r>
      <w:r w:rsidRPr="001C47A7">
        <w:rPr>
          <w:rFonts w:ascii="Times New Roman" w:hAnsi="Times New Roman" w:cs="Times New Roman"/>
          <w:color w:val="000000"/>
          <w:sz w:val="24"/>
          <w:szCs w:val="24"/>
        </w:rPr>
        <w:softHyphen/>
        <w:t xml:space="preserve">лишається низькою, не дивлячись на значне піднесення норми прибутку. </w:t>
      </w:r>
    </w:p>
    <w:p w:rsidR="00154157" w:rsidRPr="001C47A7" w:rsidRDefault="001541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На вищій стадії промислового піднесення попит на позичковий капі</w:t>
      </w:r>
      <w:r w:rsidRPr="001C47A7">
        <w:rPr>
          <w:rFonts w:ascii="Times New Roman" w:hAnsi="Times New Roman" w:cs="Times New Roman"/>
          <w:color w:val="000000"/>
          <w:sz w:val="24"/>
          <w:szCs w:val="24"/>
        </w:rPr>
        <w:softHyphen/>
        <w:t xml:space="preserve">тал, а разом із тим і норма процента сильно зростають. І хоча в цей період банківський кредит розширяється разом з розширенням виробництва, тобто розширенням виробничого капіталу, збільшення кредиту значно перевищує зростання виробництва. Таким чином, для стадій пожвавлення і піднесення промисловості характерним є те, що суттєво збільшується попит на кредит за умов нестачі обсягів позичкового капіталу, а отже зростає норма процента. </w:t>
      </w:r>
    </w:p>
    <w:p w:rsidR="00154157" w:rsidRPr="001C47A7" w:rsidRDefault="001541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Під час кризи яскраво виявляється протилежність руху позичкового і виробничого капіталу. Пропозиція товарів перевищує попит на них, пере</w:t>
      </w:r>
      <w:r w:rsidRPr="001C47A7">
        <w:rPr>
          <w:rFonts w:ascii="Times New Roman" w:hAnsi="Times New Roman" w:cs="Times New Roman"/>
          <w:color w:val="000000"/>
          <w:sz w:val="24"/>
          <w:szCs w:val="24"/>
        </w:rPr>
        <w:softHyphen/>
        <w:t>ривається реалізація товарів, виробництво скорочується, спостерігається падіння норми прибутку. Навпаки, попит на позичковий капітал значно перевищує його пропозицію, внаслідок чого відчувається гостра недоста</w:t>
      </w:r>
      <w:r w:rsidRPr="001C47A7">
        <w:rPr>
          <w:rFonts w:ascii="Times New Roman" w:hAnsi="Times New Roman" w:cs="Times New Roman"/>
          <w:color w:val="000000"/>
          <w:sz w:val="24"/>
          <w:szCs w:val="24"/>
        </w:rPr>
        <w:softHyphen/>
        <w:t>ча позичкового капіталу і відбувається різке підвищення норми процента. Наприклад, в Україні під час економічної кризи з 4 березня 2015 р. Націо</w:t>
      </w:r>
      <w:r w:rsidRPr="001C47A7">
        <w:rPr>
          <w:rFonts w:ascii="Times New Roman" w:hAnsi="Times New Roman" w:cs="Times New Roman"/>
          <w:color w:val="000000"/>
          <w:sz w:val="24"/>
          <w:szCs w:val="24"/>
        </w:rPr>
        <w:softHyphen/>
        <w:t xml:space="preserve">нальний банк України підвищив облікову ставку з 19,5% до 30%. </w:t>
      </w:r>
    </w:p>
    <w:p w:rsidR="00154157" w:rsidRPr="001C47A7" w:rsidRDefault="001541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Таким чином, максимальне значення ринкова норма процента дося</w:t>
      </w:r>
      <w:r w:rsidRPr="001C47A7">
        <w:rPr>
          <w:rFonts w:ascii="Times New Roman" w:hAnsi="Times New Roman" w:cs="Times New Roman"/>
          <w:color w:val="000000"/>
          <w:sz w:val="24"/>
          <w:szCs w:val="24"/>
        </w:rPr>
        <w:softHyphen/>
        <w:t>гає у період найбільшого загострення економічної кризи, саме тоді, коли норма прибутку падає до мінімуму, коли одночасно з величезним зростан</w:t>
      </w:r>
      <w:r w:rsidRPr="001C47A7">
        <w:rPr>
          <w:rFonts w:ascii="Times New Roman" w:hAnsi="Times New Roman" w:cs="Times New Roman"/>
          <w:color w:val="000000"/>
          <w:sz w:val="24"/>
          <w:szCs w:val="24"/>
        </w:rPr>
        <w:softHyphen/>
        <w:t>ням попиту на позичковий капітал різко скорочується його пропозиція. Це пов’язано з тим, що у цій ситуації вкладники, щоб зберегти свої заоща</w:t>
      </w:r>
      <w:r w:rsidRPr="001C47A7">
        <w:rPr>
          <w:rFonts w:ascii="Times New Roman" w:hAnsi="Times New Roman" w:cs="Times New Roman"/>
          <w:color w:val="000000"/>
          <w:sz w:val="24"/>
          <w:szCs w:val="24"/>
        </w:rPr>
        <w:softHyphen/>
        <w:t xml:space="preserve">дження або грошові капітали від знецінення, прагнуть їх вкласти в товари. Це приведе до відносного скорочення депозитів у банківських установах. Одночасно з цим під </w:t>
      </w:r>
      <w:r w:rsidRPr="001C47A7">
        <w:rPr>
          <w:rFonts w:ascii="Times New Roman" w:hAnsi="Times New Roman" w:cs="Times New Roman"/>
          <w:color w:val="000000"/>
          <w:sz w:val="24"/>
          <w:szCs w:val="24"/>
        </w:rPr>
        <w:lastRenderedPageBreak/>
        <w:t xml:space="preserve">час кризи з’являється масова гонитва за грошима як засобами платежу та суттєво зростає попит на позичковий капітал з метою погасити боргові зобов’язання та попередження банкрутства. </w:t>
      </w:r>
    </w:p>
    <w:p w:rsidR="00154157" w:rsidRPr="001C47A7" w:rsidRDefault="001541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Мінімального рівня норма процента досягає на стадії депресії, коли ви</w:t>
      </w:r>
      <w:r w:rsidRPr="001C47A7">
        <w:rPr>
          <w:rFonts w:ascii="Times New Roman" w:hAnsi="Times New Roman" w:cs="Times New Roman"/>
          <w:color w:val="000000"/>
          <w:sz w:val="24"/>
          <w:szCs w:val="24"/>
        </w:rPr>
        <w:softHyphen/>
        <w:t xml:space="preserve">никає масове вивільнення грошового капіталу зі сфери виробництва та його накопичення у вигляді позичкового капіталу, зокрема вкладів. Таким чином зменшується як середня норма прибутку, так і норма процента. Після виходу з кризи в промисловості починається деяке підвищення норми прибутку, а в банківській сфері спостерігається сильне зниження норми процента. </w:t>
      </w:r>
    </w:p>
    <w:p w:rsidR="00154157" w:rsidRPr="001C47A7" w:rsidRDefault="001541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Окрім норми прибутку, на величину позичкового процента мають вплив інфляційні процеси, пришвидшення яких зумовлює зростання про</w:t>
      </w:r>
      <w:r w:rsidRPr="001C47A7">
        <w:rPr>
          <w:rFonts w:ascii="Times New Roman" w:hAnsi="Times New Roman" w:cs="Times New Roman"/>
          <w:color w:val="000000"/>
          <w:sz w:val="24"/>
          <w:szCs w:val="24"/>
        </w:rPr>
        <w:softHyphen/>
        <w:t>центних ставок. Це захищає позичковий капітал від інфляції. Особливо актуальним питання збереження позичкового капіталу постає за умов гі</w:t>
      </w:r>
      <w:r w:rsidRPr="001C47A7">
        <w:rPr>
          <w:rFonts w:ascii="Times New Roman" w:hAnsi="Times New Roman" w:cs="Times New Roman"/>
          <w:color w:val="000000"/>
          <w:sz w:val="24"/>
          <w:szCs w:val="24"/>
        </w:rPr>
        <w:softHyphen/>
        <w:t>перінфляції, коли на момент погашення кредиту реальна цінність позиче</w:t>
      </w:r>
      <w:r w:rsidRPr="001C47A7">
        <w:rPr>
          <w:rFonts w:ascii="Times New Roman" w:hAnsi="Times New Roman" w:cs="Times New Roman"/>
          <w:color w:val="000000"/>
          <w:sz w:val="24"/>
          <w:szCs w:val="24"/>
        </w:rPr>
        <w:softHyphen/>
        <w:t xml:space="preserve">ного капіталу є суттєво нижчою за ту, що була на момент видачі кредиту. </w:t>
      </w:r>
    </w:p>
    <w:p w:rsidR="00154157" w:rsidRPr="001C47A7" w:rsidRDefault="001541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i/>
          <w:iCs/>
          <w:color w:val="000000"/>
          <w:sz w:val="24"/>
          <w:szCs w:val="24"/>
        </w:rPr>
        <w:t xml:space="preserve">Необхідність </w:t>
      </w:r>
      <w:r w:rsidRPr="001C47A7">
        <w:rPr>
          <w:rFonts w:ascii="Times New Roman" w:hAnsi="Times New Roman" w:cs="Times New Roman"/>
          <w:color w:val="000000"/>
          <w:sz w:val="24"/>
          <w:szCs w:val="24"/>
        </w:rPr>
        <w:t>встановлення і стягнення позичкового процента пояс</w:t>
      </w:r>
      <w:r w:rsidRPr="001C47A7">
        <w:rPr>
          <w:rFonts w:ascii="Times New Roman" w:hAnsi="Times New Roman" w:cs="Times New Roman"/>
          <w:color w:val="000000"/>
          <w:sz w:val="24"/>
          <w:szCs w:val="24"/>
        </w:rPr>
        <w:softHyphen/>
        <w:t xml:space="preserve">нюється такими об’єктивними обставинами: </w:t>
      </w:r>
    </w:p>
    <w:p w:rsidR="00154157" w:rsidRPr="001C47A7" w:rsidRDefault="00154157"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кредитор має вільні ресурси, від негайного використання яких він може тимчасово відмовитися. Але передача їх у тимчасове корис</w:t>
      </w:r>
      <w:r w:rsidRPr="001C47A7">
        <w:rPr>
          <w:rFonts w:ascii="Times New Roman" w:hAnsi="Times New Roman" w:cs="Times New Roman"/>
          <w:color w:val="000000"/>
          <w:sz w:val="24"/>
          <w:szCs w:val="24"/>
        </w:rPr>
        <w:softHyphen/>
        <w:t>тування іншому економічному агенту пов’язана з певним ризиком. Процент за кредит розглядається як своєрідна винагорода кредито</w:t>
      </w:r>
      <w:r w:rsidRPr="001C47A7">
        <w:rPr>
          <w:rFonts w:ascii="Times New Roman" w:hAnsi="Times New Roman" w:cs="Times New Roman"/>
          <w:color w:val="000000"/>
          <w:sz w:val="24"/>
          <w:szCs w:val="24"/>
        </w:rPr>
        <w:softHyphen/>
        <w:t>ра за цей ризик. Отже, позичковий процент дозволяє істотно знизи</w:t>
      </w:r>
      <w:r w:rsidRPr="001C47A7">
        <w:rPr>
          <w:rFonts w:ascii="Times New Roman" w:hAnsi="Times New Roman" w:cs="Times New Roman"/>
          <w:color w:val="000000"/>
          <w:sz w:val="24"/>
          <w:szCs w:val="24"/>
        </w:rPr>
        <w:softHyphen/>
        <w:t xml:space="preserve">ти або повністю усунути ризик; </w:t>
      </w:r>
    </w:p>
    <w:p w:rsidR="00154157" w:rsidRPr="001C47A7" w:rsidRDefault="00154157"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позичковий процент є основним джерелом доходу більшості банків</w:t>
      </w:r>
      <w:r w:rsidRPr="001C47A7">
        <w:rPr>
          <w:rFonts w:ascii="Times New Roman" w:hAnsi="Times New Roman" w:cs="Times New Roman"/>
          <w:color w:val="000000"/>
          <w:sz w:val="24"/>
          <w:szCs w:val="24"/>
        </w:rPr>
        <w:softHyphen/>
        <w:t xml:space="preserve">ських установ, що дозволяє їм фінансувати витрати і отримувати необхідний прибуток; </w:t>
      </w:r>
    </w:p>
    <w:p w:rsidR="00154157" w:rsidRPr="001C47A7" w:rsidRDefault="00154157"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 позичковий процент сприяє активізації господарської діяльності підприємств – клієнтів банківської установи, зокрема проценти, що сплачуються позичальником, повинні стимулювати раціональне використання позичених коштів і своєчасне погашення одержаних кредитів. </w:t>
      </w:r>
    </w:p>
    <w:p w:rsidR="00154157" w:rsidRPr="001C47A7" w:rsidRDefault="00154157" w:rsidP="001C47A7">
      <w:pPr>
        <w:autoSpaceDE w:val="0"/>
        <w:autoSpaceDN w:val="0"/>
        <w:adjustRightInd w:val="0"/>
        <w:spacing w:before="340" w:after="22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b/>
          <w:bCs/>
          <w:i/>
          <w:iCs/>
          <w:color w:val="000000"/>
          <w:sz w:val="24"/>
          <w:szCs w:val="24"/>
        </w:rPr>
        <w:t xml:space="preserve">9.2. Теорії позичкового процента </w:t>
      </w:r>
    </w:p>
    <w:p w:rsidR="00154157" w:rsidRPr="001C47A7" w:rsidRDefault="001541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У найбільш давньому значенні розуміння процента пов’язане із лих</w:t>
      </w:r>
      <w:r w:rsidRPr="001C47A7">
        <w:rPr>
          <w:rFonts w:ascii="Times New Roman" w:hAnsi="Times New Roman" w:cs="Times New Roman"/>
          <w:color w:val="000000"/>
          <w:sz w:val="24"/>
          <w:szCs w:val="24"/>
        </w:rPr>
        <w:softHyphen/>
        <w:t>варством. Давньогрецький вчений-енциклопедист, філософ та логік Арис</w:t>
      </w:r>
      <w:r w:rsidRPr="001C47A7">
        <w:rPr>
          <w:rFonts w:ascii="Times New Roman" w:hAnsi="Times New Roman" w:cs="Times New Roman"/>
          <w:color w:val="000000"/>
          <w:sz w:val="24"/>
          <w:szCs w:val="24"/>
        </w:rPr>
        <w:softHyphen/>
        <w:t>тотель був відомим противником лихварства, його позиція висвітлена у праці «Політика». Так, на думку Аристотеля, «...із абсолютною підста</w:t>
      </w:r>
      <w:r w:rsidRPr="001C47A7">
        <w:rPr>
          <w:rFonts w:ascii="Times New Roman" w:hAnsi="Times New Roman" w:cs="Times New Roman"/>
          <w:color w:val="000000"/>
          <w:sz w:val="24"/>
          <w:szCs w:val="24"/>
        </w:rPr>
        <w:softHyphen/>
        <w:t>вою до лихварства відносяться з ненавистю, тому що лихварство робить гроші предметом власності, виключаючи подібним чином їх покликання, з метою чого гроші було запроваджено. Адже метою грошей є проведен</w:t>
      </w:r>
      <w:r w:rsidRPr="001C47A7">
        <w:rPr>
          <w:rFonts w:ascii="Times New Roman" w:hAnsi="Times New Roman" w:cs="Times New Roman"/>
          <w:color w:val="000000"/>
          <w:sz w:val="24"/>
          <w:szCs w:val="24"/>
        </w:rPr>
        <w:softHyphen/>
        <w:t xml:space="preserve">ня обміну. Одержання ж процентів призводить до збільшення грошей... І отже, подібне наживання добробуту є в основному неприродним»1. </w:t>
      </w:r>
    </w:p>
    <w:p w:rsidR="00154157" w:rsidRPr="001C47A7" w:rsidRDefault="001541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У добу середньовіччя на ідеї Аристотеля спирався італійський філософ і богослов Фома Аквінський. Він засуджував лихварство як «соромне ре</w:t>
      </w:r>
      <w:r w:rsidRPr="001C47A7">
        <w:rPr>
          <w:rFonts w:ascii="Times New Roman" w:hAnsi="Times New Roman" w:cs="Times New Roman"/>
          <w:color w:val="000000"/>
          <w:sz w:val="24"/>
          <w:szCs w:val="24"/>
        </w:rPr>
        <w:softHyphen/>
        <w:t>месло», вважаючи гріхом та співучастю в протизаконній справі навіть стяг</w:t>
      </w:r>
      <w:r w:rsidRPr="001C47A7">
        <w:rPr>
          <w:rFonts w:ascii="Times New Roman" w:hAnsi="Times New Roman" w:cs="Times New Roman"/>
          <w:color w:val="000000"/>
          <w:sz w:val="24"/>
          <w:szCs w:val="24"/>
        </w:rPr>
        <w:softHyphen/>
        <w:t>нення податків з лихварів. Спираючись на авторитет Аристотеля, Фома Аквінський писав про те, що гроші винайдено для обміну, тому перший та основний наслідок використання грошей «полягає у застосуванні чи витра</w:t>
      </w:r>
      <w:r w:rsidRPr="001C47A7">
        <w:rPr>
          <w:rFonts w:ascii="Times New Roman" w:hAnsi="Times New Roman" w:cs="Times New Roman"/>
          <w:color w:val="000000"/>
          <w:sz w:val="24"/>
          <w:szCs w:val="24"/>
        </w:rPr>
        <w:softHyphen/>
        <w:t>чанні грошей». Тому гроші не можуть «породжувати» гроші та бути засо</w:t>
      </w:r>
      <w:r w:rsidRPr="001C47A7">
        <w:rPr>
          <w:rFonts w:ascii="Times New Roman" w:hAnsi="Times New Roman" w:cs="Times New Roman"/>
          <w:color w:val="000000"/>
          <w:sz w:val="24"/>
          <w:szCs w:val="24"/>
        </w:rPr>
        <w:softHyphen/>
        <w:t>бом наживи. На думку Фоми Аквінського, обґрунтування позичкового про</w:t>
      </w:r>
      <w:r w:rsidRPr="001C47A7">
        <w:rPr>
          <w:rFonts w:ascii="Times New Roman" w:hAnsi="Times New Roman" w:cs="Times New Roman"/>
          <w:color w:val="000000"/>
          <w:sz w:val="24"/>
          <w:szCs w:val="24"/>
        </w:rPr>
        <w:softHyphen/>
        <w:t xml:space="preserve">цента як плати за час, який надає кредитор позичальникові, є незаконним, оскільки час є загальним благом, даром Бога. Тому лихварі ошукують не тільки своїх близьких, але і Бога, за дар якого потребують винагороду. </w:t>
      </w:r>
    </w:p>
    <w:p w:rsidR="00154157" w:rsidRPr="001C47A7" w:rsidRDefault="001541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Проте поширення кредиту і необхідність врахування вимог часу спо</w:t>
      </w:r>
      <w:r w:rsidRPr="001C47A7">
        <w:rPr>
          <w:rFonts w:ascii="Times New Roman" w:hAnsi="Times New Roman" w:cs="Times New Roman"/>
          <w:color w:val="000000"/>
          <w:sz w:val="24"/>
          <w:szCs w:val="24"/>
        </w:rPr>
        <w:softHyphen/>
        <w:t>нукали Фому Аквінського до пошуку компромісного вирішення проблеми на підставі подвійної оцінки. Тому Фома Аквінський оправдував стягнен</w:t>
      </w:r>
      <w:r w:rsidRPr="001C47A7">
        <w:rPr>
          <w:rFonts w:ascii="Times New Roman" w:hAnsi="Times New Roman" w:cs="Times New Roman"/>
          <w:color w:val="000000"/>
          <w:sz w:val="24"/>
          <w:szCs w:val="24"/>
        </w:rPr>
        <w:softHyphen/>
        <w:t xml:space="preserve">ня процента за кредит у випадку: </w:t>
      </w:r>
    </w:p>
    <w:p w:rsidR="00154157" w:rsidRPr="001C47A7" w:rsidRDefault="00154157"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 компенсації втрат за неповернення грошей у термін, страховки за ризик неповернення; </w:t>
      </w:r>
    </w:p>
    <w:p w:rsidR="00154157" w:rsidRPr="001C47A7" w:rsidRDefault="00154157"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 винагороди кредиторові за відстрочення у поверненні позики; </w:t>
      </w:r>
    </w:p>
    <w:p w:rsidR="00154157" w:rsidRPr="001C47A7" w:rsidRDefault="00154157"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 відшкодування втратити можливий дохід; </w:t>
      </w:r>
    </w:p>
    <w:p w:rsidR="00154157" w:rsidRPr="001C47A7" w:rsidRDefault="00154157"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 спільного поділу прибутку від фінансування дохідних операцій; </w:t>
      </w:r>
    </w:p>
    <w:p w:rsidR="00154157" w:rsidRPr="001C47A7" w:rsidRDefault="00154157"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lastRenderedPageBreak/>
        <w:t>– «некорисливого подарунка» на засадах відносин взаємної доброзич</w:t>
      </w:r>
      <w:r w:rsidRPr="001C47A7">
        <w:rPr>
          <w:rFonts w:ascii="Times New Roman" w:hAnsi="Times New Roman" w:cs="Times New Roman"/>
          <w:color w:val="000000"/>
          <w:sz w:val="24"/>
          <w:szCs w:val="24"/>
        </w:rPr>
        <w:softHyphen/>
        <w:t xml:space="preserve">ливості. </w:t>
      </w:r>
    </w:p>
    <w:p w:rsidR="00154157" w:rsidRPr="001C47A7" w:rsidRDefault="001541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У Київській Русі Кодекс правових норм «Руська правда» лімітує лих</w:t>
      </w:r>
      <w:r w:rsidRPr="001C47A7">
        <w:rPr>
          <w:rFonts w:ascii="Times New Roman" w:hAnsi="Times New Roman" w:cs="Times New Roman"/>
          <w:color w:val="000000"/>
          <w:sz w:val="24"/>
          <w:szCs w:val="24"/>
        </w:rPr>
        <w:softHyphen/>
        <w:t>варські операції, впорядковує систему боргових зобов’язань, надання кредитів у товарній та у грошовій формах. Елементом кодексу юридичних норм є статут Володимира Мономаха, який направлений захистити куп</w:t>
      </w:r>
      <w:r w:rsidRPr="001C47A7">
        <w:rPr>
          <w:rFonts w:ascii="Times New Roman" w:hAnsi="Times New Roman" w:cs="Times New Roman"/>
          <w:color w:val="000000"/>
          <w:sz w:val="24"/>
          <w:szCs w:val="24"/>
        </w:rPr>
        <w:softHyphen/>
        <w:t>ців і міських мешканців від свавілля лихварів. Володимир Мономах зву</w:t>
      </w:r>
      <w:r w:rsidRPr="001C47A7">
        <w:rPr>
          <w:rFonts w:ascii="Times New Roman" w:hAnsi="Times New Roman" w:cs="Times New Roman"/>
          <w:color w:val="000000"/>
          <w:sz w:val="24"/>
          <w:szCs w:val="24"/>
        </w:rPr>
        <w:softHyphen/>
        <w:t>зив безпідставне стягнення кредиту, установивши, що лихвар має право одержувати проценти тільки три рази, після чого лихвар втрачав сам ка</w:t>
      </w:r>
      <w:r w:rsidRPr="001C47A7">
        <w:rPr>
          <w:rFonts w:ascii="Times New Roman" w:hAnsi="Times New Roman" w:cs="Times New Roman"/>
          <w:color w:val="000000"/>
          <w:sz w:val="24"/>
          <w:szCs w:val="24"/>
        </w:rPr>
        <w:softHyphen/>
        <w:t xml:space="preserve">пітал. Кредити під 20% річних дозволялося брати без обмеження терміну. </w:t>
      </w:r>
    </w:p>
    <w:p w:rsidR="00154157" w:rsidRPr="001C47A7" w:rsidRDefault="001541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Щодо пояснення суті процента і джерел його виникнення у світовій економічній думці існувало безліч підходів. Ранніми меркантилістами ставилась вимога знизити позичковий процент. Пізніми меркантиліста</w:t>
      </w:r>
      <w:r w:rsidRPr="001C47A7">
        <w:rPr>
          <w:rFonts w:ascii="Times New Roman" w:hAnsi="Times New Roman" w:cs="Times New Roman"/>
          <w:color w:val="000000"/>
          <w:sz w:val="24"/>
          <w:szCs w:val="24"/>
        </w:rPr>
        <w:softHyphen/>
        <w:t>ми ставилась задача регулювання позичкового процента для зменшення вартості кредиту. На думку представника пізнього меркантилізму шот</w:t>
      </w:r>
      <w:r w:rsidRPr="001C47A7">
        <w:rPr>
          <w:rFonts w:ascii="Times New Roman" w:hAnsi="Times New Roman" w:cs="Times New Roman"/>
          <w:color w:val="000000"/>
          <w:sz w:val="24"/>
          <w:szCs w:val="24"/>
        </w:rPr>
        <w:softHyphen/>
        <w:t xml:space="preserve">ландського фінансиста Джона </w:t>
      </w:r>
      <w:proofErr w:type="spellStart"/>
      <w:r w:rsidRPr="001C47A7">
        <w:rPr>
          <w:rFonts w:ascii="Times New Roman" w:hAnsi="Times New Roman" w:cs="Times New Roman"/>
          <w:color w:val="000000"/>
          <w:sz w:val="24"/>
          <w:szCs w:val="24"/>
        </w:rPr>
        <w:t>Ло</w:t>
      </w:r>
      <w:proofErr w:type="spellEnd"/>
      <w:r w:rsidRPr="001C47A7">
        <w:rPr>
          <w:rFonts w:ascii="Times New Roman" w:hAnsi="Times New Roman" w:cs="Times New Roman"/>
          <w:color w:val="000000"/>
          <w:sz w:val="24"/>
          <w:szCs w:val="24"/>
        </w:rPr>
        <w:t>, забезпечити ріст багатства нації мож</w:t>
      </w:r>
      <w:r w:rsidRPr="001C47A7">
        <w:rPr>
          <w:rFonts w:ascii="Times New Roman" w:hAnsi="Times New Roman" w:cs="Times New Roman"/>
          <w:color w:val="000000"/>
          <w:sz w:val="24"/>
          <w:szCs w:val="24"/>
        </w:rPr>
        <w:softHyphen/>
        <w:t xml:space="preserve">на не тільки шляхом підтримання активного торговельного балансу, але і за допомогою розвитку банківської справи і запровадження грошової системи, яка заснована на обігу банківських білетів. Джон </w:t>
      </w:r>
      <w:proofErr w:type="spellStart"/>
      <w:r w:rsidRPr="001C47A7">
        <w:rPr>
          <w:rFonts w:ascii="Times New Roman" w:hAnsi="Times New Roman" w:cs="Times New Roman"/>
          <w:color w:val="000000"/>
          <w:sz w:val="24"/>
          <w:szCs w:val="24"/>
        </w:rPr>
        <w:t>Ло</w:t>
      </w:r>
      <w:proofErr w:type="spellEnd"/>
      <w:r w:rsidRPr="001C47A7">
        <w:rPr>
          <w:rFonts w:ascii="Times New Roman" w:hAnsi="Times New Roman" w:cs="Times New Roman"/>
          <w:color w:val="000000"/>
          <w:sz w:val="24"/>
          <w:szCs w:val="24"/>
        </w:rPr>
        <w:t xml:space="preserve"> виходив з того, що ріст пропозиції грошей за рахунок зниження розміру процентної ставки буде сприяти розширенню виробництва та збільшенню доходів, що відповідно буде стимулювати споживчий попит. Одночасно на відміну від класичних меркантилістів, на думку </w:t>
      </w:r>
      <w:proofErr w:type="spellStart"/>
      <w:r w:rsidRPr="001C47A7">
        <w:rPr>
          <w:rFonts w:ascii="Times New Roman" w:hAnsi="Times New Roman" w:cs="Times New Roman"/>
          <w:color w:val="000000"/>
          <w:sz w:val="24"/>
          <w:szCs w:val="24"/>
        </w:rPr>
        <w:t>Дж</w:t>
      </w:r>
      <w:proofErr w:type="spellEnd"/>
      <w:r w:rsidRPr="001C47A7">
        <w:rPr>
          <w:rFonts w:ascii="Times New Roman" w:hAnsi="Times New Roman" w:cs="Times New Roman"/>
          <w:color w:val="000000"/>
          <w:sz w:val="24"/>
          <w:szCs w:val="24"/>
        </w:rPr>
        <w:t xml:space="preserve">. </w:t>
      </w:r>
      <w:proofErr w:type="spellStart"/>
      <w:r w:rsidRPr="001C47A7">
        <w:rPr>
          <w:rFonts w:ascii="Times New Roman" w:hAnsi="Times New Roman" w:cs="Times New Roman"/>
          <w:color w:val="000000"/>
          <w:sz w:val="24"/>
          <w:szCs w:val="24"/>
        </w:rPr>
        <w:t>Ло</w:t>
      </w:r>
      <w:proofErr w:type="spellEnd"/>
      <w:r w:rsidRPr="001C47A7">
        <w:rPr>
          <w:rFonts w:ascii="Times New Roman" w:hAnsi="Times New Roman" w:cs="Times New Roman"/>
          <w:color w:val="000000"/>
          <w:sz w:val="24"/>
          <w:szCs w:val="24"/>
        </w:rPr>
        <w:t>, гроші мають бути не метале</w:t>
      </w:r>
      <w:r w:rsidRPr="001C47A7">
        <w:rPr>
          <w:rFonts w:ascii="Times New Roman" w:hAnsi="Times New Roman" w:cs="Times New Roman"/>
          <w:color w:val="000000"/>
          <w:sz w:val="24"/>
          <w:szCs w:val="24"/>
        </w:rPr>
        <w:softHyphen/>
        <w:t xml:space="preserve">вими, а кредитними та випускатись банківськими установами для вимог народного господарства. </w:t>
      </w:r>
    </w:p>
    <w:p w:rsidR="00154157" w:rsidRPr="001C47A7" w:rsidRDefault="001541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Основоположник класичної політичної економії в Англії </w:t>
      </w:r>
      <w:proofErr w:type="spellStart"/>
      <w:r w:rsidRPr="001C47A7">
        <w:rPr>
          <w:rFonts w:ascii="Times New Roman" w:hAnsi="Times New Roman" w:cs="Times New Roman"/>
          <w:color w:val="000000"/>
          <w:sz w:val="24"/>
          <w:szCs w:val="24"/>
        </w:rPr>
        <w:t>Уільям</w:t>
      </w:r>
      <w:proofErr w:type="spellEnd"/>
      <w:r w:rsidRPr="001C47A7">
        <w:rPr>
          <w:rFonts w:ascii="Times New Roman" w:hAnsi="Times New Roman" w:cs="Times New Roman"/>
          <w:color w:val="000000"/>
          <w:sz w:val="24"/>
          <w:szCs w:val="24"/>
        </w:rPr>
        <w:t xml:space="preserve"> </w:t>
      </w:r>
      <w:proofErr w:type="spellStart"/>
      <w:r w:rsidRPr="001C47A7">
        <w:rPr>
          <w:rFonts w:ascii="Times New Roman" w:hAnsi="Times New Roman" w:cs="Times New Roman"/>
          <w:color w:val="000000"/>
          <w:sz w:val="24"/>
          <w:szCs w:val="24"/>
        </w:rPr>
        <w:t>Пет</w:t>
      </w:r>
      <w:r w:rsidRPr="001C47A7">
        <w:rPr>
          <w:rFonts w:ascii="Times New Roman" w:hAnsi="Times New Roman" w:cs="Times New Roman"/>
          <w:color w:val="000000"/>
          <w:sz w:val="24"/>
          <w:szCs w:val="24"/>
        </w:rPr>
        <w:softHyphen/>
        <w:t>ті</w:t>
      </w:r>
      <w:proofErr w:type="spellEnd"/>
      <w:r w:rsidRPr="001C47A7">
        <w:rPr>
          <w:rFonts w:ascii="Times New Roman" w:hAnsi="Times New Roman" w:cs="Times New Roman"/>
          <w:color w:val="000000"/>
          <w:sz w:val="24"/>
          <w:szCs w:val="24"/>
        </w:rPr>
        <w:t xml:space="preserve"> зробив першу спробу з’ясувати суть процента. На відміну від мерканти</w:t>
      </w:r>
      <w:r w:rsidRPr="001C47A7">
        <w:rPr>
          <w:rFonts w:ascii="Times New Roman" w:hAnsi="Times New Roman" w:cs="Times New Roman"/>
          <w:color w:val="000000"/>
          <w:sz w:val="24"/>
          <w:szCs w:val="24"/>
        </w:rPr>
        <w:softHyphen/>
        <w:t xml:space="preserve">лістів, котрі користувалися емпіричним, описовим методом, </w:t>
      </w:r>
      <w:proofErr w:type="spellStart"/>
      <w:r w:rsidRPr="001C47A7">
        <w:rPr>
          <w:rFonts w:ascii="Times New Roman" w:hAnsi="Times New Roman" w:cs="Times New Roman"/>
          <w:color w:val="000000"/>
          <w:sz w:val="24"/>
          <w:szCs w:val="24"/>
        </w:rPr>
        <w:t>Уільям</w:t>
      </w:r>
      <w:proofErr w:type="spellEnd"/>
      <w:r w:rsidRPr="001C47A7">
        <w:rPr>
          <w:rFonts w:ascii="Times New Roman" w:hAnsi="Times New Roman" w:cs="Times New Roman"/>
          <w:color w:val="000000"/>
          <w:sz w:val="24"/>
          <w:szCs w:val="24"/>
        </w:rPr>
        <w:t xml:space="preserve"> </w:t>
      </w:r>
      <w:proofErr w:type="spellStart"/>
      <w:r w:rsidRPr="001C47A7">
        <w:rPr>
          <w:rFonts w:ascii="Times New Roman" w:hAnsi="Times New Roman" w:cs="Times New Roman"/>
          <w:color w:val="000000"/>
          <w:sz w:val="24"/>
          <w:szCs w:val="24"/>
        </w:rPr>
        <w:t>Петті</w:t>
      </w:r>
      <w:proofErr w:type="spellEnd"/>
      <w:r w:rsidRPr="001C47A7">
        <w:rPr>
          <w:rFonts w:ascii="Times New Roman" w:hAnsi="Times New Roman" w:cs="Times New Roman"/>
          <w:color w:val="000000"/>
          <w:sz w:val="24"/>
          <w:szCs w:val="24"/>
        </w:rPr>
        <w:t xml:space="preserve"> сформулював засади абстрактного методу в політичній економії. У. </w:t>
      </w:r>
      <w:proofErr w:type="spellStart"/>
      <w:r w:rsidRPr="001C47A7">
        <w:rPr>
          <w:rFonts w:ascii="Times New Roman" w:hAnsi="Times New Roman" w:cs="Times New Roman"/>
          <w:color w:val="000000"/>
          <w:sz w:val="24"/>
          <w:szCs w:val="24"/>
        </w:rPr>
        <w:t>Петті</w:t>
      </w:r>
      <w:proofErr w:type="spellEnd"/>
      <w:r w:rsidRPr="001C47A7">
        <w:rPr>
          <w:rFonts w:ascii="Times New Roman" w:hAnsi="Times New Roman" w:cs="Times New Roman"/>
          <w:color w:val="000000"/>
          <w:sz w:val="24"/>
          <w:szCs w:val="24"/>
        </w:rPr>
        <w:t xml:space="preserve"> називає процент «грошовою рентою» та розглядає його як дещо, що похо</w:t>
      </w:r>
      <w:r w:rsidRPr="001C47A7">
        <w:rPr>
          <w:rFonts w:ascii="Times New Roman" w:hAnsi="Times New Roman" w:cs="Times New Roman"/>
          <w:color w:val="000000"/>
          <w:sz w:val="24"/>
          <w:szCs w:val="24"/>
        </w:rPr>
        <w:softHyphen/>
        <w:t xml:space="preserve">дить від ренти. Розмір процента залежить від величини земельної ренти та кількості грошей в обігу. У. </w:t>
      </w:r>
      <w:proofErr w:type="spellStart"/>
      <w:r w:rsidRPr="001C47A7">
        <w:rPr>
          <w:rFonts w:ascii="Times New Roman" w:hAnsi="Times New Roman" w:cs="Times New Roman"/>
          <w:color w:val="000000"/>
          <w:sz w:val="24"/>
          <w:szCs w:val="24"/>
        </w:rPr>
        <w:t>Петті</w:t>
      </w:r>
      <w:proofErr w:type="spellEnd"/>
      <w:r w:rsidRPr="001C47A7">
        <w:rPr>
          <w:rFonts w:ascii="Times New Roman" w:hAnsi="Times New Roman" w:cs="Times New Roman"/>
          <w:color w:val="000000"/>
          <w:sz w:val="24"/>
          <w:szCs w:val="24"/>
        </w:rPr>
        <w:t xml:space="preserve"> стверджував, що рівень процента не повинен перевищувати розміру ренти з тієї кількості землі, котру можна купити за визначену позику. В праці «Різне щодо грошей» У. </w:t>
      </w:r>
      <w:proofErr w:type="spellStart"/>
      <w:r w:rsidRPr="001C47A7">
        <w:rPr>
          <w:rFonts w:ascii="Times New Roman" w:hAnsi="Times New Roman" w:cs="Times New Roman"/>
          <w:color w:val="000000"/>
          <w:sz w:val="24"/>
          <w:szCs w:val="24"/>
        </w:rPr>
        <w:t>Петті</w:t>
      </w:r>
      <w:proofErr w:type="spellEnd"/>
      <w:r w:rsidRPr="001C47A7">
        <w:rPr>
          <w:rFonts w:ascii="Times New Roman" w:hAnsi="Times New Roman" w:cs="Times New Roman"/>
          <w:color w:val="000000"/>
          <w:sz w:val="24"/>
          <w:szCs w:val="24"/>
        </w:rPr>
        <w:t xml:space="preserve"> тлу</w:t>
      </w:r>
      <w:r w:rsidRPr="001C47A7">
        <w:rPr>
          <w:rFonts w:ascii="Times New Roman" w:hAnsi="Times New Roman" w:cs="Times New Roman"/>
          <w:color w:val="000000"/>
          <w:sz w:val="24"/>
          <w:szCs w:val="24"/>
        </w:rPr>
        <w:softHyphen/>
        <w:t>мачить процент як страхову премію та плату щодо утримання. Він спрос</w:t>
      </w:r>
      <w:r w:rsidRPr="001C47A7">
        <w:rPr>
          <w:rFonts w:ascii="Times New Roman" w:hAnsi="Times New Roman" w:cs="Times New Roman"/>
          <w:color w:val="000000"/>
          <w:sz w:val="24"/>
          <w:szCs w:val="24"/>
        </w:rPr>
        <w:softHyphen/>
        <w:t xml:space="preserve">товує потребу регулювання процента законодавством2. У. </w:t>
      </w:r>
      <w:proofErr w:type="spellStart"/>
      <w:r w:rsidRPr="001C47A7">
        <w:rPr>
          <w:rFonts w:ascii="Times New Roman" w:hAnsi="Times New Roman" w:cs="Times New Roman"/>
          <w:color w:val="000000"/>
          <w:sz w:val="24"/>
          <w:szCs w:val="24"/>
        </w:rPr>
        <w:t>Петті</w:t>
      </w:r>
      <w:proofErr w:type="spellEnd"/>
      <w:r w:rsidRPr="001C47A7">
        <w:rPr>
          <w:rFonts w:ascii="Times New Roman" w:hAnsi="Times New Roman" w:cs="Times New Roman"/>
          <w:color w:val="000000"/>
          <w:sz w:val="24"/>
          <w:szCs w:val="24"/>
        </w:rPr>
        <w:t xml:space="preserve"> удоскона</w:t>
      </w:r>
      <w:r w:rsidRPr="001C47A7">
        <w:rPr>
          <w:rFonts w:ascii="Times New Roman" w:hAnsi="Times New Roman" w:cs="Times New Roman"/>
          <w:color w:val="000000"/>
          <w:sz w:val="24"/>
          <w:szCs w:val="24"/>
        </w:rPr>
        <w:softHyphen/>
        <w:t xml:space="preserve">лює ідею обернено пропорційної залежності між розміром грошової маси та процентною ставкою. </w:t>
      </w:r>
    </w:p>
    <w:p w:rsidR="00154157" w:rsidRPr="001C47A7" w:rsidRDefault="001541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Продовжував пояснювати економічну сутність процента через понят</w:t>
      </w:r>
      <w:r w:rsidRPr="001C47A7">
        <w:rPr>
          <w:rFonts w:ascii="Times New Roman" w:hAnsi="Times New Roman" w:cs="Times New Roman"/>
          <w:color w:val="000000"/>
          <w:sz w:val="24"/>
          <w:szCs w:val="24"/>
        </w:rPr>
        <w:softHyphen/>
        <w:t xml:space="preserve">тя ренти французький фізіократ Анн Робер Жак </w:t>
      </w:r>
      <w:proofErr w:type="spellStart"/>
      <w:r w:rsidRPr="001C47A7">
        <w:rPr>
          <w:rFonts w:ascii="Times New Roman" w:hAnsi="Times New Roman" w:cs="Times New Roman"/>
          <w:color w:val="000000"/>
          <w:sz w:val="24"/>
          <w:szCs w:val="24"/>
        </w:rPr>
        <w:t>Тюрго</w:t>
      </w:r>
      <w:proofErr w:type="spellEnd"/>
      <w:r w:rsidRPr="001C47A7">
        <w:rPr>
          <w:rFonts w:ascii="Times New Roman" w:hAnsi="Times New Roman" w:cs="Times New Roman"/>
          <w:color w:val="000000"/>
          <w:sz w:val="24"/>
          <w:szCs w:val="24"/>
        </w:rPr>
        <w:t>. Він довів право</w:t>
      </w:r>
      <w:r w:rsidRPr="001C47A7">
        <w:rPr>
          <w:rFonts w:ascii="Times New Roman" w:hAnsi="Times New Roman" w:cs="Times New Roman"/>
          <w:color w:val="000000"/>
          <w:sz w:val="24"/>
          <w:szCs w:val="24"/>
        </w:rPr>
        <w:softHyphen/>
        <w:t xml:space="preserve">мірність існування позичкового процента виходячи з втрат, котрих зазнає деякий час позичкодавець, видаючи кредит. А. </w:t>
      </w:r>
      <w:proofErr w:type="spellStart"/>
      <w:r w:rsidRPr="001C47A7">
        <w:rPr>
          <w:rFonts w:ascii="Times New Roman" w:hAnsi="Times New Roman" w:cs="Times New Roman"/>
          <w:color w:val="000000"/>
          <w:sz w:val="24"/>
          <w:szCs w:val="24"/>
        </w:rPr>
        <w:t>Тюрго</w:t>
      </w:r>
      <w:proofErr w:type="spellEnd"/>
      <w:r w:rsidRPr="001C47A7">
        <w:rPr>
          <w:rFonts w:ascii="Times New Roman" w:hAnsi="Times New Roman" w:cs="Times New Roman"/>
          <w:color w:val="000000"/>
          <w:sz w:val="24"/>
          <w:szCs w:val="24"/>
        </w:rPr>
        <w:t xml:space="preserve"> зіставляв «тимчасо</w:t>
      </w:r>
      <w:r w:rsidRPr="001C47A7">
        <w:rPr>
          <w:rFonts w:ascii="Times New Roman" w:hAnsi="Times New Roman" w:cs="Times New Roman"/>
          <w:color w:val="000000"/>
          <w:sz w:val="24"/>
          <w:szCs w:val="24"/>
        </w:rPr>
        <w:softHyphen/>
        <w:t>ву ренту» або позичковий процент та «вічну ренту», тобто земельну, виво</w:t>
      </w:r>
      <w:r w:rsidRPr="001C47A7">
        <w:rPr>
          <w:rFonts w:ascii="Times New Roman" w:hAnsi="Times New Roman" w:cs="Times New Roman"/>
          <w:color w:val="000000"/>
          <w:sz w:val="24"/>
          <w:szCs w:val="24"/>
        </w:rPr>
        <w:softHyphen/>
        <w:t xml:space="preserve">дячи перший з другої. Виходячи з того, що кредитори могли перетворити власні капітали на земельну власність, А. </w:t>
      </w:r>
      <w:proofErr w:type="spellStart"/>
      <w:r w:rsidRPr="001C47A7">
        <w:rPr>
          <w:rFonts w:ascii="Times New Roman" w:hAnsi="Times New Roman" w:cs="Times New Roman"/>
          <w:color w:val="000000"/>
          <w:sz w:val="24"/>
          <w:szCs w:val="24"/>
        </w:rPr>
        <w:t>Тюрго</w:t>
      </w:r>
      <w:proofErr w:type="spellEnd"/>
      <w:r w:rsidRPr="001C47A7">
        <w:rPr>
          <w:rFonts w:ascii="Times New Roman" w:hAnsi="Times New Roman" w:cs="Times New Roman"/>
          <w:color w:val="000000"/>
          <w:sz w:val="24"/>
          <w:szCs w:val="24"/>
        </w:rPr>
        <w:t xml:space="preserve"> підтверджував, що їхні гроші мають приносити дохід, рівнозначний тому, який би позикодавці могли мати від купівлі землі. Причому гроші, які надаються в кредит, ма</w:t>
      </w:r>
      <w:r w:rsidRPr="001C47A7">
        <w:rPr>
          <w:rFonts w:ascii="Times New Roman" w:hAnsi="Times New Roman" w:cs="Times New Roman"/>
          <w:color w:val="000000"/>
          <w:sz w:val="24"/>
          <w:szCs w:val="24"/>
        </w:rPr>
        <w:softHyphen/>
        <w:t>ють дати більшу суму, ніж дохід від земель, оскільки є ризик не повернути ці гроші позичальником. Водночас вчений визнавав, що гроші, які витра</w:t>
      </w:r>
      <w:r w:rsidRPr="001C47A7">
        <w:rPr>
          <w:rFonts w:ascii="Times New Roman" w:hAnsi="Times New Roman" w:cs="Times New Roman"/>
          <w:color w:val="000000"/>
          <w:sz w:val="24"/>
          <w:szCs w:val="24"/>
        </w:rPr>
        <w:softHyphen/>
        <w:t>чені для купівлі фабрики чи ферми, мають принести більший дохід, ніж гроші, які надані в кредит, тому що підприємець повинен одержати при</w:t>
      </w:r>
      <w:r w:rsidRPr="001C47A7">
        <w:rPr>
          <w:rFonts w:ascii="Times New Roman" w:hAnsi="Times New Roman" w:cs="Times New Roman"/>
          <w:color w:val="000000"/>
          <w:sz w:val="24"/>
          <w:szCs w:val="24"/>
        </w:rPr>
        <w:softHyphen/>
        <w:t xml:space="preserve">буток як винагороду за власні клопоти, таланти і ризик. </w:t>
      </w:r>
    </w:p>
    <w:p w:rsidR="00154157" w:rsidRPr="001C47A7" w:rsidRDefault="001541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Основоположник англійської класичної політичної економії Адам Сміт своє бачення природи процента показав у праці «Дослідження щодо природи та причини багатства народів». Він виклав власний погляд при</w:t>
      </w:r>
      <w:r w:rsidRPr="001C47A7">
        <w:rPr>
          <w:rFonts w:ascii="Times New Roman" w:hAnsi="Times New Roman" w:cs="Times New Roman"/>
          <w:color w:val="000000"/>
          <w:sz w:val="24"/>
          <w:szCs w:val="24"/>
        </w:rPr>
        <w:softHyphen/>
        <w:t>роди і динаміки первісних доходів суспільства. Вихідною в теоретичній побудові А. Сміта була думка про те, що «...Будь-яка людина, яка одержує власний дохід з джерела, котре належить персонально їй, повинна одер</w:t>
      </w:r>
      <w:r w:rsidRPr="001C47A7">
        <w:rPr>
          <w:rFonts w:ascii="Times New Roman" w:hAnsi="Times New Roman" w:cs="Times New Roman"/>
          <w:color w:val="000000"/>
          <w:sz w:val="24"/>
          <w:szCs w:val="24"/>
        </w:rPr>
        <w:softHyphen/>
        <w:t>жувати його чи від власної праці, чи від власного капіталу, чи від власної землі. Дохід, який отримується від праці, називається заробітна плата; дохід, який отримується з капіталу особою, котра особисто інвестує його в справу, називається прибуток; дохід, який отримується з нього особою, котра не інвестує його в справу, чи позичає іншій особі, називається про</w:t>
      </w:r>
      <w:r w:rsidRPr="001C47A7">
        <w:rPr>
          <w:rFonts w:ascii="Times New Roman" w:hAnsi="Times New Roman" w:cs="Times New Roman"/>
          <w:color w:val="000000"/>
          <w:sz w:val="24"/>
          <w:szCs w:val="24"/>
        </w:rPr>
        <w:softHyphen/>
        <w:t xml:space="preserve">цент, чи грошове зростання... Дохід, що цілком отримується з землі, є рентою та достається землевласнику»3. </w:t>
      </w:r>
    </w:p>
    <w:p w:rsidR="00154157" w:rsidRPr="001C47A7" w:rsidRDefault="001541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Позичковий процент А. Сміт визначав як винагороду, яку позичаль</w:t>
      </w:r>
      <w:r w:rsidRPr="001C47A7">
        <w:rPr>
          <w:rFonts w:ascii="Times New Roman" w:hAnsi="Times New Roman" w:cs="Times New Roman"/>
          <w:color w:val="000000"/>
          <w:sz w:val="24"/>
          <w:szCs w:val="24"/>
        </w:rPr>
        <w:softHyphen/>
        <w:t xml:space="preserve">ник сплачує кредиторові за той прибуток, який він має змогу одержати за допомогою даних грошей. </w:t>
      </w:r>
      <w:r w:rsidRPr="001C47A7">
        <w:rPr>
          <w:rFonts w:ascii="Times New Roman" w:hAnsi="Times New Roman" w:cs="Times New Roman"/>
          <w:color w:val="000000"/>
          <w:sz w:val="24"/>
          <w:szCs w:val="24"/>
        </w:rPr>
        <w:lastRenderedPageBreak/>
        <w:t>Проводячи аналіз прибутку як первинного доходу з капіталу, вчений звертав увагу на те, що «...Позичковий процент постійно є доходом похідним, який, коли його не сплачують з прибутку, одержаного від використання даних грошей, повинен бути виплачений з якогось іншого джерела доходу». За виключенням випадку, коли процент виплачує позичальник зі свого власного чи чужого капіталу, та того ви</w:t>
      </w:r>
      <w:r w:rsidRPr="001C47A7">
        <w:rPr>
          <w:rFonts w:ascii="Times New Roman" w:hAnsi="Times New Roman" w:cs="Times New Roman"/>
          <w:color w:val="000000"/>
          <w:sz w:val="24"/>
          <w:szCs w:val="24"/>
        </w:rPr>
        <w:softHyphen/>
        <w:t>падку, коли він є відрахуванням з заробітної плати, процент є частиною прибутку чи ренти. Середню ж норму процента А. Сміт визначає як серед</w:t>
      </w:r>
      <w:r w:rsidRPr="001C47A7">
        <w:rPr>
          <w:rFonts w:ascii="Times New Roman" w:hAnsi="Times New Roman" w:cs="Times New Roman"/>
          <w:color w:val="000000"/>
          <w:sz w:val="24"/>
          <w:szCs w:val="24"/>
        </w:rPr>
        <w:softHyphen/>
        <w:t xml:space="preserve">ню норму прибутку. </w:t>
      </w:r>
    </w:p>
    <w:p w:rsidR="00154157" w:rsidRPr="001C47A7" w:rsidRDefault="001541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Значний інтерес для дослідження теорії процента становить здійсне</w:t>
      </w:r>
      <w:r w:rsidRPr="001C47A7">
        <w:rPr>
          <w:rFonts w:ascii="Times New Roman" w:hAnsi="Times New Roman" w:cs="Times New Roman"/>
          <w:color w:val="000000"/>
          <w:sz w:val="24"/>
          <w:szCs w:val="24"/>
        </w:rPr>
        <w:softHyphen/>
        <w:t xml:space="preserve">не англійським економістом </w:t>
      </w:r>
      <w:proofErr w:type="spellStart"/>
      <w:r w:rsidRPr="001C47A7">
        <w:rPr>
          <w:rFonts w:ascii="Times New Roman" w:hAnsi="Times New Roman" w:cs="Times New Roman"/>
          <w:color w:val="000000"/>
          <w:sz w:val="24"/>
          <w:szCs w:val="24"/>
        </w:rPr>
        <w:t>Насау</w:t>
      </w:r>
      <w:proofErr w:type="spellEnd"/>
      <w:r w:rsidRPr="001C47A7">
        <w:rPr>
          <w:rFonts w:ascii="Times New Roman" w:hAnsi="Times New Roman" w:cs="Times New Roman"/>
          <w:color w:val="000000"/>
          <w:sz w:val="24"/>
          <w:szCs w:val="24"/>
        </w:rPr>
        <w:t xml:space="preserve"> Вільям </w:t>
      </w:r>
      <w:proofErr w:type="spellStart"/>
      <w:r w:rsidRPr="001C47A7">
        <w:rPr>
          <w:rFonts w:ascii="Times New Roman" w:hAnsi="Times New Roman" w:cs="Times New Roman"/>
          <w:color w:val="000000"/>
          <w:sz w:val="24"/>
          <w:szCs w:val="24"/>
        </w:rPr>
        <w:t>Сеніором</w:t>
      </w:r>
      <w:proofErr w:type="spellEnd"/>
      <w:r w:rsidRPr="001C47A7">
        <w:rPr>
          <w:rFonts w:ascii="Times New Roman" w:hAnsi="Times New Roman" w:cs="Times New Roman"/>
          <w:color w:val="000000"/>
          <w:sz w:val="24"/>
          <w:szCs w:val="24"/>
        </w:rPr>
        <w:t xml:space="preserve"> розмежування капі</w:t>
      </w:r>
      <w:r w:rsidRPr="001C47A7">
        <w:rPr>
          <w:rFonts w:ascii="Times New Roman" w:hAnsi="Times New Roman" w:cs="Times New Roman"/>
          <w:color w:val="000000"/>
          <w:sz w:val="24"/>
          <w:szCs w:val="24"/>
        </w:rPr>
        <w:softHyphen/>
        <w:t xml:space="preserve">талу-власності і капіталу-функції, котре надало основу йому виділити два види винагороди капіталіста: </w:t>
      </w:r>
    </w:p>
    <w:p w:rsidR="00154157" w:rsidRPr="001C47A7" w:rsidRDefault="00154157"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1) підприємницький дохід як плату за працю, підприємницькі здатності; </w:t>
      </w:r>
    </w:p>
    <w:p w:rsidR="00154157" w:rsidRPr="001C47A7" w:rsidRDefault="00154157"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2) процент як винагороду за капітал, тобто своєрідну пожертву капіта</w:t>
      </w:r>
      <w:r w:rsidRPr="001C47A7">
        <w:rPr>
          <w:rFonts w:ascii="Times New Roman" w:hAnsi="Times New Roman" w:cs="Times New Roman"/>
          <w:color w:val="000000"/>
          <w:sz w:val="24"/>
          <w:szCs w:val="24"/>
        </w:rPr>
        <w:softHyphen/>
        <w:t xml:space="preserve">ліста, котрий удержується від термінового використання грошей. </w:t>
      </w:r>
    </w:p>
    <w:p w:rsidR="00154157" w:rsidRPr="001C47A7" w:rsidRDefault="001541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Французький дослідник Жан </w:t>
      </w:r>
      <w:proofErr w:type="spellStart"/>
      <w:r w:rsidRPr="001C47A7">
        <w:rPr>
          <w:rFonts w:ascii="Times New Roman" w:hAnsi="Times New Roman" w:cs="Times New Roman"/>
          <w:color w:val="000000"/>
          <w:sz w:val="24"/>
          <w:szCs w:val="24"/>
        </w:rPr>
        <w:t>Батіст</w:t>
      </w:r>
      <w:proofErr w:type="spellEnd"/>
      <w:r w:rsidRPr="001C47A7">
        <w:rPr>
          <w:rFonts w:ascii="Times New Roman" w:hAnsi="Times New Roman" w:cs="Times New Roman"/>
          <w:color w:val="000000"/>
          <w:sz w:val="24"/>
          <w:szCs w:val="24"/>
        </w:rPr>
        <w:t xml:space="preserve"> Сей виокремлював власників ка</w:t>
      </w:r>
      <w:r w:rsidRPr="001C47A7">
        <w:rPr>
          <w:rFonts w:ascii="Times New Roman" w:hAnsi="Times New Roman" w:cs="Times New Roman"/>
          <w:color w:val="000000"/>
          <w:sz w:val="24"/>
          <w:szCs w:val="24"/>
        </w:rPr>
        <w:softHyphen/>
        <w:t>піталу від підприємців, відзначаючи, що прибуток підприємця складаєть</w:t>
      </w:r>
      <w:r w:rsidRPr="001C47A7">
        <w:rPr>
          <w:rFonts w:ascii="Times New Roman" w:hAnsi="Times New Roman" w:cs="Times New Roman"/>
          <w:color w:val="000000"/>
          <w:sz w:val="24"/>
          <w:szCs w:val="24"/>
        </w:rPr>
        <w:softHyphen/>
        <w:t xml:space="preserve">ся, як правило, з двох елементів: </w:t>
      </w:r>
    </w:p>
    <w:p w:rsidR="00154157" w:rsidRPr="001C47A7" w:rsidRDefault="00154157"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1) промислового прибутку, чи процента на капітал, який акумульова</w:t>
      </w:r>
      <w:r w:rsidRPr="001C47A7">
        <w:rPr>
          <w:rFonts w:ascii="Times New Roman" w:hAnsi="Times New Roman" w:cs="Times New Roman"/>
          <w:color w:val="000000"/>
          <w:sz w:val="24"/>
          <w:szCs w:val="24"/>
        </w:rPr>
        <w:softHyphen/>
        <w:t xml:space="preserve">но за допомогою часу, виробництва й ощадності; </w:t>
      </w:r>
    </w:p>
    <w:p w:rsidR="00154157" w:rsidRPr="001C47A7" w:rsidRDefault="00154157"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2) підприємницького доходу, чи прибутку від застосування капіталу як плати за «промислові здатності, хист, дух порядку й керівництво». </w:t>
      </w:r>
    </w:p>
    <w:p w:rsidR="00154157" w:rsidRPr="001C47A7" w:rsidRDefault="001541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Відомий французький економіст і публіцист Клод Фредерік </w:t>
      </w:r>
      <w:proofErr w:type="spellStart"/>
      <w:r w:rsidRPr="001C47A7">
        <w:rPr>
          <w:rFonts w:ascii="Times New Roman" w:hAnsi="Times New Roman" w:cs="Times New Roman"/>
          <w:color w:val="000000"/>
          <w:sz w:val="24"/>
          <w:szCs w:val="24"/>
        </w:rPr>
        <w:t>Бастіа</w:t>
      </w:r>
      <w:proofErr w:type="spellEnd"/>
      <w:r w:rsidRPr="001C47A7">
        <w:rPr>
          <w:rFonts w:ascii="Times New Roman" w:hAnsi="Times New Roman" w:cs="Times New Roman"/>
          <w:color w:val="000000"/>
          <w:sz w:val="24"/>
          <w:szCs w:val="24"/>
        </w:rPr>
        <w:t xml:space="preserve"> роз</w:t>
      </w:r>
      <w:r w:rsidRPr="001C47A7">
        <w:rPr>
          <w:rFonts w:ascii="Times New Roman" w:hAnsi="Times New Roman" w:cs="Times New Roman"/>
          <w:color w:val="000000"/>
          <w:sz w:val="24"/>
          <w:szCs w:val="24"/>
        </w:rPr>
        <w:softHyphen/>
        <w:t xml:space="preserve">робив концепцію розподілення сукупного продукту </w:t>
      </w:r>
      <w:proofErr w:type="spellStart"/>
      <w:r w:rsidRPr="001C47A7">
        <w:rPr>
          <w:rFonts w:ascii="Times New Roman" w:hAnsi="Times New Roman" w:cs="Times New Roman"/>
          <w:color w:val="000000"/>
          <w:sz w:val="24"/>
          <w:szCs w:val="24"/>
        </w:rPr>
        <w:t>пропорційно</w:t>
      </w:r>
      <w:proofErr w:type="spellEnd"/>
      <w:r w:rsidRPr="001C47A7">
        <w:rPr>
          <w:rFonts w:ascii="Times New Roman" w:hAnsi="Times New Roman" w:cs="Times New Roman"/>
          <w:color w:val="000000"/>
          <w:sz w:val="24"/>
          <w:szCs w:val="24"/>
        </w:rPr>
        <w:t xml:space="preserve"> до кількос</w:t>
      </w:r>
      <w:r w:rsidRPr="001C47A7">
        <w:rPr>
          <w:rFonts w:ascii="Times New Roman" w:hAnsi="Times New Roman" w:cs="Times New Roman"/>
          <w:color w:val="000000"/>
          <w:sz w:val="24"/>
          <w:szCs w:val="24"/>
        </w:rPr>
        <w:softHyphen/>
        <w:t xml:space="preserve">ті послуг, що надані. К. Ф. </w:t>
      </w:r>
      <w:proofErr w:type="spellStart"/>
      <w:r w:rsidRPr="001C47A7">
        <w:rPr>
          <w:rFonts w:ascii="Times New Roman" w:hAnsi="Times New Roman" w:cs="Times New Roman"/>
          <w:color w:val="000000"/>
          <w:sz w:val="24"/>
          <w:szCs w:val="24"/>
        </w:rPr>
        <w:t>Бастіа</w:t>
      </w:r>
      <w:proofErr w:type="spellEnd"/>
      <w:r w:rsidRPr="001C47A7">
        <w:rPr>
          <w:rFonts w:ascii="Times New Roman" w:hAnsi="Times New Roman" w:cs="Times New Roman"/>
          <w:color w:val="000000"/>
          <w:sz w:val="24"/>
          <w:szCs w:val="24"/>
        </w:rPr>
        <w:t xml:space="preserve"> писав: «Послуга за послугу є найвищим законом». При цьому винагорода має «різні назви, зокрема найму, оренди, ренти, проте процент є генетичним ім’ям винагороди». Вчений, зводячи прибуток до процента на капітал, а земельну ренту – до різновидності та</w:t>
      </w:r>
      <w:r w:rsidRPr="001C47A7">
        <w:rPr>
          <w:rFonts w:ascii="Times New Roman" w:hAnsi="Times New Roman" w:cs="Times New Roman"/>
          <w:color w:val="000000"/>
          <w:sz w:val="24"/>
          <w:szCs w:val="24"/>
        </w:rPr>
        <w:softHyphen/>
        <w:t>кого процента, виходив з того, що «всі передачі послуг, котрі відбувають</w:t>
      </w:r>
      <w:r w:rsidRPr="001C47A7">
        <w:rPr>
          <w:rFonts w:ascii="Times New Roman" w:hAnsi="Times New Roman" w:cs="Times New Roman"/>
          <w:color w:val="000000"/>
          <w:sz w:val="24"/>
          <w:szCs w:val="24"/>
        </w:rPr>
        <w:softHyphen/>
        <w:t xml:space="preserve">ся у просторі та часі, основані на тому принципі, що надати відстрочку означає дати послугу, іншими словами, основані на законності процента». К. Ф. </w:t>
      </w:r>
      <w:proofErr w:type="spellStart"/>
      <w:r w:rsidRPr="001C47A7">
        <w:rPr>
          <w:rFonts w:ascii="Times New Roman" w:hAnsi="Times New Roman" w:cs="Times New Roman"/>
          <w:color w:val="000000"/>
          <w:sz w:val="24"/>
          <w:szCs w:val="24"/>
        </w:rPr>
        <w:t>Бастіа</w:t>
      </w:r>
      <w:proofErr w:type="spellEnd"/>
      <w:r w:rsidRPr="001C47A7">
        <w:rPr>
          <w:rFonts w:ascii="Times New Roman" w:hAnsi="Times New Roman" w:cs="Times New Roman"/>
          <w:color w:val="000000"/>
          <w:sz w:val="24"/>
          <w:szCs w:val="24"/>
        </w:rPr>
        <w:t xml:space="preserve">, обґрунтовуючи дану думку, стверджував, що: </w:t>
      </w:r>
    </w:p>
    <w:p w:rsidR="00154157" w:rsidRPr="001C47A7" w:rsidRDefault="00154157"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1. «Законність процента заснована на тому, що той, хто погоджується надати капітал на визначений термін, надає послугу. Тому процент є законним у силу принципу «послуга за послугу». </w:t>
      </w:r>
    </w:p>
    <w:p w:rsidR="00154157" w:rsidRPr="001C47A7" w:rsidRDefault="00154157"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2. «Безперервність процента заснована на твердженні, що той, хто бере у борг, має повністю повернути позичене у відповідний термін». </w:t>
      </w:r>
    </w:p>
    <w:p w:rsidR="00154157" w:rsidRPr="001C47A7" w:rsidRDefault="001541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Новими ідеями доповнив учення класиків щодо суті процента британ</w:t>
      </w:r>
      <w:r w:rsidRPr="001C47A7">
        <w:rPr>
          <w:rFonts w:ascii="Times New Roman" w:hAnsi="Times New Roman" w:cs="Times New Roman"/>
          <w:color w:val="000000"/>
          <w:sz w:val="24"/>
          <w:szCs w:val="24"/>
        </w:rPr>
        <w:softHyphen/>
        <w:t xml:space="preserve">ський філософ, політичний економіст Джон Стюарт Мілль. Роздумуючи над складовими сукупного прибутку, </w:t>
      </w:r>
      <w:proofErr w:type="spellStart"/>
      <w:r w:rsidRPr="001C47A7">
        <w:rPr>
          <w:rFonts w:ascii="Times New Roman" w:hAnsi="Times New Roman" w:cs="Times New Roman"/>
          <w:color w:val="000000"/>
          <w:sz w:val="24"/>
          <w:szCs w:val="24"/>
        </w:rPr>
        <w:t>Дж</w:t>
      </w:r>
      <w:proofErr w:type="spellEnd"/>
      <w:r w:rsidRPr="001C47A7">
        <w:rPr>
          <w:rFonts w:ascii="Times New Roman" w:hAnsi="Times New Roman" w:cs="Times New Roman"/>
          <w:color w:val="000000"/>
          <w:sz w:val="24"/>
          <w:szCs w:val="24"/>
        </w:rPr>
        <w:t>. С. Мілль зауважив, що «...Загальної суми прибутку на капітал ... повинно бути достатньо з метою задовольнити три цілі. Даний прибуток має становити достатній еквівалент за утриман</w:t>
      </w:r>
      <w:r w:rsidRPr="001C47A7">
        <w:rPr>
          <w:rFonts w:ascii="Times New Roman" w:hAnsi="Times New Roman" w:cs="Times New Roman"/>
          <w:color w:val="000000"/>
          <w:sz w:val="24"/>
          <w:szCs w:val="24"/>
        </w:rPr>
        <w:softHyphen/>
        <w:t>ня, компенсацію за ризик та винагороду за працю та мистецтво, потрібні з метою здійснити контроль за виробництвом». При цьому «еквівалент за утримання» вчений розраховував діючою ставкою процента під найвигід</w:t>
      </w:r>
      <w:r w:rsidRPr="001C47A7">
        <w:rPr>
          <w:rFonts w:ascii="Times New Roman" w:hAnsi="Times New Roman" w:cs="Times New Roman"/>
          <w:color w:val="000000"/>
          <w:sz w:val="24"/>
          <w:szCs w:val="24"/>
        </w:rPr>
        <w:softHyphen/>
        <w:t xml:space="preserve">ніше забезпечення з врахуванням переваг у часі та користі продуктів. </w:t>
      </w:r>
    </w:p>
    <w:p w:rsidR="00154157" w:rsidRPr="001C47A7" w:rsidRDefault="001541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proofErr w:type="spellStart"/>
      <w:r w:rsidRPr="001C47A7">
        <w:rPr>
          <w:rFonts w:ascii="Times New Roman" w:hAnsi="Times New Roman" w:cs="Times New Roman"/>
          <w:color w:val="000000"/>
          <w:sz w:val="24"/>
          <w:szCs w:val="24"/>
        </w:rPr>
        <w:t>Дж</w:t>
      </w:r>
      <w:proofErr w:type="spellEnd"/>
      <w:r w:rsidRPr="001C47A7">
        <w:rPr>
          <w:rFonts w:ascii="Times New Roman" w:hAnsi="Times New Roman" w:cs="Times New Roman"/>
          <w:color w:val="000000"/>
          <w:sz w:val="24"/>
          <w:szCs w:val="24"/>
        </w:rPr>
        <w:t>. С. Мілль виконав глибоке й оригінальне дослідження природи кредиту та його ролі в ринковій економіці. Вчений писав: «Виступаючи цілком потрібним, щоб перетворити весь капітал держави у продуктив</w:t>
      </w:r>
      <w:r w:rsidRPr="001C47A7">
        <w:rPr>
          <w:rFonts w:ascii="Times New Roman" w:hAnsi="Times New Roman" w:cs="Times New Roman"/>
          <w:color w:val="000000"/>
          <w:sz w:val="24"/>
          <w:szCs w:val="24"/>
        </w:rPr>
        <w:softHyphen/>
        <w:t>ний, кредит служить також засобом кращого застосування виробничих резервів держави». Визначаючи норму позичкового процента як співвід</w:t>
      </w:r>
      <w:r w:rsidRPr="001C47A7">
        <w:rPr>
          <w:rFonts w:ascii="Times New Roman" w:hAnsi="Times New Roman" w:cs="Times New Roman"/>
          <w:color w:val="000000"/>
          <w:sz w:val="24"/>
          <w:szCs w:val="24"/>
        </w:rPr>
        <w:softHyphen/>
        <w:t xml:space="preserve">ношення попиту і пропозиції позичкових фондів, </w:t>
      </w:r>
      <w:proofErr w:type="spellStart"/>
      <w:r w:rsidRPr="001C47A7">
        <w:rPr>
          <w:rFonts w:ascii="Times New Roman" w:hAnsi="Times New Roman" w:cs="Times New Roman"/>
          <w:color w:val="000000"/>
          <w:sz w:val="24"/>
          <w:szCs w:val="24"/>
        </w:rPr>
        <w:t>Дж</w:t>
      </w:r>
      <w:proofErr w:type="spellEnd"/>
      <w:r w:rsidRPr="001C47A7">
        <w:rPr>
          <w:rFonts w:ascii="Times New Roman" w:hAnsi="Times New Roman" w:cs="Times New Roman"/>
          <w:color w:val="000000"/>
          <w:sz w:val="24"/>
          <w:szCs w:val="24"/>
        </w:rPr>
        <w:t xml:space="preserve">. С. Мілль визнавав, що у кінцевому підсумку позичковий процент </w:t>
      </w:r>
      <w:proofErr w:type="spellStart"/>
      <w:r w:rsidRPr="001C47A7">
        <w:rPr>
          <w:rFonts w:ascii="Times New Roman" w:hAnsi="Times New Roman" w:cs="Times New Roman"/>
          <w:color w:val="000000"/>
          <w:sz w:val="24"/>
          <w:szCs w:val="24"/>
        </w:rPr>
        <w:t>детермінується</w:t>
      </w:r>
      <w:proofErr w:type="spellEnd"/>
      <w:r w:rsidRPr="001C47A7">
        <w:rPr>
          <w:rFonts w:ascii="Times New Roman" w:hAnsi="Times New Roman" w:cs="Times New Roman"/>
          <w:color w:val="000000"/>
          <w:sz w:val="24"/>
          <w:szCs w:val="24"/>
        </w:rPr>
        <w:t xml:space="preserve"> реальними силами та вирівнюється з нормою прибутку на капітал. </w:t>
      </w:r>
    </w:p>
    <w:p w:rsidR="00154157" w:rsidRPr="001C47A7" w:rsidRDefault="001541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У даному контексті на виняткову увагу заслуговує ідея </w:t>
      </w:r>
      <w:proofErr w:type="spellStart"/>
      <w:r w:rsidRPr="001C47A7">
        <w:rPr>
          <w:rFonts w:ascii="Times New Roman" w:hAnsi="Times New Roman" w:cs="Times New Roman"/>
          <w:color w:val="000000"/>
          <w:sz w:val="24"/>
          <w:szCs w:val="24"/>
        </w:rPr>
        <w:t>Дж</w:t>
      </w:r>
      <w:proofErr w:type="spellEnd"/>
      <w:r w:rsidRPr="001C47A7">
        <w:rPr>
          <w:rFonts w:ascii="Times New Roman" w:hAnsi="Times New Roman" w:cs="Times New Roman"/>
          <w:color w:val="000000"/>
          <w:sz w:val="24"/>
          <w:szCs w:val="24"/>
        </w:rPr>
        <w:t>. С. Мілля щодо активізації ролі держави в соціальному та економічному розвитку. Пов’язуючи розмір процентної ставки з дією «закону Юма», який управ</w:t>
      </w:r>
      <w:r w:rsidRPr="001C47A7">
        <w:rPr>
          <w:rFonts w:ascii="Times New Roman" w:hAnsi="Times New Roman" w:cs="Times New Roman"/>
          <w:color w:val="000000"/>
          <w:sz w:val="24"/>
          <w:szCs w:val="24"/>
        </w:rPr>
        <w:softHyphen/>
        <w:t xml:space="preserve">ляє рухом золота з держави у державу, вчений одним із перших привернув увагу на потребу захисту центральним банком власних резервів в умовах відпливу грошей за кордон. На думку </w:t>
      </w:r>
      <w:proofErr w:type="spellStart"/>
      <w:r w:rsidRPr="001C47A7">
        <w:rPr>
          <w:rFonts w:ascii="Times New Roman" w:hAnsi="Times New Roman" w:cs="Times New Roman"/>
          <w:color w:val="000000"/>
          <w:sz w:val="24"/>
          <w:szCs w:val="24"/>
        </w:rPr>
        <w:t>Дж</w:t>
      </w:r>
      <w:proofErr w:type="spellEnd"/>
      <w:r w:rsidRPr="001C47A7">
        <w:rPr>
          <w:rFonts w:ascii="Times New Roman" w:hAnsi="Times New Roman" w:cs="Times New Roman"/>
          <w:color w:val="000000"/>
          <w:sz w:val="24"/>
          <w:szCs w:val="24"/>
        </w:rPr>
        <w:t>. С. Мілля, підвищення облікової ставки є значним способом росту норми позичкового процента і залучення зарубіжного капіталу в державу, внаслідок чого відбудеться вирівнюван</w:t>
      </w:r>
      <w:r w:rsidRPr="001C47A7">
        <w:rPr>
          <w:rFonts w:ascii="Times New Roman" w:hAnsi="Times New Roman" w:cs="Times New Roman"/>
          <w:color w:val="000000"/>
          <w:sz w:val="24"/>
          <w:szCs w:val="24"/>
        </w:rPr>
        <w:softHyphen/>
        <w:t xml:space="preserve">ня валютного курсу національної грошової одиниці. </w:t>
      </w:r>
      <w:r w:rsidRPr="001C47A7">
        <w:rPr>
          <w:rFonts w:ascii="Times New Roman" w:hAnsi="Times New Roman" w:cs="Times New Roman"/>
          <w:color w:val="000000"/>
          <w:sz w:val="24"/>
          <w:szCs w:val="24"/>
        </w:rPr>
        <w:lastRenderedPageBreak/>
        <w:t xml:space="preserve">Проведений аналіз надав підстави </w:t>
      </w:r>
      <w:proofErr w:type="spellStart"/>
      <w:r w:rsidRPr="001C47A7">
        <w:rPr>
          <w:rFonts w:ascii="Times New Roman" w:hAnsi="Times New Roman" w:cs="Times New Roman"/>
          <w:color w:val="000000"/>
          <w:sz w:val="24"/>
          <w:szCs w:val="24"/>
        </w:rPr>
        <w:t>Дж</w:t>
      </w:r>
      <w:proofErr w:type="spellEnd"/>
      <w:r w:rsidRPr="001C47A7">
        <w:rPr>
          <w:rFonts w:ascii="Times New Roman" w:hAnsi="Times New Roman" w:cs="Times New Roman"/>
          <w:color w:val="000000"/>
          <w:sz w:val="24"/>
          <w:szCs w:val="24"/>
        </w:rPr>
        <w:t>. С. Міллю зробити висновок, що валютний курс уста</w:t>
      </w:r>
      <w:r w:rsidRPr="001C47A7">
        <w:rPr>
          <w:rFonts w:ascii="Times New Roman" w:hAnsi="Times New Roman" w:cs="Times New Roman"/>
          <w:color w:val="000000"/>
          <w:sz w:val="24"/>
          <w:szCs w:val="24"/>
        </w:rPr>
        <w:softHyphen/>
        <w:t xml:space="preserve">новлюється на користь держави, яка здійснює державну політику щодо сприяння росту банківського процента. </w:t>
      </w:r>
    </w:p>
    <w:p w:rsidR="00154157" w:rsidRPr="001C47A7" w:rsidRDefault="001541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Представник німецької історичної школи, економіст Артур </w:t>
      </w:r>
      <w:proofErr w:type="spellStart"/>
      <w:r w:rsidRPr="001C47A7">
        <w:rPr>
          <w:rFonts w:ascii="Times New Roman" w:hAnsi="Times New Roman" w:cs="Times New Roman"/>
          <w:color w:val="000000"/>
          <w:sz w:val="24"/>
          <w:szCs w:val="24"/>
        </w:rPr>
        <w:t>Шпітгоф</w:t>
      </w:r>
      <w:proofErr w:type="spellEnd"/>
      <w:r w:rsidRPr="001C47A7">
        <w:rPr>
          <w:rFonts w:ascii="Times New Roman" w:hAnsi="Times New Roman" w:cs="Times New Roman"/>
          <w:color w:val="000000"/>
          <w:sz w:val="24"/>
          <w:szCs w:val="24"/>
        </w:rPr>
        <w:t xml:space="preserve"> визнавав, що норма процента свідчить про вартість позичкового капіта</w:t>
      </w:r>
      <w:r w:rsidRPr="001C47A7">
        <w:rPr>
          <w:rFonts w:ascii="Times New Roman" w:hAnsi="Times New Roman" w:cs="Times New Roman"/>
          <w:color w:val="000000"/>
          <w:sz w:val="24"/>
          <w:szCs w:val="24"/>
        </w:rPr>
        <w:softHyphen/>
        <w:t xml:space="preserve">лу та слугує наближеним орієнтиром на ринку капіталів; виділяв поняття «чистий процент» та «премія за ризик». </w:t>
      </w:r>
    </w:p>
    <w:p w:rsidR="00154157" w:rsidRPr="001C47A7" w:rsidRDefault="00154157" w:rsidP="0032466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Виняткову увагу вивченню процента надавали представники </w:t>
      </w:r>
      <w:proofErr w:type="spellStart"/>
      <w:r w:rsidRPr="001C47A7">
        <w:rPr>
          <w:rFonts w:ascii="Times New Roman" w:hAnsi="Times New Roman" w:cs="Times New Roman"/>
          <w:color w:val="000000"/>
          <w:sz w:val="24"/>
          <w:szCs w:val="24"/>
        </w:rPr>
        <w:t>маржи</w:t>
      </w:r>
      <w:r w:rsidRPr="001C47A7">
        <w:rPr>
          <w:rFonts w:ascii="Times New Roman" w:hAnsi="Times New Roman" w:cs="Times New Roman"/>
          <w:color w:val="000000"/>
          <w:sz w:val="24"/>
          <w:szCs w:val="24"/>
        </w:rPr>
        <w:softHyphen/>
        <w:t>налізму</w:t>
      </w:r>
      <w:proofErr w:type="spellEnd"/>
      <w:r w:rsidRPr="001C47A7">
        <w:rPr>
          <w:rFonts w:ascii="Times New Roman" w:hAnsi="Times New Roman" w:cs="Times New Roman"/>
          <w:color w:val="000000"/>
          <w:sz w:val="24"/>
          <w:szCs w:val="24"/>
        </w:rPr>
        <w:t xml:space="preserve">. Здійснюючи аналіз суті капіталу і процента, визначний англійський дослідник Вільям Стенлі </w:t>
      </w:r>
      <w:proofErr w:type="spellStart"/>
      <w:r w:rsidRPr="001C47A7">
        <w:rPr>
          <w:rFonts w:ascii="Times New Roman" w:hAnsi="Times New Roman" w:cs="Times New Roman"/>
          <w:color w:val="000000"/>
          <w:sz w:val="24"/>
          <w:szCs w:val="24"/>
        </w:rPr>
        <w:t>Джевонс</w:t>
      </w:r>
      <w:proofErr w:type="spellEnd"/>
      <w:r w:rsidRPr="001C47A7">
        <w:rPr>
          <w:rFonts w:ascii="Times New Roman" w:hAnsi="Times New Roman" w:cs="Times New Roman"/>
          <w:color w:val="000000"/>
          <w:sz w:val="24"/>
          <w:szCs w:val="24"/>
        </w:rPr>
        <w:t xml:space="preserve"> одним з перших привернув увагу на чинник часу. В. С. </w:t>
      </w:r>
      <w:proofErr w:type="spellStart"/>
      <w:r w:rsidRPr="001C47A7">
        <w:rPr>
          <w:rFonts w:ascii="Times New Roman" w:hAnsi="Times New Roman" w:cs="Times New Roman"/>
          <w:color w:val="000000"/>
          <w:sz w:val="24"/>
          <w:szCs w:val="24"/>
        </w:rPr>
        <w:t>Джевонс</w:t>
      </w:r>
      <w:proofErr w:type="spellEnd"/>
      <w:r w:rsidRPr="001C47A7">
        <w:rPr>
          <w:rFonts w:ascii="Times New Roman" w:hAnsi="Times New Roman" w:cs="Times New Roman"/>
          <w:color w:val="000000"/>
          <w:sz w:val="24"/>
          <w:szCs w:val="24"/>
        </w:rPr>
        <w:t xml:space="preserve"> визнавав, що капітал є питанням часу, тому найбільш важливою функцією капіталу є авансування затрат для купівлі праці та забезпечення пропозиції споживчих благ. Вчений, відкидаючи концепцію утримання як джерела прибутку на капітал, стверджував, що ріст капіталу рівносильний росту термінів інвестування. Тому В. С. </w:t>
      </w:r>
      <w:proofErr w:type="spellStart"/>
      <w:r w:rsidRPr="001C47A7">
        <w:rPr>
          <w:rFonts w:ascii="Times New Roman" w:hAnsi="Times New Roman" w:cs="Times New Roman"/>
          <w:color w:val="000000"/>
          <w:sz w:val="24"/>
          <w:szCs w:val="24"/>
        </w:rPr>
        <w:t>Дже</w:t>
      </w:r>
      <w:r w:rsidRPr="001C47A7">
        <w:rPr>
          <w:rFonts w:ascii="Times New Roman" w:hAnsi="Times New Roman" w:cs="Times New Roman"/>
          <w:color w:val="000000"/>
          <w:sz w:val="24"/>
          <w:szCs w:val="24"/>
        </w:rPr>
        <w:softHyphen/>
        <w:t>вонс</w:t>
      </w:r>
      <w:proofErr w:type="spellEnd"/>
      <w:r w:rsidRPr="001C47A7">
        <w:rPr>
          <w:rFonts w:ascii="Times New Roman" w:hAnsi="Times New Roman" w:cs="Times New Roman"/>
          <w:color w:val="000000"/>
          <w:sz w:val="24"/>
          <w:szCs w:val="24"/>
        </w:rPr>
        <w:t xml:space="preserve"> розраховував норму процента як відношення зростання продуктив</w:t>
      </w:r>
      <w:r w:rsidRPr="001C47A7">
        <w:rPr>
          <w:rFonts w:ascii="Times New Roman" w:hAnsi="Times New Roman" w:cs="Times New Roman"/>
          <w:color w:val="000000"/>
          <w:sz w:val="24"/>
          <w:szCs w:val="24"/>
        </w:rPr>
        <w:softHyphen/>
        <w:t>ності внаслідок зростання тривалості часу до збільшення інвестицій, які необхідні для виробництва визначеної кількості продукції. Теорія про</w:t>
      </w:r>
      <w:r w:rsidRPr="001C47A7">
        <w:rPr>
          <w:rFonts w:ascii="Times New Roman" w:hAnsi="Times New Roman" w:cs="Times New Roman"/>
          <w:color w:val="000000"/>
          <w:sz w:val="24"/>
          <w:szCs w:val="24"/>
        </w:rPr>
        <w:softHyphen/>
        <w:t xml:space="preserve">дуктивності капіталу як функції від часу одержала наступний розвиток в працях видатного </w:t>
      </w:r>
      <w:proofErr w:type="spellStart"/>
      <w:r w:rsidRPr="001C47A7">
        <w:rPr>
          <w:rFonts w:ascii="Times New Roman" w:hAnsi="Times New Roman" w:cs="Times New Roman"/>
          <w:color w:val="000000"/>
          <w:sz w:val="24"/>
          <w:szCs w:val="24"/>
        </w:rPr>
        <w:t>маржиналіста</w:t>
      </w:r>
      <w:proofErr w:type="spellEnd"/>
      <w:r w:rsidRPr="001C47A7">
        <w:rPr>
          <w:rFonts w:ascii="Times New Roman" w:hAnsi="Times New Roman" w:cs="Times New Roman"/>
          <w:color w:val="000000"/>
          <w:sz w:val="24"/>
          <w:szCs w:val="24"/>
        </w:rPr>
        <w:t xml:space="preserve"> з Австрії Е. </w:t>
      </w:r>
      <w:proofErr w:type="spellStart"/>
      <w:r w:rsidRPr="001C47A7">
        <w:rPr>
          <w:rFonts w:ascii="Times New Roman" w:hAnsi="Times New Roman" w:cs="Times New Roman"/>
          <w:color w:val="000000"/>
          <w:sz w:val="24"/>
          <w:szCs w:val="24"/>
        </w:rPr>
        <w:t>Бем-Баверка</w:t>
      </w:r>
      <w:proofErr w:type="spellEnd"/>
      <w:r w:rsidRPr="001C47A7">
        <w:rPr>
          <w:rFonts w:ascii="Times New Roman" w:hAnsi="Times New Roman" w:cs="Times New Roman"/>
          <w:color w:val="000000"/>
          <w:sz w:val="24"/>
          <w:szCs w:val="24"/>
        </w:rPr>
        <w:t xml:space="preserve">. </w:t>
      </w:r>
    </w:p>
    <w:p w:rsidR="00EA6857" w:rsidRPr="001C47A7" w:rsidRDefault="00EA68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Французький економіст, соціолог і публіцист П’єр Жозеф Прудон ка</w:t>
      </w:r>
      <w:r w:rsidRPr="001C47A7">
        <w:rPr>
          <w:rFonts w:ascii="Times New Roman" w:hAnsi="Times New Roman" w:cs="Times New Roman"/>
          <w:color w:val="000000"/>
          <w:sz w:val="24"/>
          <w:szCs w:val="24"/>
        </w:rPr>
        <w:softHyphen/>
        <w:t>пітал переважно тлумачить як гроші, припускаючи провідною його фор</w:t>
      </w:r>
      <w:r w:rsidRPr="001C47A7">
        <w:rPr>
          <w:rFonts w:ascii="Times New Roman" w:hAnsi="Times New Roman" w:cs="Times New Roman"/>
          <w:color w:val="000000"/>
          <w:sz w:val="24"/>
          <w:szCs w:val="24"/>
        </w:rPr>
        <w:softHyphen/>
        <w:t>мою лише позичковий капітал. На думку вченого, процент є тією єдиною формою, у котрій реалізовано неоплачену роботу працівника. П. Ж. Пру</w:t>
      </w:r>
      <w:r w:rsidRPr="001C47A7">
        <w:rPr>
          <w:rFonts w:ascii="Times New Roman" w:hAnsi="Times New Roman" w:cs="Times New Roman"/>
          <w:color w:val="000000"/>
          <w:sz w:val="24"/>
          <w:szCs w:val="24"/>
        </w:rPr>
        <w:softHyphen/>
        <w:t>дон прибуток досліджує як різновидність заробітної плати. У П. Ж. Прудо</w:t>
      </w:r>
      <w:r w:rsidRPr="001C47A7">
        <w:rPr>
          <w:rFonts w:ascii="Times New Roman" w:hAnsi="Times New Roman" w:cs="Times New Roman"/>
          <w:color w:val="000000"/>
          <w:sz w:val="24"/>
          <w:szCs w:val="24"/>
        </w:rPr>
        <w:softHyphen/>
        <w:t>на процент є економічною основою експлуатації. Тому зменшення ставки процента «примусовими законами» та приведення її до нуля є шляхом до отримання працівниками всього продукту власної праці. Керуючись да</w:t>
      </w:r>
      <w:r w:rsidRPr="001C47A7">
        <w:rPr>
          <w:rFonts w:ascii="Times New Roman" w:hAnsi="Times New Roman" w:cs="Times New Roman"/>
          <w:color w:val="000000"/>
          <w:sz w:val="24"/>
          <w:szCs w:val="24"/>
        </w:rPr>
        <w:softHyphen/>
        <w:t>ною логікою, П. Ж. Прудон розвиває ідею «дарового кредиту». Виступа</w:t>
      </w:r>
      <w:r w:rsidRPr="001C47A7">
        <w:rPr>
          <w:rFonts w:ascii="Times New Roman" w:hAnsi="Times New Roman" w:cs="Times New Roman"/>
          <w:color w:val="000000"/>
          <w:sz w:val="24"/>
          <w:szCs w:val="24"/>
        </w:rPr>
        <w:softHyphen/>
        <w:t>ючи проти грошей, він одночасно запропонував видавати через банківську установу працівникам та товаровиробникам безпроцентну позику в грошо</w:t>
      </w:r>
      <w:r w:rsidRPr="001C47A7">
        <w:rPr>
          <w:rFonts w:ascii="Times New Roman" w:hAnsi="Times New Roman" w:cs="Times New Roman"/>
          <w:color w:val="000000"/>
          <w:sz w:val="24"/>
          <w:szCs w:val="24"/>
        </w:rPr>
        <w:softHyphen/>
        <w:t xml:space="preserve">вій формі. На думку П. Ж. Прудона, видача безпроцентного кредиту усуває можливість позичати гроші під проценти і тому ліквідує експлуатацію. </w:t>
      </w:r>
    </w:p>
    <w:p w:rsidR="00EA6857" w:rsidRPr="001C47A7" w:rsidRDefault="00EA68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Англійський економіст, фундатор неокласичної теорії, один з найбільш видатних вчених в історії економічної науки Альфред Маршалл визнавав, що прибуток складається з двох самостійних різновидів винагороди чинни</w:t>
      </w:r>
      <w:r w:rsidRPr="001C47A7">
        <w:rPr>
          <w:rFonts w:ascii="Times New Roman" w:hAnsi="Times New Roman" w:cs="Times New Roman"/>
          <w:color w:val="000000"/>
          <w:sz w:val="24"/>
          <w:szCs w:val="24"/>
        </w:rPr>
        <w:softHyphen/>
        <w:t>ків виробництва – підприємницького доходу і процента. Підприємницький дохід А. Маршалл трактував як винагороду за підприємницьку діяльність, компенсацію негативних емоцій, які пов’язані з ризиком, конкуренцією, невизначеністю, страхом і виробництвом, яке орієнтоване на невідомий ри</w:t>
      </w:r>
      <w:r w:rsidRPr="001C47A7">
        <w:rPr>
          <w:rFonts w:ascii="Times New Roman" w:hAnsi="Times New Roman" w:cs="Times New Roman"/>
          <w:color w:val="000000"/>
          <w:sz w:val="24"/>
          <w:szCs w:val="24"/>
        </w:rPr>
        <w:softHyphen/>
        <w:t>нок. Процент на капітал є «платою за втрати, з якими пов’язане очікування наступного задоволення від матеріальних ресурсів». А. Маршалл, на від</w:t>
      </w:r>
      <w:r w:rsidRPr="001C47A7">
        <w:rPr>
          <w:rFonts w:ascii="Times New Roman" w:hAnsi="Times New Roman" w:cs="Times New Roman"/>
          <w:color w:val="000000"/>
          <w:sz w:val="24"/>
          <w:szCs w:val="24"/>
        </w:rPr>
        <w:softHyphen/>
        <w:t xml:space="preserve">міну від Н. </w:t>
      </w:r>
      <w:proofErr w:type="spellStart"/>
      <w:r w:rsidRPr="001C47A7">
        <w:rPr>
          <w:rFonts w:ascii="Times New Roman" w:hAnsi="Times New Roman" w:cs="Times New Roman"/>
          <w:color w:val="000000"/>
          <w:sz w:val="24"/>
          <w:szCs w:val="24"/>
        </w:rPr>
        <w:t>Сеніора</w:t>
      </w:r>
      <w:proofErr w:type="spellEnd"/>
      <w:r w:rsidRPr="001C47A7">
        <w:rPr>
          <w:rFonts w:ascii="Times New Roman" w:hAnsi="Times New Roman" w:cs="Times New Roman"/>
          <w:color w:val="000000"/>
          <w:sz w:val="24"/>
          <w:szCs w:val="24"/>
        </w:rPr>
        <w:t>, стверджував, що «процент можна вважати платою за очікування, а не за утримання», тому що «накопичення багатства переваж</w:t>
      </w:r>
      <w:r w:rsidRPr="001C47A7">
        <w:rPr>
          <w:rFonts w:ascii="Times New Roman" w:hAnsi="Times New Roman" w:cs="Times New Roman"/>
          <w:color w:val="000000"/>
          <w:sz w:val="24"/>
          <w:szCs w:val="24"/>
        </w:rPr>
        <w:softHyphen/>
        <w:t xml:space="preserve">но є наслідком відстрочення задоволення або наслідком його очікування». </w:t>
      </w:r>
    </w:p>
    <w:p w:rsidR="00EA6857" w:rsidRPr="001C47A7" w:rsidRDefault="00EA68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А. Маршалл, обґрунтовуючи економічні підстави існування процен</w:t>
      </w:r>
      <w:r w:rsidRPr="001C47A7">
        <w:rPr>
          <w:rFonts w:ascii="Times New Roman" w:hAnsi="Times New Roman" w:cs="Times New Roman"/>
          <w:color w:val="000000"/>
          <w:sz w:val="24"/>
          <w:szCs w:val="24"/>
        </w:rPr>
        <w:softHyphen/>
        <w:t>та, писав: «...якщо правильно, що відкладання задоволення на наступне значить в цілому жертву зі сторони того, хто зберігає, точно так само як додаткове намагання значить жертву зі сторони того, хто працює, і якщо правильно, що дане відстрочення задоволення дає можливість людині використовувати способи виробництва, первинні затрати на котрі бу</w:t>
      </w:r>
      <w:r w:rsidRPr="001C47A7">
        <w:rPr>
          <w:rFonts w:ascii="Times New Roman" w:hAnsi="Times New Roman" w:cs="Times New Roman"/>
          <w:color w:val="000000"/>
          <w:sz w:val="24"/>
          <w:szCs w:val="24"/>
        </w:rPr>
        <w:softHyphen/>
        <w:t>дуть значними, але внаслідок використання котрих сукупне задоволення збільшиться так само очевидно, як і при зростанні кількості праці, тоді не може відповідати істині, що цінність речі залежить тільки від кількості праці, затраченої на її виробництво». Тому А. Маршалл спростовував тру</w:t>
      </w:r>
      <w:r w:rsidRPr="001C47A7">
        <w:rPr>
          <w:rFonts w:ascii="Times New Roman" w:hAnsi="Times New Roman" w:cs="Times New Roman"/>
          <w:color w:val="000000"/>
          <w:sz w:val="24"/>
          <w:szCs w:val="24"/>
        </w:rPr>
        <w:softHyphen/>
        <w:t>дову теорію вартості, привертаючи увагу на те, що дана теорія основана на гіпотезі, що «послуги капіталу є «дармовим» благом, яке надається без будь-яких жертв і тому не вимагає винагороди як стимулу з метою наступ</w:t>
      </w:r>
      <w:r w:rsidRPr="001C47A7">
        <w:rPr>
          <w:rFonts w:ascii="Times New Roman" w:hAnsi="Times New Roman" w:cs="Times New Roman"/>
          <w:color w:val="000000"/>
          <w:sz w:val="24"/>
          <w:szCs w:val="24"/>
        </w:rPr>
        <w:softHyphen/>
        <w:t xml:space="preserve">ного його функціонування»4. </w:t>
      </w:r>
    </w:p>
    <w:p w:rsidR="00EA6857" w:rsidRPr="001C47A7" w:rsidRDefault="00EA68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Ну думку А. Маршалла, розмір процента залежить від суб’єктивних оцінок власників капіталу. Він був переконаний, що поки людська натура зберігає власні довічні властивості, кожне зниження процентної ставки має здатність примушувати більшість людей зберігати менше, а не біль</w:t>
      </w:r>
      <w:r w:rsidRPr="001C47A7">
        <w:rPr>
          <w:rFonts w:ascii="Times New Roman" w:hAnsi="Times New Roman" w:cs="Times New Roman"/>
          <w:color w:val="000000"/>
          <w:sz w:val="24"/>
          <w:szCs w:val="24"/>
        </w:rPr>
        <w:softHyphen/>
        <w:t>ше. Дана ідея знайшла наступний розвиток в теорії державного регулю</w:t>
      </w:r>
      <w:r w:rsidRPr="001C47A7">
        <w:rPr>
          <w:rFonts w:ascii="Times New Roman" w:hAnsi="Times New Roman" w:cs="Times New Roman"/>
          <w:color w:val="000000"/>
          <w:sz w:val="24"/>
          <w:szCs w:val="24"/>
        </w:rPr>
        <w:softHyphen/>
        <w:t>вання економіки визначного економіста XX ст., учня А. Маршалла, Джо</w:t>
      </w:r>
      <w:r w:rsidRPr="001C47A7">
        <w:rPr>
          <w:rFonts w:ascii="Times New Roman" w:hAnsi="Times New Roman" w:cs="Times New Roman"/>
          <w:color w:val="000000"/>
          <w:sz w:val="24"/>
          <w:szCs w:val="24"/>
        </w:rPr>
        <w:softHyphen/>
        <w:t xml:space="preserve">на </w:t>
      </w:r>
      <w:proofErr w:type="spellStart"/>
      <w:r w:rsidRPr="001C47A7">
        <w:rPr>
          <w:rFonts w:ascii="Times New Roman" w:hAnsi="Times New Roman" w:cs="Times New Roman"/>
          <w:color w:val="000000"/>
          <w:sz w:val="24"/>
          <w:szCs w:val="24"/>
        </w:rPr>
        <w:t>Мейнарда</w:t>
      </w:r>
      <w:proofErr w:type="spellEnd"/>
      <w:r w:rsidRPr="001C47A7">
        <w:rPr>
          <w:rFonts w:ascii="Times New Roman" w:hAnsi="Times New Roman" w:cs="Times New Roman"/>
          <w:color w:val="000000"/>
          <w:sz w:val="24"/>
          <w:szCs w:val="24"/>
        </w:rPr>
        <w:t xml:space="preserve"> Кейнса. </w:t>
      </w:r>
    </w:p>
    <w:p w:rsidR="00EA6857" w:rsidRPr="001C47A7" w:rsidRDefault="00EA68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lastRenderedPageBreak/>
        <w:t xml:space="preserve">Відомий австрійський економіст </w:t>
      </w:r>
      <w:proofErr w:type="spellStart"/>
      <w:r w:rsidRPr="001C47A7">
        <w:rPr>
          <w:rFonts w:ascii="Times New Roman" w:hAnsi="Times New Roman" w:cs="Times New Roman"/>
          <w:color w:val="000000"/>
          <w:sz w:val="24"/>
          <w:szCs w:val="24"/>
        </w:rPr>
        <w:t>Ейген</w:t>
      </w:r>
      <w:proofErr w:type="spellEnd"/>
      <w:r w:rsidRPr="001C47A7">
        <w:rPr>
          <w:rFonts w:ascii="Times New Roman" w:hAnsi="Times New Roman" w:cs="Times New Roman"/>
          <w:color w:val="000000"/>
          <w:sz w:val="24"/>
          <w:szCs w:val="24"/>
        </w:rPr>
        <w:t xml:space="preserve"> фон </w:t>
      </w:r>
      <w:proofErr w:type="spellStart"/>
      <w:r w:rsidRPr="001C47A7">
        <w:rPr>
          <w:rFonts w:ascii="Times New Roman" w:hAnsi="Times New Roman" w:cs="Times New Roman"/>
          <w:color w:val="000000"/>
          <w:sz w:val="24"/>
          <w:szCs w:val="24"/>
        </w:rPr>
        <w:t>Бем-Баверк</w:t>
      </w:r>
      <w:proofErr w:type="spellEnd"/>
      <w:r w:rsidRPr="001C47A7">
        <w:rPr>
          <w:rFonts w:ascii="Times New Roman" w:hAnsi="Times New Roman" w:cs="Times New Roman"/>
          <w:color w:val="000000"/>
          <w:sz w:val="24"/>
          <w:szCs w:val="24"/>
        </w:rPr>
        <w:t xml:space="preserve"> запропонував ширший різновид нової теорії, доповнив її, наприклад, суб’єктивістською концепцією процента. За Е. </w:t>
      </w:r>
      <w:proofErr w:type="spellStart"/>
      <w:r w:rsidRPr="001C47A7">
        <w:rPr>
          <w:rFonts w:ascii="Times New Roman" w:hAnsi="Times New Roman" w:cs="Times New Roman"/>
          <w:color w:val="000000"/>
          <w:sz w:val="24"/>
          <w:szCs w:val="24"/>
        </w:rPr>
        <w:t>Бем-Баверком</w:t>
      </w:r>
      <w:proofErr w:type="spellEnd"/>
      <w:r w:rsidRPr="001C47A7">
        <w:rPr>
          <w:rFonts w:ascii="Times New Roman" w:hAnsi="Times New Roman" w:cs="Times New Roman"/>
          <w:color w:val="000000"/>
          <w:sz w:val="24"/>
          <w:szCs w:val="24"/>
        </w:rPr>
        <w:t>, праця є «благом майбутньо</w:t>
      </w:r>
      <w:r w:rsidRPr="001C47A7">
        <w:rPr>
          <w:rFonts w:ascii="Times New Roman" w:hAnsi="Times New Roman" w:cs="Times New Roman"/>
          <w:color w:val="000000"/>
          <w:sz w:val="24"/>
          <w:szCs w:val="24"/>
        </w:rPr>
        <w:softHyphen/>
        <w:t>го», тому що праця утворює продукт лише через деякий час, а в резуль</w:t>
      </w:r>
      <w:r w:rsidRPr="001C47A7">
        <w:rPr>
          <w:rFonts w:ascii="Times New Roman" w:hAnsi="Times New Roman" w:cs="Times New Roman"/>
          <w:color w:val="000000"/>
          <w:sz w:val="24"/>
          <w:szCs w:val="24"/>
        </w:rPr>
        <w:softHyphen/>
        <w:t>таті цього працівник стає власником «майбутнього часу». Підприємець, наймаючи працівника, дає останньому «теперішнє благо» у вигляді за</w:t>
      </w:r>
      <w:r w:rsidRPr="001C47A7">
        <w:rPr>
          <w:rFonts w:ascii="Times New Roman" w:hAnsi="Times New Roman" w:cs="Times New Roman"/>
          <w:color w:val="000000"/>
          <w:sz w:val="24"/>
          <w:szCs w:val="24"/>
        </w:rPr>
        <w:softHyphen/>
        <w:t>робітної плати. Отже, вони обмінюються цими благами. З часом праця створює якісь певні блага, і ці блага через більш низьку оцінку майбутніх благ порівняно з теперішніми за вартістю колись перевищуватимуть заро</w:t>
      </w:r>
      <w:r w:rsidRPr="001C47A7">
        <w:rPr>
          <w:rFonts w:ascii="Times New Roman" w:hAnsi="Times New Roman" w:cs="Times New Roman"/>
          <w:color w:val="000000"/>
          <w:sz w:val="24"/>
          <w:szCs w:val="24"/>
        </w:rPr>
        <w:softHyphen/>
        <w:t>бітну плату. Це перевищення і становитиме процент, а точніше прибуток підприємця. Із цього випливав висновок, що процент (прибуток) вини</w:t>
      </w:r>
      <w:r w:rsidRPr="001C47A7">
        <w:rPr>
          <w:rFonts w:ascii="Times New Roman" w:hAnsi="Times New Roman" w:cs="Times New Roman"/>
          <w:color w:val="000000"/>
          <w:sz w:val="24"/>
          <w:szCs w:val="24"/>
        </w:rPr>
        <w:softHyphen/>
        <w:t xml:space="preserve">кає внаслідок впливу чинника часу на вартість благ. Процент у Е. </w:t>
      </w:r>
      <w:proofErr w:type="spellStart"/>
      <w:r w:rsidRPr="001C47A7">
        <w:rPr>
          <w:rFonts w:ascii="Times New Roman" w:hAnsi="Times New Roman" w:cs="Times New Roman"/>
          <w:color w:val="000000"/>
          <w:sz w:val="24"/>
          <w:szCs w:val="24"/>
        </w:rPr>
        <w:t>Бем</w:t>
      </w:r>
      <w:proofErr w:type="spellEnd"/>
      <w:r w:rsidRPr="001C47A7">
        <w:rPr>
          <w:rFonts w:ascii="Times New Roman" w:hAnsi="Times New Roman" w:cs="Times New Roman"/>
          <w:color w:val="000000"/>
          <w:sz w:val="24"/>
          <w:szCs w:val="24"/>
        </w:rPr>
        <w:t xml:space="preserve">- </w:t>
      </w:r>
      <w:proofErr w:type="spellStart"/>
      <w:r w:rsidRPr="001C47A7">
        <w:rPr>
          <w:rFonts w:ascii="Times New Roman" w:hAnsi="Times New Roman" w:cs="Times New Roman"/>
          <w:color w:val="000000"/>
          <w:sz w:val="24"/>
          <w:szCs w:val="24"/>
        </w:rPr>
        <w:t>Баверка</w:t>
      </w:r>
      <w:proofErr w:type="spellEnd"/>
      <w:r w:rsidRPr="001C47A7">
        <w:rPr>
          <w:rFonts w:ascii="Times New Roman" w:hAnsi="Times New Roman" w:cs="Times New Roman"/>
          <w:color w:val="000000"/>
          <w:sz w:val="24"/>
          <w:szCs w:val="24"/>
        </w:rPr>
        <w:t xml:space="preserve"> є наслідком «очікування» підприємця, а його джерелом – різни</w:t>
      </w:r>
      <w:r w:rsidRPr="001C47A7">
        <w:rPr>
          <w:rFonts w:ascii="Times New Roman" w:hAnsi="Times New Roman" w:cs="Times New Roman"/>
          <w:color w:val="000000"/>
          <w:sz w:val="24"/>
          <w:szCs w:val="24"/>
        </w:rPr>
        <w:softHyphen/>
        <w:t xml:space="preserve">ця між оцінками майбутніх та сучасних господарських благ. Тому процент розглядався як «вічна» та «природна» дефініція. </w:t>
      </w:r>
    </w:p>
    <w:p w:rsidR="00EA6857" w:rsidRPr="001C47A7" w:rsidRDefault="00EA68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Е. </w:t>
      </w:r>
      <w:proofErr w:type="spellStart"/>
      <w:r w:rsidRPr="001C47A7">
        <w:rPr>
          <w:rFonts w:ascii="Times New Roman" w:hAnsi="Times New Roman" w:cs="Times New Roman"/>
          <w:color w:val="000000"/>
          <w:sz w:val="24"/>
          <w:szCs w:val="24"/>
        </w:rPr>
        <w:t>Бем-Баверк</w:t>
      </w:r>
      <w:proofErr w:type="spellEnd"/>
      <w:r w:rsidRPr="001C47A7">
        <w:rPr>
          <w:rFonts w:ascii="Times New Roman" w:hAnsi="Times New Roman" w:cs="Times New Roman"/>
          <w:color w:val="000000"/>
          <w:sz w:val="24"/>
          <w:szCs w:val="24"/>
        </w:rPr>
        <w:t xml:space="preserve"> запропонував теорію, відповідно до якої капітал чи за</w:t>
      </w:r>
      <w:r w:rsidRPr="001C47A7">
        <w:rPr>
          <w:rFonts w:ascii="Times New Roman" w:hAnsi="Times New Roman" w:cs="Times New Roman"/>
          <w:color w:val="000000"/>
          <w:sz w:val="24"/>
          <w:szCs w:val="24"/>
        </w:rPr>
        <w:softHyphen/>
        <w:t>соби виробництва є наслідком обхідних (непрямих) способів у виробни</w:t>
      </w:r>
      <w:r w:rsidRPr="001C47A7">
        <w:rPr>
          <w:rFonts w:ascii="Times New Roman" w:hAnsi="Times New Roman" w:cs="Times New Roman"/>
          <w:color w:val="000000"/>
          <w:sz w:val="24"/>
          <w:szCs w:val="24"/>
        </w:rPr>
        <w:softHyphen/>
        <w:t>цтві, котрі неминуче стають причиною того, що споживання переносить</w:t>
      </w:r>
      <w:r w:rsidRPr="001C47A7">
        <w:rPr>
          <w:rFonts w:ascii="Times New Roman" w:hAnsi="Times New Roman" w:cs="Times New Roman"/>
          <w:color w:val="000000"/>
          <w:sz w:val="24"/>
          <w:szCs w:val="24"/>
        </w:rPr>
        <w:softHyphen/>
        <w:t>ся на майбутнє. Прямі методи виробництва передбачають задоволення потреб прямо та відразу. Засоби виробництва не передбачають терміно</w:t>
      </w:r>
      <w:r w:rsidRPr="001C47A7">
        <w:rPr>
          <w:rFonts w:ascii="Times New Roman" w:hAnsi="Times New Roman" w:cs="Times New Roman"/>
          <w:color w:val="000000"/>
          <w:sz w:val="24"/>
          <w:szCs w:val="24"/>
        </w:rPr>
        <w:softHyphen/>
        <w:t xml:space="preserve">вого задоволення потреб, а тому вони є майбутнім товаром. Тому, писав Е. </w:t>
      </w:r>
      <w:proofErr w:type="spellStart"/>
      <w:r w:rsidRPr="001C47A7">
        <w:rPr>
          <w:rFonts w:ascii="Times New Roman" w:hAnsi="Times New Roman" w:cs="Times New Roman"/>
          <w:color w:val="000000"/>
          <w:sz w:val="24"/>
          <w:szCs w:val="24"/>
        </w:rPr>
        <w:t>Бем-Баверк</w:t>
      </w:r>
      <w:proofErr w:type="spellEnd"/>
      <w:r w:rsidRPr="001C47A7">
        <w:rPr>
          <w:rFonts w:ascii="Times New Roman" w:hAnsi="Times New Roman" w:cs="Times New Roman"/>
          <w:color w:val="000000"/>
          <w:sz w:val="24"/>
          <w:szCs w:val="24"/>
        </w:rPr>
        <w:t>, «...товари, які можуть бути використані за асортиментом та кількістю відразу, як правило, цінніші, ніж ті, котрі будуть використа</w:t>
      </w:r>
      <w:r w:rsidRPr="001C47A7">
        <w:rPr>
          <w:rFonts w:ascii="Times New Roman" w:hAnsi="Times New Roman" w:cs="Times New Roman"/>
          <w:color w:val="000000"/>
          <w:sz w:val="24"/>
          <w:szCs w:val="24"/>
        </w:rPr>
        <w:softHyphen/>
        <w:t xml:space="preserve">ні в наступному». Дана гіпотеза і лягла в основу його теорії щодо доходу з капіталу. Цим законом Е. </w:t>
      </w:r>
      <w:proofErr w:type="spellStart"/>
      <w:r w:rsidRPr="001C47A7">
        <w:rPr>
          <w:rFonts w:ascii="Times New Roman" w:hAnsi="Times New Roman" w:cs="Times New Roman"/>
          <w:color w:val="000000"/>
          <w:sz w:val="24"/>
          <w:szCs w:val="24"/>
        </w:rPr>
        <w:t>Бем-Баверк</w:t>
      </w:r>
      <w:proofErr w:type="spellEnd"/>
      <w:r w:rsidRPr="001C47A7">
        <w:rPr>
          <w:rFonts w:ascii="Times New Roman" w:hAnsi="Times New Roman" w:cs="Times New Roman"/>
          <w:color w:val="000000"/>
          <w:sz w:val="24"/>
          <w:szCs w:val="24"/>
        </w:rPr>
        <w:t xml:space="preserve"> обґрунтовував і суть процента. </w:t>
      </w:r>
    </w:p>
    <w:p w:rsidR="00EA6857" w:rsidRPr="001C47A7" w:rsidRDefault="00EA68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Він доводив, що коли хтось позичає гроші, то в подальшому вони мають повертатися до нього з процентом, тобто з різницею між вартістю теперіш</w:t>
      </w:r>
      <w:r w:rsidRPr="001C47A7">
        <w:rPr>
          <w:rFonts w:ascii="Times New Roman" w:hAnsi="Times New Roman" w:cs="Times New Roman"/>
          <w:color w:val="000000"/>
          <w:sz w:val="24"/>
          <w:szCs w:val="24"/>
        </w:rPr>
        <w:softHyphen/>
        <w:t xml:space="preserve">нього та наступного блага. </w:t>
      </w:r>
    </w:p>
    <w:p w:rsidR="00EA6857" w:rsidRPr="001C47A7" w:rsidRDefault="00EA68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Суттєвий вклад у розвиток світової економічної науки, і зокрема тео</w:t>
      </w:r>
      <w:r w:rsidRPr="001C47A7">
        <w:rPr>
          <w:rFonts w:ascii="Times New Roman" w:hAnsi="Times New Roman" w:cs="Times New Roman"/>
          <w:color w:val="000000"/>
          <w:sz w:val="24"/>
          <w:szCs w:val="24"/>
        </w:rPr>
        <w:softHyphen/>
        <w:t xml:space="preserve">рії процента, зробив також шведський учений, представник стокгольмської школи </w:t>
      </w:r>
      <w:proofErr w:type="spellStart"/>
      <w:r w:rsidRPr="001C47A7">
        <w:rPr>
          <w:rFonts w:ascii="Times New Roman" w:hAnsi="Times New Roman" w:cs="Times New Roman"/>
          <w:color w:val="000000"/>
          <w:sz w:val="24"/>
          <w:szCs w:val="24"/>
        </w:rPr>
        <w:t>Кнут</w:t>
      </w:r>
      <w:proofErr w:type="spellEnd"/>
      <w:r w:rsidRPr="001C47A7">
        <w:rPr>
          <w:rFonts w:ascii="Times New Roman" w:hAnsi="Times New Roman" w:cs="Times New Roman"/>
          <w:color w:val="000000"/>
          <w:sz w:val="24"/>
          <w:szCs w:val="24"/>
        </w:rPr>
        <w:t xml:space="preserve"> </w:t>
      </w:r>
      <w:proofErr w:type="spellStart"/>
      <w:r w:rsidRPr="001C47A7">
        <w:rPr>
          <w:rFonts w:ascii="Times New Roman" w:hAnsi="Times New Roman" w:cs="Times New Roman"/>
          <w:color w:val="000000"/>
          <w:sz w:val="24"/>
          <w:szCs w:val="24"/>
        </w:rPr>
        <w:t>Віксель</w:t>
      </w:r>
      <w:proofErr w:type="spellEnd"/>
      <w:r w:rsidRPr="001C47A7">
        <w:rPr>
          <w:rFonts w:ascii="Times New Roman" w:hAnsi="Times New Roman" w:cs="Times New Roman"/>
          <w:color w:val="000000"/>
          <w:sz w:val="24"/>
          <w:szCs w:val="24"/>
        </w:rPr>
        <w:t xml:space="preserve">. У своїй праці «Процент та ціни» К. </w:t>
      </w:r>
      <w:proofErr w:type="spellStart"/>
      <w:r w:rsidRPr="001C47A7">
        <w:rPr>
          <w:rFonts w:ascii="Times New Roman" w:hAnsi="Times New Roman" w:cs="Times New Roman"/>
          <w:color w:val="000000"/>
          <w:sz w:val="24"/>
          <w:szCs w:val="24"/>
        </w:rPr>
        <w:t>Віксель</w:t>
      </w:r>
      <w:proofErr w:type="spellEnd"/>
      <w:r w:rsidRPr="001C47A7">
        <w:rPr>
          <w:rFonts w:ascii="Times New Roman" w:hAnsi="Times New Roman" w:cs="Times New Roman"/>
          <w:color w:val="000000"/>
          <w:sz w:val="24"/>
          <w:szCs w:val="24"/>
        </w:rPr>
        <w:t xml:space="preserve"> виділяв «природний» чи капітальний, та банківський чи грошовий проценти. При</w:t>
      </w:r>
      <w:r w:rsidRPr="001C47A7">
        <w:rPr>
          <w:rFonts w:ascii="Times New Roman" w:hAnsi="Times New Roman" w:cs="Times New Roman"/>
          <w:color w:val="000000"/>
          <w:sz w:val="24"/>
          <w:szCs w:val="24"/>
        </w:rPr>
        <w:softHyphen/>
        <w:t>родний процент за своїм розміром дорівнює нормі промислового прибутку, проте без використання банківського кредиту. Банківський процент вста</w:t>
      </w:r>
      <w:r w:rsidRPr="001C47A7">
        <w:rPr>
          <w:rFonts w:ascii="Times New Roman" w:hAnsi="Times New Roman" w:cs="Times New Roman"/>
          <w:color w:val="000000"/>
          <w:sz w:val="24"/>
          <w:szCs w:val="24"/>
        </w:rPr>
        <w:softHyphen/>
        <w:t xml:space="preserve">новлюється самою банківською установою. На думку К. </w:t>
      </w:r>
      <w:proofErr w:type="spellStart"/>
      <w:r w:rsidRPr="001C47A7">
        <w:rPr>
          <w:rFonts w:ascii="Times New Roman" w:hAnsi="Times New Roman" w:cs="Times New Roman"/>
          <w:color w:val="000000"/>
          <w:sz w:val="24"/>
          <w:szCs w:val="24"/>
        </w:rPr>
        <w:t>Вікселя</w:t>
      </w:r>
      <w:proofErr w:type="spellEnd"/>
      <w:r w:rsidRPr="001C47A7">
        <w:rPr>
          <w:rFonts w:ascii="Times New Roman" w:hAnsi="Times New Roman" w:cs="Times New Roman"/>
          <w:color w:val="000000"/>
          <w:sz w:val="24"/>
          <w:szCs w:val="24"/>
        </w:rPr>
        <w:t>, різниця між двома видами процента визначає розмір попиту на позичковий капітал. Так, якщо банківський процент нижчий «природного», то виникає стиму</w:t>
      </w:r>
      <w:r w:rsidRPr="001C47A7">
        <w:rPr>
          <w:rFonts w:ascii="Times New Roman" w:hAnsi="Times New Roman" w:cs="Times New Roman"/>
          <w:color w:val="000000"/>
          <w:sz w:val="24"/>
          <w:szCs w:val="24"/>
        </w:rPr>
        <w:softHyphen/>
        <w:t>лювання процесу капіталовкладення, тому що підприємці одержують до</w:t>
      </w:r>
      <w:r w:rsidRPr="001C47A7">
        <w:rPr>
          <w:rFonts w:ascii="Times New Roman" w:hAnsi="Times New Roman" w:cs="Times New Roman"/>
          <w:color w:val="000000"/>
          <w:sz w:val="24"/>
          <w:szCs w:val="24"/>
        </w:rPr>
        <w:softHyphen/>
        <w:t>датковий прибуток. Вчений зауважує, що умовою розширеного відтворен</w:t>
      </w:r>
      <w:r w:rsidRPr="001C47A7">
        <w:rPr>
          <w:rFonts w:ascii="Times New Roman" w:hAnsi="Times New Roman" w:cs="Times New Roman"/>
          <w:color w:val="000000"/>
          <w:sz w:val="24"/>
          <w:szCs w:val="24"/>
        </w:rPr>
        <w:softHyphen/>
        <w:t>ня та економічного росту держави є зниження банківського процента. Суть процента він розглядав у нерозривному взаємозв’язку з поняттям капіта</w:t>
      </w:r>
      <w:r w:rsidRPr="001C47A7">
        <w:rPr>
          <w:rFonts w:ascii="Times New Roman" w:hAnsi="Times New Roman" w:cs="Times New Roman"/>
          <w:color w:val="000000"/>
          <w:sz w:val="24"/>
          <w:szCs w:val="24"/>
        </w:rPr>
        <w:softHyphen/>
        <w:t xml:space="preserve">лу. Найгнучкішим вимірником капіталу К. </w:t>
      </w:r>
      <w:proofErr w:type="spellStart"/>
      <w:r w:rsidRPr="001C47A7">
        <w:rPr>
          <w:rFonts w:ascii="Times New Roman" w:hAnsi="Times New Roman" w:cs="Times New Roman"/>
          <w:color w:val="000000"/>
          <w:sz w:val="24"/>
          <w:szCs w:val="24"/>
        </w:rPr>
        <w:t>Віксель</w:t>
      </w:r>
      <w:proofErr w:type="spellEnd"/>
      <w:r w:rsidRPr="001C47A7">
        <w:rPr>
          <w:rFonts w:ascii="Times New Roman" w:hAnsi="Times New Roman" w:cs="Times New Roman"/>
          <w:color w:val="000000"/>
          <w:sz w:val="24"/>
          <w:szCs w:val="24"/>
        </w:rPr>
        <w:t xml:space="preserve"> вважав час, а процент перетворюється у результаті цього у граничну продуктивність очікування. Вчений також розрізняв грошову та реальну ставки процента5. </w:t>
      </w:r>
    </w:p>
    <w:p w:rsidR="00EA6857" w:rsidRPr="001C47A7" w:rsidRDefault="00EA68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Значний вклад в експлуатаційну теорію процента зробив Карл Маркс. У К. Маркса процентом виступає частина прибутку, яку функціонуючий капі</w:t>
      </w:r>
      <w:r w:rsidRPr="001C47A7">
        <w:rPr>
          <w:rFonts w:ascii="Times New Roman" w:hAnsi="Times New Roman" w:cs="Times New Roman"/>
          <w:color w:val="000000"/>
          <w:sz w:val="24"/>
          <w:szCs w:val="24"/>
        </w:rPr>
        <w:softHyphen/>
        <w:t>таліст виплачує власникові позичкового капіталу за право тимчасового корис</w:t>
      </w:r>
      <w:r w:rsidRPr="001C47A7">
        <w:rPr>
          <w:rFonts w:ascii="Times New Roman" w:hAnsi="Times New Roman" w:cs="Times New Roman"/>
          <w:color w:val="000000"/>
          <w:sz w:val="24"/>
          <w:szCs w:val="24"/>
        </w:rPr>
        <w:softHyphen/>
        <w:t>тування його грошовими коштами. За економічним змістом процент є однією з перетворених форм доданої вартості. В своїй праці «Капітал» він визначав процент як грошову форму доданої вартості. На думку К. Маркса, частина прибутку, що виплачується власникові цих грошей, називається процентом, що, отже, є частиною прибутку, котру функціонуючий капіталіст повинен ви</w:t>
      </w:r>
      <w:r w:rsidRPr="001C47A7">
        <w:rPr>
          <w:rFonts w:ascii="Times New Roman" w:hAnsi="Times New Roman" w:cs="Times New Roman"/>
          <w:color w:val="000000"/>
          <w:sz w:val="24"/>
          <w:szCs w:val="24"/>
        </w:rPr>
        <w:softHyphen/>
        <w:t xml:space="preserve">платити власнику капіталу замість того, щоб покласти її до власної кишені. </w:t>
      </w:r>
    </w:p>
    <w:p w:rsidR="00EA6857" w:rsidRPr="001C47A7" w:rsidRDefault="00EA6857"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У руках позичальника гроші дійсно перетворюються в капітал, здій</w:t>
      </w:r>
      <w:r w:rsidRPr="001C47A7">
        <w:rPr>
          <w:rFonts w:ascii="Times New Roman" w:hAnsi="Times New Roman" w:cs="Times New Roman"/>
          <w:color w:val="000000"/>
          <w:sz w:val="24"/>
          <w:szCs w:val="24"/>
        </w:rPr>
        <w:softHyphen/>
        <w:t xml:space="preserve">снюють рух </w:t>
      </w:r>
      <w:r w:rsidRPr="001C47A7">
        <w:rPr>
          <w:rFonts w:ascii="Times New Roman" w:hAnsi="Times New Roman" w:cs="Times New Roman"/>
          <w:i/>
          <w:iCs/>
          <w:color w:val="000000"/>
          <w:sz w:val="24"/>
          <w:szCs w:val="24"/>
        </w:rPr>
        <w:t xml:space="preserve">Г – Т – Г′ </w:t>
      </w:r>
      <w:r w:rsidRPr="001C47A7">
        <w:rPr>
          <w:rFonts w:ascii="Times New Roman" w:hAnsi="Times New Roman" w:cs="Times New Roman"/>
          <w:color w:val="000000"/>
          <w:sz w:val="24"/>
          <w:szCs w:val="24"/>
        </w:rPr>
        <w:t xml:space="preserve">і потім знову повертаються до кредитора як </w:t>
      </w:r>
      <w:r w:rsidRPr="001C47A7">
        <w:rPr>
          <w:rFonts w:ascii="Times New Roman" w:hAnsi="Times New Roman" w:cs="Times New Roman"/>
          <w:i/>
          <w:iCs/>
          <w:color w:val="000000"/>
          <w:sz w:val="24"/>
          <w:szCs w:val="24"/>
        </w:rPr>
        <w:t>Г′</w:t>
      </w:r>
      <w:r w:rsidRPr="001C47A7">
        <w:rPr>
          <w:rFonts w:ascii="Times New Roman" w:hAnsi="Times New Roman" w:cs="Times New Roman"/>
          <w:color w:val="000000"/>
          <w:sz w:val="24"/>
          <w:szCs w:val="24"/>
        </w:rPr>
        <w:t xml:space="preserve">, як </w:t>
      </w:r>
      <w:r w:rsidRPr="001C47A7">
        <w:rPr>
          <w:rFonts w:ascii="Times New Roman" w:hAnsi="Times New Roman" w:cs="Times New Roman"/>
          <w:i/>
          <w:iCs/>
          <w:color w:val="000000"/>
          <w:sz w:val="24"/>
          <w:szCs w:val="24"/>
        </w:rPr>
        <w:t>Г + ΔГ</w:t>
      </w:r>
      <w:r w:rsidRPr="001C47A7">
        <w:rPr>
          <w:rFonts w:ascii="Times New Roman" w:hAnsi="Times New Roman" w:cs="Times New Roman"/>
          <w:color w:val="000000"/>
          <w:sz w:val="24"/>
          <w:szCs w:val="24"/>
        </w:rPr>
        <w:t xml:space="preserve">, де </w:t>
      </w:r>
      <w:r w:rsidRPr="001C47A7">
        <w:rPr>
          <w:rFonts w:ascii="Times New Roman" w:hAnsi="Times New Roman" w:cs="Times New Roman"/>
          <w:i/>
          <w:iCs/>
          <w:color w:val="000000"/>
          <w:sz w:val="24"/>
          <w:szCs w:val="24"/>
        </w:rPr>
        <w:t xml:space="preserve">ΔГ </w:t>
      </w:r>
      <w:r w:rsidRPr="001C47A7">
        <w:rPr>
          <w:rFonts w:ascii="Times New Roman" w:hAnsi="Times New Roman" w:cs="Times New Roman"/>
          <w:color w:val="000000"/>
          <w:sz w:val="24"/>
          <w:szCs w:val="24"/>
        </w:rPr>
        <w:t xml:space="preserve">є процент. Отже, рух має такий вид: </w:t>
      </w:r>
    </w:p>
    <w:p w:rsidR="00EA6857" w:rsidRPr="001C47A7" w:rsidRDefault="00EA6857" w:rsidP="001C47A7">
      <w:pPr>
        <w:spacing w:line="240" w:lineRule="auto"/>
        <w:ind w:firstLine="567"/>
        <w:jc w:val="both"/>
        <w:rPr>
          <w:rFonts w:ascii="Times New Roman" w:hAnsi="Times New Roman" w:cs="Times New Roman"/>
          <w:i/>
          <w:iCs/>
          <w:color w:val="000000"/>
          <w:sz w:val="24"/>
          <w:szCs w:val="24"/>
        </w:rPr>
      </w:pPr>
      <w:r w:rsidRPr="001C47A7">
        <w:rPr>
          <w:rFonts w:ascii="Times New Roman" w:hAnsi="Times New Roman" w:cs="Times New Roman"/>
          <w:i/>
          <w:iCs/>
          <w:color w:val="000000"/>
          <w:sz w:val="24"/>
          <w:szCs w:val="24"/>
        </w:rPr>
        <w:t xml:space="preserve">Г – Г – Т – Г′ – Г′. </w:t>
      </w:r>
    </w:p>
    <w:p w:rsidR="00F717F9" w:rsidRPr="001C47A7" w:rsidRDefault="00F717F9"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Для капіталу, що приносить відсотки, перше переміщення грошей </w:t>
      </w:r>
      <w:r w:rsidRPr="001C47A7">
        <w:rPr>
          <w:rFonts w:ascii="Times New Roman" w:hAnsi="Times New Roman" w:cs="Times New Roman"/>
          <w:i/>
          <w:iCs/>
          <w:color w:val="000000"/>
          <w:sz w:val="24"/>
          <w:szCs w:val="24"/>
        </w:rPr>
        <w:t xml:space="preserve">Г </w:t>
      </w:r>
      <w:r w:rsidRPr="001C47A7">
        <w:rPr>
          <w:rFonts w:ascii="Times New Roman" w:hAnsi="Times New Roman" w:cs="Times New Roman"/>
          <w:color w:val="000000"/>
          <w:sz w:val="24"/>
          <w:szCs w:val="24"/>
        </w:rPr>
        <w:t>не є моментом ні метаморфоза (перетворення) товару, ні відтворення ка</w:t>
      </w:r>
      <w:r w:rsidRPr="001C47A7">
        <w:rPr>
          <w:rFonts w:ascii="Times New Roman" w:hAnsi="Times New Roman" w:cs="Times New Roman"/>
          <w:color w:val="000000"/>
          <w:sz w:val="24"/>
          <w:szCs w:val="24"/>
        </w:rPr>
        <w:softHyphen/>
        <w:t>піталу. Це переміщення є переуступкою, або передачею, позикодавцем позичальнику. Цьому дворазовому витрачанню грошей як капіталу, при</w:t>
      </w:r>
      <w:r w:rsidRPr="001C47A7">
        <w:rPr>
          <w:rFonts w:ascii="Times New Roman" w:hAnsi="Times New Roman" w:cs="Times New Roman"/>
          <w:color w:val="000000"/>
          <w:sz w:val="24"/>
          <w:szCs w:val="24"/>
        </w:rPr>
        <w:softHyphen/>
        <w:t>чому перше з них є простою передачею грошей позикодавцем позичальни</w:t>
      </w:r>
      <w:r w:rsidRPr="001C47A7">
        <w:rPr>
          <w:rFonts w:ascii="Times New Roman" w:hAnsi="Times New Roman" w:cs="Times New Roman"/>
          <w:color w:val="000000"/>
          <w:sz w:val="24"/>
          <w:szCs w:val="24"/>
        </w:rPr>
        <w:softHyphen/>
        <w:t xml:space="preserve">кові, відповідає і дворазове повернення їх. Як </w:t>
      </w:r>
      <w:r w:rsidRPr="001C47A7">
        <w:rPr>
          <w:rFonts w:ascii="Times New Roman" w:hAnsi="Times New Roman" w:cs="Times New Roman"/>
          <w:i/>
          <w:iCs/>
          <w:color w:val="000000"/>
          <w:sz w:val="24"/>
          <w:szCs w:val="24"/>
        </w:rPr>
        <w:t>Г′</w:t>
      </w:r>
      <w:r w:rsidRPr="001C47A7">
        <w:rPr>
          <w:rFonts w:ascii="Times New Roman" w:hAnsi="Times New Roman" w:cs="Times New Roman"/>
          <w:color w:val="000000"/>
          <w:sz w:val="24"/>
          <w:szCs w:val="24"/>
        </w:rPr>
        <w:t xml:space="preserve">, або </w:t>
      </w:r>
      <w:r w:rsidRPr="001C47A7">
        <w:rPr>
          <w:rFonts w:ascii="Times New Roman" w:hAnsi="Times New Roman" w:cs="Times New Roman"/>
          <w:i/>
          <w:iCs/>
          <w:color w:val="000000"/>
          <w:sz w:val="24"/>
          <w:szCs w:val="24"/>
        </w:rPr>
        <w:t>Г + ΔГ</w:t>
      </w:r>
      <w:r w:rsidRPr="001C47A7">
        <w:rPr>
          <w:rFonts w:ascii="Times New Roman" w:hAnsi="Times New Roman" w:cs="Times New Roman"/>
          <w:color w:val="000000"/>
          <w:sz w:val="24"/>
          <w:szCs w:val="24"/>
        </w:rPr>
        <w:t>, вони повер</w:t>
      </w:r>
      <w:r w:rsidRPr="001C47A7">
        <w:rPr>
          <w:rFonts w:ascii="Times New Roman" w:hAnsi="Times New Roman" w:cs="Times New Roman"/>
          <w:color w:val="000000"/>
          <w:sz w:val="24"/>
          <w:szCs w:val="24"/>
        </w:rPr>
        <w:softHyphen/>
        <w:t xml:space="preserve">таються з руху назад до функціонуючого капіталіста позичальнику. Тоді останній знову передає їх кредитору, але вже </w:t>
      </w:r>
      <w:r w:rsidRPr="001C47A7">
        <w:rPr>
          <w:rFonts w:ascii="Times New Roman" w:hAnsi="Times New Roman" w:cs="Times New Roman"/>
          <w:color w:val="000000"/>
          <w:sz w:val="24"/>
          <w:szCs w:val="24"/>
        </w:rPr>
        <w:lastRenderedPageBreak/>
        <w:t xml:space="preserve">разом з частиною прибутку, передає як реалізований капітал, як </w:t>
      </w:r>
      <w:r w:rsidRPr="001C47A7">
        <w:rPr>
          <w:rFonts w:ascii="Times New Roman" w:hAnsi="Times New Roman" w:cs="Times New Roman"/>
          <w:i/>
          <w:iCs/>
          <w:color w:val="000000"/>
          <w:sz w:val="24"/>
          <w:szCs w:val="24"/>
        </w:rPr>
        <w:t>Г + ΔГ</w:t>
      </w:r>
      <w:r w:rsidRPr="001C47A7">
        <w:rPr>
          <w:rFonts w:ascii="Times New Roman" w:hAnsi="Times New Roman" w:cs="Times New Roman"/>
          <w:color w:val="000000"/>
          <w:sz w:val="24"/>
          <w:szCs w:val="24"/>
        </w:rPr>
        <w:t xml:space="preserve">, де </w:t>
      </w:r>
      <w:r w:rsidRPr="001C47A7">
        <w:rPr>
          <w:rFonts w:ascii="Times New Roman" w:hAnsi="Times New Roman" w:cs="Times New Roman"/>
          <w:i/>
          <w:iCs/>
          <w:color w:val="000000"/>
          <w:sz w:val="24"/>
          <w:szCs w:val="24"/>
        </w:rPr>
        <w:t xml:space="preserve">ΔГ </w:t>
      </w:r>
      <w:r w:rsidRPr="001C47A7">
        <w:rPr>
          <w:rFonts w:ascii="Times New Roman" w:hAnsi="Times New Roman" w:cs="Times New Roman"/>
          <w:color w:val="000000"/>
          <w:sz w:val="24"/>
          <w:szCs w:val="24"/>
        </w:rPr>
        <w:t xml:space="preserve">не дорівнює всьому прибутку, а є лише частиною прибутку, тобто процент. </w:t>
      </w:r>
    </w:p>
    <w:p w:rsidR="00F717F9" w:rsidRPr="001C47A7" w:rsidRDefault="00F717F9"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Особливий характер у капіталі полягає у тому, що він приносить про</w:t>
      </w:r>
      <w:r w:rsidRPr="001C47A7">
        <w:rPr>
          <w:rFonts w:ascii="Times New Roman" w:hAnsi="Times New Roman" w:cs="Times New Roman"/>
          <w:color w:val="000000"/>
          <w:sz w:val="24"/>
          <w:szCs w:val="24"/>
        </w:rPr>
        <w:softHyphen/>
        <w:t>центи. Власник грошей, який бажає застосувати свої гроші як капітал, який приносить самі проценти, відчужує їх в обіг, робить їх товаром як капітал не тільки для себе самого, а й для інших. Капітал передається як вартість, що володіє споживчою вартістю, що створює додаткову вартість, прибуток, як вартість, яка зберігається в русі і після свого функціонування повертається до власника грошей. Саме в цій схемі руху виникає процент капіталіста. Якщо ціна виражає вартість товару, то процент – збільшення вартості грошового капіталу і тому виступає як ціна, яка сплачується за нього кредитору. На думку К. Маркса, не існує «природньої» норми про</w:t>
      </w:r>
      <w:r w:rsidRPr="001C47A7">
        <w:rPr>
          <w:rFonts w:ascii="Times New Roman" w:hAnsi="Times New Roman" w:cs="Times New Roman"/>
          <w:color w:val="000000"/>
          <w:sz w:val="24"/>
          <w:szCs w:val="24"/>
        </w:rPr>
        <w:softHyphen/>
        <w:t xml:space="preserve">цента, є норма, що встановлюється вільною конкуренцією. </w:t>
      </w:r>
    </w:p>
    <w:p w:rsidR="00F717F9" w:rsidRPr="001C47A7" w:rsidRDefault="00F717F9"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Монетарна концепція позичкового процента була втілена у пра</w:t>
      </w:r>
      <w:r w:rsidRPr="001C47A7">
        <w:rPr>
          <w:rFonts w:ascii="Times New Roman" w:hAnsi="Times New Roman" w:cs="Times New Roman"/>
          <w:color w:val="000000"/>
          <w:sz w:val="24"/>
          <w:szCs w:val="24"/>
        </w:rPr>
        <w:softHyphen/>
        <w:t xml:space="preserve">цях видатного англійського економіста Джона </w:t>
      </w:r>
      <w:proofErr w:type="spellStart"/>
      <w:r w:rsidRPr="001C47A7">
        <w:rPr>
          <w:rFonts w:ascii="Times New Roman" w:hAnsi="Times New Roman" w:cs="Times New Roman"/>
          <w:color w:val="000000"/>
          <w:sz w:val="24"/>
          <w:szCs w:val="24"/>
        </w:rPr>
        <w:t>Мейнарда</w:t>
      </w:r>
      <w:proofErr w:type="spellEnd"/>
      <w:r w:rsidRPr="001C47A7">
        <w:rPr>
          <w:rFonts w:ascii="Times New Roman" w:hAnsi="Times New Roman" w:cs="Times New Roman"/>
          <w:color w:val="000000"/>
          <w:sz w:val="24"/>
          <w:szCs w:val="24"/>
        </w:rPr>
        <w:t xml:space="preserve"> Кейнса. Він приділяв велику увагу аналізу проблеми спонукання до інвестування. </w:t>
      </w:r>
      <w:proofErr w:type="spellStart"/>
      <w:r w:rsidRPr="001C47A7">
        <w:rPr>
          <w:rFonts w:ascii="Times New Roman" w:hAnsi="Times New Roman" w:cs="Times New Roman"/>
          <w:color w:val="000000"/>
          <w:sz w:val="24"/>
          <w:szCs w:val="24"/>
        </w:rPr>
        <w:t>Дж</w:t>
      </w:r>
      <w:proofErr w:type="spellEnd"/>
      <w:r w:rsidRPr="001C47A7">
        <w:rPr>
          <w:rFonts w:ascii="Times New Roman" w:hAnsi="Times New Roman" w:cs="Times New Roman"/>
          <w:color w:val="000000"/>
          <w:sz w:val="24"/>
          <w:szCs w:val="24"/>
        </w:rPr>
        <w:t>. М. Кейнс зосередився насамперед на розгляді двох основних чинни</w:t>
      </w:r>
      <w:r w:rsidRPr="001C47A7">
        <w:rPr>
          <w:rFonts w:ascii="Times New Roman" w:hAnsi="Times New Roman" w:cs="Times New Roman"/>
          <w:color w:val="000000"/>
          <w:sz w:val="24"/>
          <w:szCs w:val="24"/>
        </w:rPr>
        <w:softHyphen/>
        <w:t>ків, від котрих залежить розмір інвестицій – гранична ефективність ка</w:t>
      </w:r>
      <w:r w:rsidRPr="001C47A7">
        <w:rPr>
          <w:rFonts w:ascii="Times New Roman" w:hAnsi="Times New Roman" w:cs="Times New Roman"/>
          <w:color w:val="000000"/>
          <w:sz w:val="24"/>
          <w:szCs w:val="24"/>
        </w:rPr>
        <w:softHyphen/>
        <w:t xml:space="preserve">піталу та норма процента. </w:t>
      </w:r>
      <w:proofErr w:type="spellStart"/>
      <w:r w:rsidRPr="001C47A7">
        <w:rPr>
          <w:rFonts w:ascii="Times New Roman" w:hAnsi="Times New Roman" w:cs="Times New Roman"/>
          <w:color w:val="000000"/>
          <w:sz w:val="24"/>
          <w:szCs w:val="24"/>
        </w:rPr>
        <w:t>Дж</w:t>
      </w:r>
      <w:proofErr w:type="spellEnd"/>
      <w:r w:rsidRPr="001C47A7">
        <w:rPr>
          <w:rFonts w:ascii="Times New Roman" w:hAnsi="Times New Roman" w:cs="Times New Roman"/>
          <w:color w:val="000000"/>
          <w:sz w:val="24"/>
          <w:szCs w:val="24"/>
        </w:rPr>
        <w:t xml:space="preserve">. М. Кейнс у теорії процентної ставки також радикально відмежувався від підходу класиків. </w:t>
      </w:r>
    </w:p>
    <w:p w:rsidR="00F717F9" w:rsidRPr="001C47A7" w:rsidRDefault="00F717F9"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Класики допускали, що на рівні окремого індивіда норма процента є «відшкодуванням за заощадження та утримання», тобто ціною відмови від термінового споживання з метою нагромадження. Процентна ставка стихійно встановлюється на кредитному ринку і розраховується як від</w:t>
      </w:r>
      <w:r w:rsidRPr="001C47A7">
        <w:rPr>
          <w:rFonts w:ascii="Times New Roman" w:hAnsi="Times New Roman" w:cs="Times New Roman"/>
          <w:color w:val="000000"/>
          <w:sz w:val="24"/>
          <w:szCs w:val="24"/>
        </w:rPr>
        <w:softHyphen/>
        <w:t xml:space="preserve">ношення пропозиції залучених коштів, тобто заощадження до їх попиту, тобто інвестиції. Вони розглядали процентну ставку як чинник рівноваги між нагромадженнями та </w:t>
      </w:r>
      <w:proofErr w:type="spellStart"/>
      <w:r w:rsidRPr="001C47A7">
        <w:rPr>
          <w:rFonts w:ascii="Times New Roman" w:hAnsi="Times New Roman" w:cs="Times New Roman"/>
          <w:color w:val="000000"/>
          <w:sz w:val="24"/>
          <w:szCs w:val="24"/>
        </w:rPr>
        <w:t>вкладеннями</w:t>
      </w:r>
      <w:proofErr w:type="spellEnd"/>
      <w:r w:rsidRPr="001C47A7">
        <w:rPr>
          <w:rFonts w:ascii="Times New Roman" w:hAnsi="Times New Roman" w:cs="Times New Roman"/>
          <w:color w:val="000000"/>
          <w:sz w:val="24"/>
          <w:szCs w:val="24"/>
        </w:rPr>
        <w:t>. За допомогою зміни процентної ставки нагромадження автоматично вкладаються. Отже, якщо споживан</w:t>
      </w:r>
      <w:r w:rsidRPr="001C47A7">
        <w:rPr>
          <w:rFonts w:ascii="Times New Roman" w:hAnsi="Times New Roman" w:cs="Times New Roman"/>
          <w:color w:val="000000"/>
          <w:sz w:val="24"/>
          <w:szCs w:val="24"/>
        </w:rPr>
        <w:softHyphen/>
        <w:t>ня зменшується, то відповідний ріст нагромаджень зменшує процентну ставку та зумовлює ріст вкладень. І навпаки, будь-яке зменшення вкла</w:t>
      </w:r>
      <w:r w:rsidRPr="001C47A7">
        <w:rPr>
          <w:rFonts w:ascii="Times New Roman" w:hAnsi="Times New Roman" w:cs="Times New Roman"/>
          <w:color w:val="000000"/>
          <w:sz w:val="24"/>
          <w:szCs w:val="24"/>
        </w:rPr>
        <w:softHyphen/>
        <w:t>день викликає зниження процентної ставки та нагромадження, що спри</w:t>
      </w:r>
      <w:r w:rsidRPr="001C47A7">
        <w:rPr>
          <w:rFonts w:ascii="Times New Roman" w:hAnsi="Times New Roman" w:cs="Times New Roman"/>
          <w:color w:val="000000"/>
          <w:sz w:val="24"/>
          <w:szCs w:val="24"/>
        </w:rPr>
        <w:softHyphen/>
        <w:t>чиняє відповідний ріст споживання. Відповідно до класичних уявлень, будь-які заощадження або у вигляді готівкових грошей, або у вигляді ін</w:t>
      </w:r>
      <w:r w:rsidRPr="001C47A7">
        <w:rPr>
          <w:rFonts w:ascii="Times New Roman" w:hAnsi="Times New Roman" w:cs="Times New Roman"/>
          <w:color w:val="000000"/>
          <w:sz w:val="24"/>
          <w:szCs w:val="24"/>
        </w:rPr>
        <w:softHyphen/>
        <w:t xml:space="preserve">вестицій обов’язково витрачаються. Таким чином, підтверджувалася дія закону </w:t>
      </w:r>
      <w:proofErr w:type="spellStart"/>
      <w:r w:rsidRPr="001C47A7">
        <w:rPr>
          <w:rFonts w:ascii="Times New Roman" w:hAnsi="Times New Roman" w:cs="Times New Roman"/>
          <w:color w:val="000000"/>
          <w:sz w:val="24"/>
          <w:szCs w:val="24"/>
        </w:rPr>
        <w:t>Сея</w:t>
      </w:r>
      <w:proofErr w:type="spellEnd"/>
      <w:r w:rsidRPr="001C47A7">
        <w:rPr>
          <w:rFonts w:ascii="Times New Roman" w:hAnsi="Times New Roman" w:cs="Times New Roman"/>
          <w:color w:val="000000"/>
          <w:sz w:val="24"/>
          <w:szCs w:val="24"/>
        </w:rPr>
        <w:t xml:space="preserve">, зокрема неможливість надвиробництва. </w:t>
      </w:r>
    </w:p>
    <w:p w:rsidR="00F717F9" w:rsidRPr="001C47A7" w:rsidRDefault="00F717F9"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proofErr w:type="spellStart"/>
      <w:r w:rsidRPr="001C47A7">
        <w:rPr>
          <w:rFonts w:ascii="Times New Roman" w:hAnsi="Times New Roman" w:cs="Times New Roman"/>
          <w:color w:val="000000"/>
          <w:sz w:val="24"/>
          <w:szCs w:val="24"/>
        </w:rPr>
        <w:t>Дж</w:t>
      </w:r>
      <w:proofErr w:type="spellEnd"/>
      <w:r w:rsidRPr="001C47A7">
        <w:rPr>
          <w:rFonts w:ascii="Times New Roman" w:hAnsi="Times New Roman" w:cs="Times New Roman"/>
          <w:color w:val="000000"/>
          <w:sz w:val="24"/>
          <w:szCs w:val="24"/>
        </w:rPr>
        <w:t>. М. Кейнс підкреслював принципову відмінність власної те</w:t>
      </w:r>
      <w:r w:rsidRPr="001C47A7">
        <w:rPr>
          <w:rFonts w:ascii="Times New Roman" w:hAnsi="Times New Roman" w:cs="Times New Roman"/>
          <w:color w:val="000000"/>
          <w:sz w:val="24"/>
          <w:szCs w:val="24"/>
        </w:rPr>
        <w:softHyphen/>
        <w:t xml:space="preserve">орії норми процента від класичних </w:t>
      </w:r>
      <w:proofErr w:type="spellStart"/>
      <w:r w:rsidRPr="001C47A7">
        <w:rPr>
          <w:rFonts w:ascii="Times New Roman" w:hAnsi="Times New Roman" w:cs="Times New Roman"/>
          <w:color w:val="000000"/>
          <w:sz w:val="24"/>
          <w:szCs w:val="24"/>
        </w:rPr>
        <w:t>бачень</w:t>
      </w:r>
      <w:proofErr w:type="spellEnd"/>
      <w:r w:rsidRPr="001C47A7">
        <w:rPr>
          <w:rFonts w:ascii="Times New Roman" w:hAnsi="Times New Roman" w:cs="Times New Roman"/>
          <w:color w:val="000000"/>
          <w:sz w:val="24"/>
          <w:szCs w:val="24"/>
        </w:rPr>
        <w:t xml:space="preserve">. На відміну від класиків, </w:t>
      </w:r>
      <w:proofErr w:type="spellStart"/>
      <w:r w:rsidRPr="001C47A7">
        <w:rPr>
          <w:rFonts w:ascii="Times New Roman" w:hAnsi="Times New Roman" w:cs="Times New Roman"/>
          <w:color w:val="000000"/>
          <w:sz w:val="24"/>
          <w:szCs w:val="24"/>
        </w:rPr>
        <w:t>Дж</w:t>
      </w:r>
      <w:proofErr w:type="spellEnd"/>
      <w:r w:rsidRPr="001C47A7">
        <w:rPr>
          <w:rFonts w:ascii="Times New Roman" w:hAnsi="Times New Roman" w:cs="Times New Roman"/>
          <w:color w:val="000000"/>
          <w:sz w:val="24"/>
          <w:szCs w:val="24"/>
        </w:rPr>
        <w:t>. М. Кейнс вважав, що норма процента не може бути відшкодуванням за заощадження. Оскільки якщо людина нагромаджує власні заощаджен</w:t>
      </w:r>
      <w:r w:rsidRPr="001C47A7">
        <w:rPr>
          <w:rFonts w:ascii="Times New Roman" w:hAnsi="Times New Roman" w:cs="Times New Roman"/>
          <w:color w:val="000000"/>
          <w:sz w:val="24"/>
          <w:szCs w:val="24"/>
        </w:rPr>
        <w:softHyphen/>
        <w:t xml:space="preserve">ня у формі готівки, то вона не одержує ніякого процента, хоча зберігає так само, як будь-хто інший. </w:t>
      </w:r>
      <w:proofErr w:type="spellStart"/>
      <w:r w:rsidRPr="001C47A7">
        <w:rPr>
          <w:rFonts w:ascii="Times New Roman" w:hAnsi="Times New Roman" w:cs="Times New Roman"/>
          <w:color w:val="000000"/>
          <w:sz w:val="24"/>
          <w:szCs w:val="24"/>
        </w:rPr>
        <w:t>Дж</w:t>
      </w:r>
      <w:proofErr w:type="spellEnd"/>
      <w:r w:rsidRPr="001C47A7">
        <w:rPr>
          <w:rFonts w:ascii="Times New Roman" w:hAnsi="Times New Roman" w:cs="Times New Roman"/>
          <w:color w:val="000000"/>
          <w:sz w:val="24"/>
          <w:szCs w:val="24"/>
        </w:rPr>
        <w:t>. М. Кейнс виходив з того, що як тільки заощадження індивіда визначені, то має обирати форму, в якій виконува</w:t>
      </w:r>
      <w:r w:rsidRPr="001C47A7">
        <w:rPr>
          <w:rFonts w:ascii="Times New Roman" w:hAnsi="Times New Roman" w:cs="Times New Roman"/>
          <w:color w:val="000000"/>
          <w:sz w:val="24"/>
          <w:szCs w:val="24"/>
        </w:rPr>
        <w:softHyphen/>
        <w:t>тиме їхнє зберігання, зокрема або в готівковій формі, або у вигляді вкла</w:t>
      </w:r>
      <w:r w:rsidRPr="001C47A7">
        <w:rPr>
          <w:rFonts w:ascii="Times New Roman" w:hAnsi="Times New Roman" w:cs="Times New Roman"/>
          <w:color w:val="000000"/>
          <w:sz w:val="24"/>
          <w:szCs w:val="24"/>
        </w:rPr>
        <w:softHyphen/>
        <w:t xml:space="preserve">день. </w:t>
      </w:r>
      <w:proofErr w:type="spellStart"/>
      <w:r w:rsidRPr="001C47A7">
        <w:rPr>
          <w:rFonts w:ascii="Times New Roman" w:hAnsi="Times New Roman" w:cs="Times New Roman"/>
          <w:color w:val="000000"/>
          <w:sz w:val="24"/>
          <w:szCs w:val="24"/>
        </w:rPr>
        <w:t>Дж</w:t>
      </w:r>
      <w:proofErr w:type="spellEnd"/>
      <w:r w:rsidRPr="001C47A7">
        <w:rPr>
          <w:rFonts w:ascii="Times New Roman" w:hAnsi="Times New Roman" w:cs="Times New Roman"/>
          <w:color w:val="000000"/>
          <w:sz w:val="24"/>
          <w:szCs w:val="24"/>
        </w:rPr>
        <w:t xml:space="preserve">. М. Кейнс показав, що вибір індивіда буде залежати від рівня процентної ставки. На встановлення рівня процентної ставки впливає наявний ступінь надання переваги ліквідності. Норма процента у теорії </w:t>
      </w:r>
      <w:proofErr w:type="spellStart"/>
      <w:r w:rsidRPr="001C47A7">
        <w:rPr>
          <w:rFonts w:ascii="Times New Roman" w:hAnsi="Times New Roman" w:cs="Times New Roman"/>
          <w:color w:val="000000"/>
          <w:sz w:val="24"/>
          <w:szCs w:val="24"/>
        </w:rPr>
        <w:t>Дж</w:t>
      </w:r>
      <w:proofErr w:type="spellEnd"/>
      <w:r w:rsidRPr="001C47A7">
        <w:rPr>
          <w:rFonts w:ascii="Times New Roman" w:hAnsi="Times New Roman" w:cs="Times New Roman"/>
          <w:color w:val="000000"/>
          <w:sz w:val="24"/>
          <w:szCs w:val="24"/>
        </w:rPr>
        <w:t>. М. Кейнса є ціною відмови від ліквідності, тобто відмови від збері</w:t>
      </w:r>
      <w:r w:rsidRPr="001C47A7">
        <w:rPr>
          <w:rFonts w:ascii="Times New Roman" w:hAnsi="Times New Roman" w:cs="Times New Roman"/>
          <w:color w:val="000000"/>
          <w:sz w:val="24"/>
          <w:szCs w:val="24"/>
        </w:rPr>
        <w:softHyphen/>
        <w:t xml:space="preserve">гання накопичених коштів у формі грошей. Норма процента є «ціною», яка врівноважує термінове бажання утримати багатство у формі грошової готівки з кількістю грошей, яка наявна в обігу. </w:t>
      </w:r>
    </w:p>
    <w:p w:rsidR="00F717F9" w:rsidRPr="001C47A7" w:rsidRDefault="00F717F9"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Дискутуючи з А. Маршаллом та іншими «класиками», </w:t>
      </w:r>
      <w:proofErr w:type="spellStart"/>
      <w:r w:rsidRPr="001C47A7">
        <w:rPr>
          <w:rFonts w:ascii="Times New Roman" w:hAnsi="Times New Roman" w:cs="Times New Roman"/>
          <w:color w:val="000000"/>
          <w:sz w:val="24"/>
          <w:szCs w:val="24"/>
        </w:rPr>
        <w:t>Дж</w:t>
      </w:r>
      <w:proofErr w:type="spellEnd"/>
      <w:r w:rsidRPr="001C47A7">
        <w:rPr>
          <w:rFonts w:ascii="Times New Roman" w:hAnsi="Times New Roman" w:cs="Times New Roman"/>
          <w:color w:val="000000"/>
          <w:sz w:val="24"/>
          <w:szCs w:val="24"/>
        </w:rPr>
        <w:t>. М. Кейнс висунув нове пояснення процента як суто грошового феномена, що відо</w:t>
      </w:r>
      <w:r w:rsidRPr="001C47A7">
        <w:rPr>
          <w:rFonts w:ascii="Times New Roman" w:hAnsi="Times New Roman" w:cs="Times New Roman"/>
          <w:color w:val="000000"/>
          <w:sz w:val="24"/>
          <w:szCs w:val="24"/>
        </w:rPr>
        <w:softHyphen/>
        <w:t xml:space="preserve">бражає дію ринкових сил на грошовому ринку. За </w:t>
      </w:r>
      <w:proofErr w:type="spellStart"/>
      <w:r w:rsidRPr="001C47A7">
        <w:rPr>
          <w:rFonts w:ascii="Times New Roman" w:hAnsi="Times New Roman" w:cs="Times New Roman"/>
          <w:color w:val="000000"/>
          <w:sz w:val="24"/>
          <w:szCs w:val="24"/>
        </w:rPr>
        <w:t>Дж</w:t>
      </w:r>
      <w:proofErr w:type="spellEnd"/>
      <w:r w:rsidRPr="001C47A7">
        <w:rPr>
          <w:rFonts w:ascii="Times New Roman" w:hAnsi="Times New Roman" w:cs="Times New Roman"/>
          <w:color w:val="000000"/>
          <w:sz w:val="24"/>
          <w:szCs w:val="24"/>
        </w:rPr>
        <w:t>. М. Кейнсом, про</w:t>
      </w:r>
      <w:r w:rsidRPr="001C47A7">
        <w:rPr>
          <w:rFonts w:ascii="Times New Roman" w:hAnsi="Times New Roman" w:cs="Times New Roman"/>
          <w:color w:val="000000"/>
          <w:sz w:val="24"/>
          <w:szCs w:val="24"/>
        </w:rPr>
        <w:softHyphen/>
        <w:t>цент є автономним чинником, його величина розраховується стихійною взаємодією пропозиції та попиту на гроші. Пропозиція грошей регулю</w:t>
      </w:r>
      <w:r w:rsidRPr="001C47A7">
        <w:rPr>
          <w:rFonts w:ascii="Times New Roman" w:hAnsi="Times New Roman" w:cs="Times New Roman"/>
          <w:color w:val="000000"/>
          <w:sz w:val="24"/>
          <w:szCs w:val="24"/>
        </w:rPr>
        <w:softHyphen/>
        <w:t>ється кількістю грошей в обігу, а попит на гроші – законом переваги лік</w:t>
      </w:r>
      <w:r w:rsidRPr="001C47A7">
        <w:rPr>
          <w:rFonts w:ascii="Times New Roman" w:hAnsi="Times New Roman" w:cs="Times New Roman"/>
          <w:color w:val="000000"/>
          <w:sz w:val="24"/>
          <w:szCs w:val="24"/>
        </w:rPr>
        <w:softHyphen/>
        <w:t xml:space="preserve">відності. Тобто кількість грошей в обігу – ще один чинник, який поряд з перевагою ліквідності визначає реальну норму процента. </w:t>
      </w:r>
    </w:p>
    <w:p w:rsidR="00F717F9" w:rsidRPr="001C47A7" w:rsidRDefault="00F717F9"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Слід зазначити, що перевагу ліквідності </w:t>
      </w:r>
      <w:proofErr w:type="spellStart"/>
      <w:r w:rsidRPr="001C47A7">
        <w:rPr>
          <w:rFonts w:ascii="Times New Roman" w:hAnsi="Times New Roman" w:cs="Times New Roman"/>
          <w:color w:val="000000"/>
          <w:sz w:val="24"/>
          <w:szCs w:val="24"/>
        </w:rPr>
        <w:t>Дж</w:t>
      </w:r>
      <w:proofErr w:type="spellEnd"/>
      <w:r w:rsidRPr="001C47A7">
        <w:rPr>
          <w:rFonts w:ascii="Times New Roman" w:hAnsi="Times New Roman" w:cs="Times New Roman"/>
          <w:color w:val="000000"/>
          <w:sz w:val="24"/>
          <w:szCs w:val="24"/>
        </w:rPr>
        <w:t>. М. Кейнс ставить в залеж</w:t>
      </w:r>
      <w:r w:rsidRPr="001C47A7">
        <w:rPr>
          <w:rFonts w:ascii="Times New Roman" w:hAnsi="Times New Roman" w:cs="Times New Roman"/>
          <w:color w:val="000000"/>
          <w:sz w:val="24"/>
          <w:szCs w:val="24"/>
        </w:rPr>
        <w:softHyphen/>
        <w:t>ність від наступних трьох основних мотивів: операційного або трансакцій</w:t>
      </w:r>
      <w:r w:rsidRPr="001C47A7">
        <w:rPr>
          <w:rFonts w:ascii="Times New Roman" w:hAnsi="Times New Roman" w:cs="Times New Roman"/>
          <w:color w:val="000000"/>
          <w:sz w:val="24"/>
          <w:szCs w:val="24"/>
        </w:rPr>
        <w:softHyphen/>
        <w:t>ного страхового або перестороги та спекулятивного. Трансакційний мотив визначає необхідність мати частину активів у ліквідній формі, щоб фінансу</w:t>
      </w:r>
      <w:r w:rsidRPr="001C47A7">
        <w:rPr>
          <w:rFonts w:ascii="Times New Roman" w:hAnsi="Times New Roman" w:cs="Times New Roman"/>
          <w:color w:val="000000"/>
          <w:sz w:val="24"/>
          <w:szCs w:val="24"/>
        </w:rPr>
        <w:softHyphen/>
        <w:t xml:space="preserve">вати поточні витрати. Мотив перестороги виражається в необхідності мати деякий додатковий резерв готівки понад мінімальної суми з метою оплати майбутніх витрат. Спекулятивний мотив впливає на перевагу ліквідності таким чином. </w:t>
      </w:r>
      <w:r w:rsidRPr="001C47A7">
        <w:rPr>
          <w:rFonts w:ascii="Times New Roman" w:hAnsi="Times New Roman" w:cs="Times New Roman"/>
          <w:color w:val="000000"/>
          <w:sz w:val="24"/>
          <w:szCs w:val="24"/>
        </w:rPr>
        <w:lastRenderedPageBreak/>
        <w:t>Зокрема, коли рівень процентних ставок високий, а ціни на цінні папери низькі, обсяг готівкових грошових коштів буде зменшувати</w:t>
      </w:r>
      <w:r w:rsidRPr="001C47A7">
        <w:rPr>
          <w:rFonts w:ascii="Times New Roman" w:hAnsi="Times New Roman" w:cs="Times New Roman"/>
          <w:color w:val="000000"/>
          <w:sz w:val="24"/>
          <w:szCs w:val="24"/>
        </w:rPr>
        <w:softHyphen/>
        <w:t>ся, оскільки індивіди будуть купувати цінні папери як для отримання до</w:t>
      </w:r>
      <w:r w:rsidRPr="001C47A7">
        <w:rPr>
          <w:rFonts w:ascii="Times New Roman" w:hAnsi="Times New Roman" w:cs="Times New Roman"/>
          <w:color w:val="000000"/>
          <w:sz w:val="24"/>
          <w:szCs w:val="24"/>
        </w:rPr>
        <w:softHyphen/>
        <w:t xml:space="preserve">ходів у вигляді процентів сьогодні, так і для отримання потенційної вигоди від продажу цінних паперів після падіння процентних ставок. </w:t>
      </w:r>
    </w:p>
    <w:p w:rsidR="00F717F9" w:rsidRPr="001C47A7" w:rsidRDefault="00F717F9"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Процентна ставка, за </w:t>
      </w:r>
      <w:proofErr w:type="spellStart"/>
      <w:r w:rsidRPr="001C47A7">
        <w:rPr>
          <w:rFonts w:ascii="Times New Roman" w:hAnsi="Times New Roman" w:cs="Times New Roman"/>
          <w:color w:val="000000"/>
          <w:sz w:val="24"/>
          <w:szCs w:val="24"/>
        </w:rPr>
        <w:t>Дж</w:t>
      </w:r>
      <w:proofErr w:type="spellEnd"/>
      <w:r w:rsidRPr="001C47A7">
        <w:rPr>
          <w:rFonts w:ascii="Times New Roman" w:hAnsi="Times New Roman" w:cs="Times New Roman"/>
          <w:color w:val="000000"/>
          <w:sz w:val="24"/>
          <w:szCs w:val="24"/>
        </w:rPr>
        <w:t>. М. Кейнсом, є своєрідною платою за необ</w:t>
      </w:r>
      <w:r w:rsidRPr="001C47A7">
        <w:rPr>
          <w:rFonts w:ascii="Times New Roman" w:hAnsi="Times New Roman" w:cs="Times New Roman"/>
          <w:color w:val="000000"/>
          <w:sz w:val="24"/>
          <w:szCs w:val="24"/>
        </w:rPr>
        <w:softHyphen/>
        <w:t>хідність розставатися з грошовою готівкою. Зменшення кількості грошей в обігу і мінлива кон’юнктура на грошовому ринку збільшує перевагу лік</w:t>
      </w:r>
      <w:r w:rsidRPr="001C47A7">
        <w:rPr>
          <w:rFonts w:ascii="Times New Roman" w:hAnsi="Times New Roman" w:cs="Times New Roman"/>
          <w:color w:val="000000"/>
          <w:sz w:val="24"/>
          <w:szCs w:val="24"/>
        </w:rPr>
        <w:softHyphen/>
        <w:t>відності, а з метою її подолання необхідно підвищити норму процента. І навпаки, чим більш стабільний грошовий ринок, тим менша перевага лік</w:t>
      </w:r>
      <w:r w:rsidRPr="001C47A7">
        <w:rPr>
          <w:rFonts w:ascii="Times New Roman" w:hAnsi="Times New Roman" w:cs="Times New Roman"/>
          <w:color w:val="000000"/>
          <w:sz w:val="24"/>
          <w:szCs w:val="24"/>
        </w:rPr>
        <w:softHyphen/>
        <w:t xml:space="preserve">відності, а тому менша процентна ставка. </w:t>
      </w:r>
    </w:p>
    <w:p w:rsidR="00F717F9" w:rsidRPr="001C47A7" w:rsidRDefault="00F717F9" w:rsidP="001C47A7">
      <w:pPr>
        <w:spacing w:line="240" w:lineRule="auto"/>
        <w:ind w:firstLine="567"/>
        <w:jc w:val="both"/>
        <w:rPr>
          <w:rFonts w:ascii="Times New Roman" w:hAnsi="Times New Roman" w:cs="Times New Roman"/>
          <w:color w:val="000000"/>
          <w:sz w:val="24"/>
          <w:szCs w:val="24"/>
        </w:rPr>
      </w:pPr>
      <w:proofErr w:type="spellStart"/>
      <w:r w:rsidRPr="001C47A7">
        <w:rPr>
          <w:rFonts w:ascii="Times New Roman" w:hAnsi="Times New Roman" w:cs="Times New Roman"/>
          <w:color w:val="000000"/>
          <w:sz w:val="24"/>
          <w:szCs w:val="24"/>
        </w:rPr>
        <w:t>Дж</w:t>
      </w:r>
      <w:proofErr w:type="spellEnd"/>
      <w:r w:rsidRPr="001C47A7">
        <w:rPr>
          <w:rFonts w:ascii="Times New Roman" w:hAnsi="Times New Roman" w:cs="Times New Roman"/>
          <w:color w:val="000000"/>
          <w:sz w:val="24"/>
          <w:szCs w:val="24"/>
        </w:rPr>
        <w:t>. М. Кейнс визначив, що графік переваги ліквідності (рис. 9.1), який відображає зв’язок кількості грошей з нормою процента, являє плав</w:t>
      </w:r>
      <w:r w:rsidRPr="001C47A7">
        <w:rPr>
          <w:rFonts w:ascii="Times New Roman" w:hAnsi="Times New Roman" w:cs="Times New Roman"/>
          <w:color w:val="000000"/>
          <w:sz w:val="24"/>
          <w:szCs w:val="24"/>
        </w:rPr>
        <w:softHyphen/>
        <w:t>ну криву, яка падає в міру зростання обсягу грошової маси. В точці пере</w:t>
      </w:r>
      <w:r w:rsidRPr="001C47A7">
        <w:rPr>
          <w:rFonts w:ascii="Times New Roman" w:hAnsi="Times New Roman" w:cs="Times New Roman"/>
          <w:color w:val="000000"/>
          <w:sz w:val="24"/>
          <w:szCs w:val="24"/>
        </w:rPr>
        <w:softHyphen/>
        <w:t xml:space="preserve">тину функції з заданою пропозицією грошових коштів </w:t>
      </w:r>
      <w:r w:rsidRPr="001C47A7">
        <w:rPr>
          <w:rFonts w:ascii="Times New Roman" w:hAnsi="Times New Roman" w:cs="Times New Roman"/>
          <w:i/>
          <w:iCs/>
          <w:color w:val="000000"/>
          <w:sz w:val="24"/>
          <w:szCs w:val="24"/>
        </w:rPr>
        <w:t xml:space="preserve">(М) </w:t>
      </w:r>
      <w:r w:rsidRPr="001C47A7">
        <w:rPr>
          <w:rFonts w:ascii="Times New Roman" w:hAnsi="Times New Roman" w:cs="Times New Roman"/>
          <w:color w:val="000000"/>
          <w:sz w:val="24"/>
          <w:szCs w:val="24"/>
        </w:rPr>
        <w:t>буде отримана рівноважна для теперішнього моменту норма процента. Графік показує, що при більш низькому рівні грошової маси процентні ставки вище і навпаки.</w:t>
      </w:r>
    </w:p>
    <w:p w:rsidR="00912F64" w:rsidRPr="001C47A7" w:rsidRDefault="00912F64"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noProof/>
          <w:sz w:val="24"/>
          <w:szCs w:val="24"/>
          <w:lang w:eastAsia="uk-UA"/>
        </w:rPr>
        <w:drawing>
          <wp:inline distT="0" distB="0" distL="0" distR="0">
            <wp:extent cx="6120765" cy="2712821"/>
            <wp:effectExtent l="0" t="0" r="0" b="0"/>
            <wp:docPr id="4" name="Рисунок 4" descr="C:\Users\Intel\Desktop\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Desktop\9,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2712821"/>
                    </a:xfrm>
                    <a:prstGeom prst="rect">
                      <a:avLst/>
                    </a:prstGeom>
                    <a:noFill/>
                    <a:ln>
                      <a:noFill/>
                    </a:ln>
                  </pic:spPr>
                </pic:pic>
              </a:graphicData>
            </a:graphic>
          </wp:inline>
        </w:drawing>
      </w:r>
    </w:p>
    <w:p w:rsidR="00B9294E" w:rsidRPr="001C47A7" w:rsidRDefault="00B9294E"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 xml:space="preserve">Ухвалення рішення щодо інвестування та його розміри, за </w:t>
      </w:r>
      <w:proofErr w:type="spellStart"/>
      <w:r w:rsidRPr="001C47A7">
        <w:rPr>
          <w:rFonts w:ascii="Times New Roman" w:hAnsi="Times New Roman" w:cs="Times New Roman"/>
          <w:color w:val="000000"/>
        </w:rPr>
        <w:t>Дж</w:t>
      </w:r>
      <w:proofErr w:type="spellEnd"/>
      <w:r w:rsidRPr="001C47A7">
        <w:rPr>
          <w:rFonts w:ascii="Times New Roman" w:hAnsi="Times New Roman" w:cs="Times New Roman"/>
          <w:color w:val="000000"/>
        </w:rPr>
        <w:t>. М. Кейнсом, залежать від порівняння рівнів граничної ефектив</w:t>
      </w:r>
      <w:r w:rsidRPr="001C47A7">
        <w:rPr>
          <w:rFonts w:ascii="Times New Roman" w:hAnsi="Times New Roman" w:cs="Times New Roman"/>
          <w:color w:val="000000"/>
        </w:rPr>
        <w:softHyphen/>
        <w:t>ності капіталу та процентної ставки. Дійсно, підприємець здійснює про</w:t>
      </w:r>
      <w:r w:rsidRPr="001C47A7">
        <w:rPr>
          <w:rFonts w:ascii="Times New Roman" w:hAnsi="Times New Roman" w:cs="Times New Roman"/>
          <w:color w:val="000000"/>
        </w:rPr>
        <w:softHyphen/>
        <w:t>дуктивне застосування капітальних вкладень тільки тоді та доти, допо</w:t>
      </w:r>
      <w:r w:rsidRPr="001C47A7">
        <w:rPr>
          <w:rFonts w:ascii="Times New Roman" w:hAnsi="Times New Roman" w:cs="Times New Roman"/>
          <w:color w:val="000000"/>
        </w:rPr>
        <w:softHyphen/>
        <w:t xml:space="preserve">ки процентна ставка буде нижчою за граничну ефективність капіталу. </w:t>
      </w:r>
      <w:proofErr w:type="spellStart"/>
      <w:r w:rsidRPr="001C47A7">
        <w:rPr>
          <w:rFonts w:ascii="Times New Roman" w:hAnsi="Times New Roman" w:cs="Times New Roman"/>
          <w:color w:val="000000"/>
        </w:rPr>
        <w:t>Дж</w:t>
      </w:r>
      <w:proofErr w:type="spellEnd"/>
      <w:r w:rsidRPr="001C47A7">
        <w:rPr>
          <w:rFonts w:ascii="Times New Roman" w:hAnsi="Times New Roman" w:cs="Times New Roman"/>
          <w:color w:val="000000"/>
        </w:rPr>
        <w:t xml:space="preserve">. М. Кейнс вважав, що ця різниця безперервно збільшується не лише в результаті прогресивного падіння граничної ефективності капіталу, але й тому, що процентна ставка має тенденцію збереження на дуже високому рівні. </w:t>
      </w:r>
      <w:proofErr w:type="spellStart"/>
      <w:r w:rsidRPr="001C47A7">
        <w:rPr>
          <w:rFonts w:ascii="Times New Roman" w:hAnsi="Times New Roman" w:cs="Times New Roman"/>
          <w:color w:val="000000"/>
        </w:rPr>
        <w:t>Дж</w:t>
      </w:r>
      <w:proofErr w:type="spellEnd"/>
      <w:r w:rsidRPr="001C47A7">
        <w:rPr>
          <w:rFonts w:ascii="Times New Roman" w:hAnsi="Times New Roman" w:cs="Times New Roman"/>
          <w:color w:val="000000"/>
        </w:rPr>
        <w:t>. М. Кейнс показав, що норма процента є нижчою межею гранич</w:t>
      </w:r>
      <w:r w:rsidRPr="001C47A7">
        <w:rPr>
          <w:rFonts w:ascii="Times New Roman" w:hAnsi="Times New Roman" w:cs="Times New Roman"/>
          <w:color w:val="000000"/>
        </w:rPr>
        <w:softHyphen/>
        <w:t xml:space="preserve">ної ефективності капіталу. Отже, чим нижчою є норма процента, тим, за інших рівних умов, є активнішим інвестиційний процес. </w:t>
      </w:r>
    </w:p>
    <w:p w:rsidR="00B9294E" w:rsidRPr="001C47A7" w:rsidRDefault="00B9294E"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 xml:space="preserve">Хоч у трактуванні </w:t>
      </w:r>
      <w:proofErr w:type="spellStart"/>
      <w:r w:rsidRPr="001C47A7">
        <w:rPr>
          <w:rFonts w:ascii="Times New Roman" w:hAnsi="Times New Roman" w:cs="Times New Roman"/>
          <w:color w:val="000000"/>
        </w:rPr>
        <w:t>Дж</w:t>
      </w:r>
      <w:proofErr w:type="spellEnd"/>
      <w:r w:rsidRPr="001C47A7">
        <w:rPr>
          <w:rFonts w:ascii="Times New Roman" w:hAnsi="Times New Roman" w:cs="Times New Roman"/>
          <w:color w:val="000000"/>
        </w:rPr>
        <w:t>. М. Кейнса процент є суто психологічним фе</w:t>
      </w:r>
      <w:r w:rsidRPr="001C47A7">
        <w:rPr>
          <w:rFonts w:ascii="Times New Roman" w:hAnsi="Times New Roman" w:cs="Times New Roman"/>
          <w:color w:val="000000"/>
        </w:rPr>
        <w:softHyphen/>
        <w:t xml:space="preserve">номеном, проте водночас він є тим ланцюгом економічної системи, який у теорії Кейнса з’єднує грошову сферу з реальними категоріями процесу відтворення. Формування норми процента </w:t>
      </w:r>
      <w:proofErr w:type="spellStart"/>
      <w:r w:rsidRPr="001C47A7">
        <w:rPr>
          <w:rFonts w:ascii="Times New Roman" w:hAnsi="Times New Roman" w:cs="Times New Roman"/>
          <w:color w:val="000000"/>
        </w:rPr>
        <w:t>Дж</w:t>
      </w:r>
      <w:proofErr w:type="spellEnd"/>
      <w:r w:rsidRPr="001C47A7">
        <w:rPr>
          <w:rFonts w:ascii="Times New Roman" w:hAnsi="Times New Roman" w:cs="Times New Roman"/>
          <w:color w:val="000000"/>
        </w:rPr>
        <w:t>. М. Кейнс розглядав як чинник, при допомозі якого грошова сфера спричиняє вплив на виробни</w:t>
      </w:r>
      <w:r w:rsidRPr="001C47A7">
        <w:rPr>
          <w:rFonts w:ascii="Times New Roman" w:hAnsi="Times New Roman" w:cs="Times New Roman"/>
          <w:color w:val="000000"/>
        </w:rPr>
        <w:softHyphen/>
        <w:t xml:space="preserve">цтво національного доходу. </w:t>
      </w:r>
    </w:p>
    <w:p w:rsidR="00B9294E" w:rsidRPr="001C47A7" w:rsidRDefault="00B9294E" w:rsidP="001C47A7">
      <w:pPr>
        <w:pStyle w:val="Pa29"/>
        <w:spacing w:line="240" w:lineRule="auto"/>
        <w:ind w:firstLine="567"/>
        <w:jc w:val="both"/>
        <w:rPr>
          <w:rFonts w:ascii="Times New Roman" w:hAnsi="Times New Roman" w:cs="Times New Roman"/>
          <w:color w:val="000000"/>
        </w:rPr>
      </w:pPr>
      <w:proofErr w:type="spellStart"/>
      <w:r w:rsidRPr="001C47A7">
        <w:rPr>
          <w:rFonts w:ascii="Times New Roman" w:hAnsi="Times New Roman" w:cs="Times New Roman"/>
          <w:color w:val="000000"/>
        </w:rPr>
        <w:t>Неокейнсіанська</w:t>
      </w:r>
      <w:proofErr w:type="spellEnd"/>
      <w:r w:rsidRPr="001C47A7">
        <w:rPr>
          <w:rFonts w:ascii="Times New Roman" w:hAnsi="Times New Roman" w:cs="Times New Roman"/>
          <w:color w:val="000000"/>
        </w:rPr>
        <w:t xml:space="preserve"> течія економічної думки також розглядала процент як наслідок співвідношення пропозиції та попиту на гроші, а процент – як найбільш ліквідний інструмент зміни співвідношення пропозиції та попи</w:t>
      </w:r>
      <w:r w:rsidRPr="001C47A7">
        <w:rPr>
          <w:rFonts w:ascii="Times New Roman" w:hAnsi="Times New Roman" w:cs="Times New Roman"/>
          <w:color w:val="000000"/>
        </w:rPr>
        <w:softHyphen/>
        <w:t xml:space="preserve">ту на гроші. Попит на гроші прямо </w:t>
      </w:r>
      <w:proofErr w:type="spellStart"/>
      <w:r w:rsidRPr="001C47A7">
        <w:rPr>
          <w:rFonts w:ascii="Times New Roman" w:hAnsi="Times New Roman" w:cs="Times New Roman"/>
          <w:color w:val="000000"/>
        </w:rPr>
        <w:t>пропорційно</w:t>
      </w:r>
      <w:proofErr w:type="spellEnd"/>
      <w:r w:rsidRPr="001C47A7">
        <w:rPr>
          <w:rFonts w:ascii="Times New Roman" w:hAnsi="Times New Roman" w:cs="Times New Roman"/>
          <w:color w:val="000000"/>
        </w:rPr>
        <w:t xml:space="preserve"> залежить від рівня доходів та обернено </w:t>
      </w:r>
      <w:proofErr w:type="spellStart"/>
      <w:r w:rsidRPr="001C47A7">
        <w:rPr>
          <w:rFonts w:ascii="Times New Roman" w:hAnsi="Times New Roman" w:cs="Times New Roman"/>
          <w:color w:val="000000"/>
        </w:rPr>
        <w:t>пропорційно</w:t>
      </w:r>
      <w:proofErr w:type="spellEnd"/>
      <w:r w:rsidRPr="001C47A7">
        <w:rPr>
          <w:rFonts w:ascii="Times New Roman" w:hAnsi="Times New Roman" w:cs="Times New Roman"/>
          <w:color w:val="000000"/>
        </w:rPr>
        <w:t xml:space="preserve"> – від норми процента. Всі інші активи, зокрема об</w:t>
      </w:r>
      <w:r w:rsidRPr="001C47A7">
        <w:rPr>
          <w:rFonts w:ascii="Times New Roman" w:hAnsi="Times New Roman" w:cs="Times New Roman"/>
          <w:color w:val="000000"/>
        </w:rPr>
        <w:softHyphen/>
        <w:t xml:space="preserve">лігації, векселі та ін., мають меншу ліквідність, а чим менша їх ліквідність, у порівнянні з грошима, тим більший процент вони мають приносити. </w:t>
      </w:r>
    </w:p>
    <w:p w:rsidR="00B9294E" w:rsidRPr="001C47A7" w:rsidRDefault="00B9294E"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 xml:space="preserve">Удосконалив теорію процента представник неокласичного напрямку американський економіст </w:t>
      </w:r>
      <w:proofErr w:type="spellStart"/>
      <w:r w:rsidRPr="001C47A7">
        <w:rPr>
          <w:rFonts w:ascii="Times New Roman" w:hAnsi="Times New Roman" w:cs="Times New Roman"/>
          <w:color w:val="000000"/>
        </w:rPr>
        <w:t>Ірвінг</w:t>
      </w:r>
      <w:proofErr w:type="spellEnd"/>
      <w:r w:rsidRPr="001C47A7">
        <w:rPr>
          <w:rFonts w:ascii="Times New Roman" w:hAnsi="Times New Roman" w:cs="Times New Roman"/>
          <w:color w:val="000000"/>
        </w:rPr>
        <w:t xml:space="preserve"> Фішер. Так само, як ціну визначає від</w:t>
      </w:r>
      <w:r w:rsidRPr="001C47A7">
        <w:rPr>
          <w:rFonts w:ascii="Times New Roman" w:hAnsi="Times New Roman" w:cs="Times New Roman"/>
          <w:color w:val="000000"/>
        </w:rPr>
        <w:softHyphen/>
        <w:t>ношення корисності до витрат, так і процент на капітал, на думку І. Фі</w:t>
      </w:r>
      <w:r w:rsidRPr="001C47A7">
        <w:rPr>
          <w:rFonts w:ascii="Times New Roman" w:hAnsi="Times New Roman" w:cs="Times New Roman"/>
          <w:color w:val="000000"/>
        </w:rPr>
        <w:softHyphen/>
        <w:t>шера, розраховується шляхом порівняння його корисності та витрат. Ко</w:t>
      </w:r>
      <w:r w:rsidRPr="001C47A7">
        <w:rPr>
          <w:rFonts w:ascii="Times New Roman" w:hAnsi="Times New Roman" w:cs="Times New Roman"/>
          <w:color w:val="000000"/>
        </w:rPr>
        <w:softHyphen/>
        <w:t xml:space="preserve">рисність проявляється в тому, що використання капіталу у виробництві </w:t>
      </w:r>
      <w:r w:rsidRPr="001C47A7">
        <w:rPr>
          <w:rFonts w:ascii="Times New Roman" w:hAnsi="Times New Roman" w:cs="Times New Roman"/>
          <w:color w:val="000000"/>
        </w:rPr>
        <w:lastRenderedPageBreak/>
        <w:t>приносить дохід, а витрати – в необхідності очікування привласнення доходу. На ринку позичкового капіталу інтереси споживачів та виробни</w:t>
      </w:r>
      <w:r w:rsidRPr="001C47A7">
        <w:rPr>
          <w:rFonts w:ascii="Times New Roman" w:hAnsi="Times New Roman" w:cs="Times New Roman"/>
          <w:color w:val="000000"/>
        </w:rPr>
        <w:softHyphen/>
        <w:t>ків стикаються, а процентна ставка виконує роль ціни, котра зрівноважує пропозицію та попит на позичковий капітал, стимулювання до витрат та до інвестування. Внаслідок формується система загальної рівноваги, у котрій синтезуються положення двох протилежних точок зору на питан</w:t>
      </w:r>
      <w:r w:rsidRPr="001C47A7">
        <w:rPr>
          <w:rFonts w:ascii="Times New Roman" w:hAnsi="Times New Roman" w:cs="Times New Roman"/>
          <w:color w:val="000000"/>
        </w:rPr>
        <w:softHyphen/>
        <w:t xml:space="preserve">ня процента, який, на думку І. Фішера, а також В. С. </w:t>
      </w:r>
      <w:proofErr w:type="spellStart"/>
      <w:r w:rsidRPr="001C47A7">
        <w:rPr>
          <w:rFonts w:ascii="Times New Roman" w:hAnsi="Times New Roman" w:cs="Times New Roman"/>
          <w:color w:val="000000"/>
        </w:rPr>
        <w:t>Джевонса</w:t>
      </w:r>
      <w:proofErr w:type="spellEnd"/>
      <w:r w:rsidRPr="001C47A7">
        <w:rPr>
          <w:rFonts w:ascii="Times New Roman" w:hAnsi="Times New Roman" w:cs="Times New Roman"/>
          <w:color w:val="000000"/>
        </w:rPr>
        <w:t xml:space="preserve">, Е. </w:t>
      </w:r>
      <w:proofErr w:type="spellStart"/>
      <w:r w:rsidRPr="001C47A7">
        <w:rPr>
          <w:rFonts w:ascii="Times New Roman" w:hAnsi="Times New Roman" w:cs="Times New Roman"/>
          <w:color w:val="000000"/>
        </w:rPr>
        <w:t>Бем</w:t>
      </w:r>
      <w:proofErr w:type="spellEnd"/>
      <w:r w:rsidRPr="001C47A7">
        <w:rPr>
          <w:rFonts w:ascii="Times New Roman" w:hAnsi="Times New Roman" w:cs="Times New Roman"/>
          <w:color w:val="000000"/>
        </w:rPr>
        <w:t xml:space="preserve">- </w:t>
      </w:r>
      <w:proofErr w:type="spellStart"/>
      <w:r w:rsidRPr="001C47A7">
        <w:rPr>
          <w:rFonts w:ascii="Times New Roman" w:hAnsi="Times New Roman" w:cs="Times New Roman"/>
          <w:color w:val="000000"/>
        </w:rPr>
        <w:t>Баверка</w:t>
      </w:r>
      <w:proofErr w:type="spellEnd"/>
      <w:r w:rsidRPr="001C47A7">
        <w:rPr>
          <w:rFonts w:ascii="Times New Roman" w:hAnsi="Times New Roman" w:cs="Times New Roman"/>
          <w:color w:val="000000"/>
        </w:rPr>
        <w:t xml:space="preserve">, К. </w:t>
      </w:r>
      <w:proofErr w:type="spellStart"/>
      <w:r w:rsidRPr="001C47A7">
        <w:rPr>
          <w:rFonts w:ascii="Times New Roman" w:hAnsi="Times New Roman" w:cs="Times New Roman"/>
          <w:color w:val="000000"/>
        </w:rPr>
        <w:t>Вікселля</w:t>
      </w:r>
      <w:proofErr w:type="spellEnd"/>
      <w:r w:rsidRPr="001C47A7">
        <w:rPr>
          <w:rFonts w:ascii="Times New Roman" w:hAnsi="Times New Roman" w:cs="Times New Roman"/>
          <w:color w:val="000000"/>
        </w:rPr>
        <w:t xml:space="preserve">, є специфічною оплатою часу. </w:t>
      </w:r>
    </w:p>
    <w:p w:rsidR="00B9294E" w:rsidRPr="001C47A7" w:rsidRDefault="00B9294E"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Таким чином, формування поняття процента на капітал, їх осмислен</w:t>
      </w:r>
      <w:r w:rsidRPr="001C47A7">
        <w:rPr>
          <w:rFonts w:ascii="Times New Roman" w:hAnsi="Times New Roman" w:cs="Times New Roman"/>
          <w:color w:val="000000"/>
        </w:rPr>
        <w:softHyphen/>
        <w:t>ня і аналіз, є складними процесами в економічній науці. Кожен напря</w:t>
      </w:r>
      <w:r w:rsidRPr="001C47A7">
        <w:rPr>
          <w:rFonts w:ascii="Times New Roman" w:hAnsi="Times New Roman" w:cs="Times New Roman"/>
          <w:color w:val="000000"/>
        </w:rPr>
        <w:softHyphen/>
        <w:t>мок економічної думки розглядав суть процента зі своїх позицій і в різ</w:t>
      </w:r>
      <w:r w:rsidRPr="001C47A7">
        <w:rPr>
          <w:rFonts w:ascii="Times New Roman" w:hAnsi="Times New Roman" w:cs="Times New Roman"/>
          <w:color w:val="000000"/>
        </w:rPr>
        <w:softHyphen/>
        <w:t xml:space="preserve">них аспектах. Існуючі теорії процента виходять з наявності нерозривного взаємозв’язку між попитом і пропозицією грошей, обсягом заощаджень та інвестицій, процентом і доходом та ін. чинників як елементами єдиної системи. Тому складне поняття процента необхідно вивчати комплексно з огляду на основні його теорії для поглиблення розуміння даного терміну. </w:t>
      </w:r>
    </w:p>
    <w:p w:rsidR="00B9294E" w:rsidRPr="001C47A7" w:rsidRDefault="00B9294E" w:rsidP="001C47A7">
      <w:pPr>
        <w:pStyle w:val="Pa45"/>
        <w:spacing w:before="340" w:after="220" w:line="240" w:lineRule="auto"/>
        <w:ind w:left="620" w:firstLine="567"/>
        <w:jc w:val="both"/>
        <w:rPr>
          <w:rFonts w:ascii="Times New Roman" w:hAnsi="Times New Roman" w:cs="Times New Roman"/>
          <w:color w:val="000000"/>
        </w:rPr>
      </w:pPr>
      <w:r w:rsidRPr="001C47A7">
        <w:rPr>
          <w:rFonts w:ascii="Times New Roman" w:hAnsi="Times New Roman" w:cs="Times New Roman"/>
          <w:b/>
          <w:bCs/>
          <w:i/>
          <w:iCs/>
          <w:color w:val="000000"/>
        </w:rPr>
        <w:t xml:space="preserve">9.3. Чинники впливу на процент за кредит </w:t>
      </w:r>
    </w:p>
    <w:p w:rsidR="00B9294E" w:rsidRPr="001C47A7" w:rsidRDefault="00B9294E"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Процент є головним видом плати за користування кредитом. Це озна</w:t>
      </w:r>
      <w:r w:rsidRPr="001C47A7">
        <w:rPr>
          <w:rFonts w:ascii="Times New Roman" w:hAnsi="Times New Roman" w:cs="Times New Roman"/>
          <w:color w:val="000000"/>
        </w:rPr>
        <w:softHyphen/>
        <w:t>чає, що складний процес формування вартості кредитних ресурсів, тобто коштів, що можуть бути передані в тимчасове користування, залежить від різноманітних чинників, які взаємопов’язано впливають на рівень про</w:t>
      </w:r>
      <w:r w:rsidRPr="001C47A7">
        <w:rPr>
          <w:rFonts w:ascii="Times New Roman" w:hAnsi="Times New Roman" w:cs="Times New Roman"/>
          <w:color w:val="000000"/>
        </w:rPr>
        <w:softHyphen/>
        <w:t>центних ставок за кредитами. Чинники, які впливають на величину про</w:t>
      </w:r>
      <w:r w:rsidRPr="001C47A7">
        <w:rPr>
          <w:rFonts w:ascii="Times New Roman" w:hAnsi="Times New Roman" w:cs="Times New Roman"/>
          <w:color w:val="000000"/>
        </w:rPr>
        <w:softHyphen/>
        <w:t>центної ставки за кредитом, доцільно розділити на дві основні групи: ма</w:t>
      </w:r>
      <w:r w:rsidRPr="001C47A7">
        <w:rPr>
          <w:rFonts w:ascii="Times New Roman" w:hAnsi="Times New Roman" w:cs="Times New Roman"/>
          <w:color w:val="000000"/>
        </w:rPr>
        <w:softHyphen/>
        <w:t xml:space="preserve">кроекономічні та мікроекономічні (рис. 9.2). </w:t>
      </w:r>
    </w:p>
    <w:p w:rsidR="00B9294E" w:rsidRPr="001C47A7" w:rsidRDefault="00B9294E"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 xml:space="preserve">На величину процентної ставки на </w:t>
      </w:r>
      <w:r w:rsidRPr="001C47A7">
        <w:rPr>
          <w:rFonts w:ascii="Times New Roman" w:hAnsi="Times New Roman" w:cs="Times New Roman"/>
          <w:b/>
          <w:bCs/>
          <w:i/>
          <w:iCs/>
          <w:color w:val="000000"/>
        </w:rPr>
        <w:t xml:space="preserve">макроекономічному рівні </w:t>
      </w:r>
      <w:r w:rsidRPr="001C47A7">
        <w:rPr>
          <w:rFonts w:ascii="Times New Roman" w:hAnsi="Times New Roman" w:cs="Times New Roman"/>
          <w:color w:val="000000"/>
        </w:rPr>
        <w:t>впли</w:t>
      </w:r>
      <w:r w:rsidRPr="001C47A7">
        <w:rPr>
          <w:rFonts w:ascii="Times New Roman" w:hAnsi="Times New Roman" w:cs="Times New Roman"/>
          <w:color w:val="000000"/>
        </w:rPr>
        <w:softHyphen/>
        <w:t xml:space="preserve">вають такі основні чинники. </w:t>
      </w:r>
    </w:p>
    <w:p w:rsidR="00B9294E" w:rsidRPr="001C47A7" w:rsidRDefault="00B9294E"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 xml:space="preserve">По-перше, </w:t>
      </w:r>
      <w:r w:rsidRPr="001C47A7">
        <w:rPr>
          <w:rFonts w:ascii="Times New Roman" w:hAnsi="Times New Roman" w:cs="Times New Roman"/>
          <w:b/>
          <w:bCs/>
          <w:i/>
          <w:iCs/>
          <w:color w:val="000000"/>
        </w:rPr>
        <w:t xml:space="preserve">рівень облікової ставки центрального банку. </w:t>
      </w:r>
      <w:r w:rsidRPr="001C47A7">
        <w:rPr>
          <w:rFonts w:ascii="Times New Roman" w:hAnsi="Times New Roman" w:cs="Times New Roman"/>
          <w:color w:val="000000"/>
        </w:rPr>
        <w:t>Банків</w:t>
      </w:r>
      <w:r w:rsidRPr="001C47A7">
        <w:rPr>
          <w:rFonts w:ascii="Times New Roman" w:hAnsi="Times New Roman" w:cs="Times New Roman"/>
          <w:color w:val="000000"/>
        </w:rPr>
        <w:softHyphen/>
        <w:t>ські установи самостійно встановлюють розміри процентних ставок і ко</w:t>
      </w:r>
      <w:r w:rsidRPr="001C47A7">
        <w:rPr>
          <w:rFonts w:ascii="Times New Roman" w:hAnsi="Times New Roman" w:cs="Times New Roman"/>
          <w:color w:val="000000"/>
        </w:rPr>
        <w:softHyphen/>
        <w:t>місійну винагороду за кредитними операціями та визначають їх у кре</w:t>
      </w:r>
      <w:r w:rsidRPr="001C47A7">
        <w:rPr>
          <w:rFonts w:ascii="Times New Roman" w:hAnsi="Times New Roman" w:cs="Times New Roman"/>
          <w:color w:val="000000"/>
        </w:rPr>
        <w:softHyphen/>
        <w:t>дитному договорі, який укладається з позичальником. Однак орієнтиром ціни на гроші є облікова ставка. Облікова ставка центрального банку є ви</w:t>
      </w:r>
      <w:r w:rsidRPr="001C47A7">
        <w:rPr>
          <w:rFonts w:ascii="Times New Roman" w:hAnsi="Times New Roman" w:cs="Times New Roman"/>
          <w:color w:val="000000"/>
        </w:rPr>
        <w:softHyphen/>
        <w:t>раженою в процентах платою, що стягується центральним банком за рефі</w:t>
      </w:r>
      <w:r w:rsidRPr="001C47A7">
        <w:rPr>
          <w:rFonts w:ascii="Times New Roman" w:hAnsi="Times New Roman" w:cs="Times New Roman"/>
          <w:color w:val="000000"/>
        </w:rPr>
        <w:softHyphen/>
        <w:t>нансування банківських установ. Облікова ставка (</w:t>
      </w:r>
      <w:proofErr w:type="spellStart"/>
      <w:r w:rsidRPr="001C47A7">
        <w:rPr>
          <w:rFonts w:ascii="Times New Roman" w:hAnsi="Times New Roman" w:cs="Times New Roman"/>
          <w:color w:val="000000"/>
        </w:rPr>
        <w:t>Discount</w:t>
      </w:r>
      <w:proofErr w:type="spellEnd"/>
      <w:r w:rsidRPr="001C47A7">
        <w:rPr>
          <w:rFonts w:ascii="Times New Roman" w:hAnsi="Times New Roman" w:cs="Times New Roman"/>
          <w:color w:val="000000"/>
        </w:rPr>
        <w:t xml:space="preserve"> </w:t>
      </w:r>
      <w:proofErr w:type="spellStart"/>
      <w:r w:rsidRPr="001C47A7">
        <w:rPr>
          <w:rFonts w:ascii="Times New Roman" w:hAnsi="Times New Roman" w:cs="Times New Roman"/>
          <w:color w:val="000000"/>
        </w:rPr>
        <w:t>Rate</w:t>
      </w:r>
      <w:proofErr w:type="spellEnd"/>
      <w:r w:rsidRPr="001C47A7">
        <w:rPr>
          <w:rFonts w:ascii="Times New Roman" w:hAnsi="Times New Roman" w:cs="Times New Roman"/>
          <w:color w:val="000000"/>
        </w:rPr>
        <w:t>) є одним із грошово-кредитних інструментів, за рахунок якого центральний банк установлює для банківських установ та інших суб’єктів грошово-кредит</w:t>
      </w:r>
      <w:r w:rsidRPr="001C47A7">
        <w:rPr>
          <w:rFonts w:ascii="Times New Roman" w:hAnsi="Times New Roman" w:cs="Times New Roman"/>
          <w:color w:val="000000"/>
        </w:rPr>
        <w:softHyphen/>
        <w:t>ного ринку орієнтир щодо вартості залучених і розміщених грошових ко</w:t>
      </w:r>
      <w:r w:rsidRPr="001C47A7">
        <w:rPr>
          <w:rFonts w:ascii="Times New Roman" w:hAnsi="Times New Roman" w:cs="Times New Roman"/>
          <w:color w:val="000000"/>
        </w:rPr>
        <w:softHyphen/>
        <w:t xml:space="preserve">штів на визначений період. </w:t>
      </w:r>
    </w:p>
    <w:p w:rsidR="00B9294E" w:rsidRPr="001C47A7" w:rsidRDefault="00B9294E"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Процентна ставка за кредит може бути вищою або нижчою за облікову ставку. Як правило, проценті ставки за банківськими кредитами встанов</w:t>
      </w:r>
      <w:r w:rsidRPr="001C47A7">
        <w:rPr>
          <w:rFonts w:ascii="Times New Roman" w:hAnsi="Times New Roman" w:cs="Times New Roman"/>
          <w:color w:val="000000"/>
        </w:rPr>
        <w:softHyphen/>
        <w:t>люються на рівні, який вищий за облікову ставку. Проте якщо банк має дешевші ресурси порівняно з обліковою ставкою, то він може встановлю</w:t>
      </w:r>
      <w:r w:rsidRPr="001C47A7">
        <w:rPr>
          <w:rFonts w:ascii="Times New Roman" w:hAnsi="Times New Roman" w:cs="Times New Roman"/>
          <w:color w:val="000000"/>
        </w:rPr>
        <w:softHyphen/>
        <w:t>вати процентні ставки за власними кредитами нижчі за облікову ставку. На облікову ставку впливають процеси, які відбуваються в макроеконо</w:t>
      </w:r>
      <w:r w:rsidRPr="001C47A7">
        <w:rPr>
          <w:rFonts w:ascii="Times New Roman" w:hAnsi="Times New Roman" w:cs="Times New Roman"/>
          <w:color w:val="000000"/>
        </w:rPr>
        <w:softHyphen/>
        <w:t xml:space="preserve">мічній, бюджетній сферах і на грошово-кредитному ринку. Відповідно, на облікову ставку впливають: </w:t>
      </w:r>
    </w:p>
    <w:p w:rsidR="00B9294E" w:rsidRPr="001C47A7" w:rsidRDefault="00B9294E" w:rsidP="001C47A7">
      <w:pPr>
        <w:spacing w:line="240" w:lineRule="auto"/>
        <w:ind w:firstLine="567"/>
        <w:jc w:val="both"/>
        <w:rPr>
          <w:rFonts w:ascii="Times New Roman" w:hAnsi="Times New Roman" w:cs="Times New Roman"/>
          <w:b/>
          <w:bCs/>
          <w:color w:val="000000"/>
          <w:sz w:val="24"/>
          <w:szCs w:val="24"/>
        </w:rPr>
      </w:pPr>
      <w:r w:rsidRPr="001C47A7">
        <w:rPr>
          <w:rFonts w:ascii="Times New Roman" w:hAnsi="Times New Roman" w:cs="Times New Roman"/>
          <w:color w:val="000000"/>
          <w:sz w:val="24"/>
          <w:szCs w:val="24"/>
        </w:rPr>
        <w:t xml:space="preserve">– тип грошово-кредитної політики центрального банку, яка може бути </w:t>
      </w:r>
      <w:proofErr w:type="spellStart"/>
      <w:r w:rsidRPr="001C47A7">
        <w:rPr>
          <w:rFonts w:ascii="Times New Roman" w:hAnsi="Times New Roman" w:cs="Times New Roman"/>
          <w:color w:val="000000"/>
          <w:sz w:val="24"/>
          <w:szCs w:val="24"/>
        </w:rPr>
        <w:t>експансійною</w:t>
      </w:r>
      <w:proofErr w:type="spellEnd"/>
      <w:r w:rsidRPr="001C47A7">
        <w:rPr>
          <w:rFonts w:ascii="Times New Roman" w:hAnsi="Times New Roman" w:cs="Times New Roman"/>
          <w:color w:val="000000"/>
          <w:sz w:val="24"/>
          <w:szCs w:val="24"/>
        </w:rPr>
        <w:t xml:space="preserve"> (політика «дешевих» грошей»), або </w:t>
      </w:r>
      <w:proofErr w:type="spellStart"/>
      <w:r w:rsidRPr="001C47A7">
        <w:rPr>
          <w:rFonts w:ascii="Times New Roman" w:hAnsi="Times New Roman" w:cs="Times New Roman"/>
          <w:color w:val="000000"/>
          <w:sz w:val="24"/>
          <w:szCs w:val="24"/>
        </w:rPr>
        <w:t>рестрикцій</w:t>
      </w:r>
      <w:r w:rsidRPr="001C47A7">
        <w:rPr>
          <w:rFonts w:ascii="Times New Roman" w:hAnsi="Times New Roman" w:cs="Times New Roman"/>
          <w:color w:val="000000"/>
          <w:sz w:val="24"/>
          <w:szCs w:val="24"/>
        </w:rPr>
        <w:softHyphen/>
        <w:t>ною</w:t>
      </w:r>
      <w:proofErr w:type="spellEnd"/>
      <w:r w:rsidRPr="001C47A7">
        <w:rPr>
          <w:rFonts w:ascii="Times New Roman" w:hAnsi="Times New Roman" w:cs="Times New Roman"/>
          <w:color w:val="000000"/>
          <w:sz w:val="24"/>
          <w:szCs w:val="24"/>
        </w:rPr>
        <w:t xml:space="preserve"> (політика «дорогих» грошей). Проводячи політику експансії кредиту, центральний банк знижує облікову ставку, а при політиці рестрикції кредиту підвищує її. Саме грошово-кредитна політика визначає рівень позичкового процента; </w:t>
      </w:r>
      <w:r w:rsidRPr="001C47A7">
        <w:rPr>
          <w:rFonts w:ascii="Times New Roman" w:hAnsi="Times New Roman" w:cs="Times New Roman"/>
          <w:b/>
          <w:bCs/>
          <w:color w:val="000000"/>
          <w:sz w:val="24"/>
          <w:szCs w:val="24"/>
        </w:rPr>
        <w:t xml:space="preserve"> </w:t>
      </w:r>
    </w:p>
    <w:p w:rsidR="00FC2C3E" w:rsidRPr="001C47A7" w:rsidRDefault="00FC2C3E"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noProof/>
          <w:sz w:val="24"/>
          <w:szCs w:val="24"/>
          <w:lang w:eastAsia="uk-UA"/>
        </w:rPr>
        <w:lastRenderedPageBreak/>
        <w:drawing>
          <wp:inline distT="0" distB="0" distL="0" distR="0">
            <wp:extent cx="5724525" cy="5934075"/>
            <wp:effectExtent l="0" t="0" r="9525" b="9525"/>
            <wp:docPr id="5" name="Рисунок 5" descr="C:\Users\Intel\Desktop\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el\Desktop\9,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5934075"/>
                    </a:xfrm>
                    <a:prstGeom prst="rect">
                      <a:avLst/>
                    </a:prstGeom>
                    <a:noFill/>
                    <a:ln>
                      <a:noFill/>
                    </a:ln>
                  </pic:spPr>
                </pic:pic>
              </a:graphicData>
            </a:graphic>
          </wp:inline>
        </w:drawing>
      </w:r>
    </w:p>
    <w:p w:rsidR="00FE5E3B" w:rsidRPr="001C47A7" w:rsidRDefault="00FE5E3B"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процентні ставки на міжнародному ринку позичкових капіталів. Якщо на міжнародному ринку позичкових капіталів норма процента зміню</w:t>
      </w:r>
      <w:r w:rsidRPr="001C47A7">
        <w:rPr>
          <w:rFonts w:ascii="Times New Roman" w:hAnsi="Times New Roman" w:cs="Times New Roman"/>
          <w:color w:val="000000"/>
          <w:sz w:val="24"/>
          <w:szCs w:val="24"/>
        </w:rPr>
        <w:softHyphen/>
        <w:t xml:space="preserve">ється, то відповідно змінюється і облікова ставка центрального банку; </w:t>
      </w:r>
    </w:p>
    <w:p w:rsidR="00FE5E3B" w:rsidRPr="001C47A7" w:rsidRDefault="00FE5E3B"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стан платіжного балансу держави та курс національної валюти. Якщо в державі складається пасивний платіжний баланс та уряд не хоче допустити зниження курсу національної грошової одини</w:t>
      </w:r>
      <w:r w:rsidRPr="001C47A7">
        <w:rPr>
          <w:rFonts w:ascii="Times New Roman" w:hAnsi="Times New Roman" w:cs="Times New Roman"/>
          <w:color w:val="000000"/>
          <w:sz w:val="24"/>
          <w:szCs w:val="24"/>
        </w:rPr>
        <w:softHyphen/>
        <w:t xml:space="preserve">ці нижче відповідного рівня (девальвації грошей), облікова ставка центрального банку природно підвищується з метою стимулювати залучення іноземного капіталу.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Національний банк України встановлює розмір облікової ставки на основі таких принципів: </w:t>
      </w:r>
    </w:p>
    <w:p w:rsidR="00FE5E3B" w:rsidRPr="001C47A7" w:rsidRDefault="00FE5E3B"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 облікова ставка використовується водночас як спосіб здійснення грошово-кредитної політики і орієнтир ціни на гроші; </w:t>
      </w:r>
    </w:p>
    <w:p w:rsidR="00FE5E3B" w:rsidRPr="001C47A7" w:rsidRDefault="00FE5E3B"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облікова ставка є одним з чинників, які характеризують головні на</w:t>
      </w:r>
      <w:r w:rsidRPr="001C47A7">
        <w:rPr>
          <w:rFonts w:ascii="Times New Roman" w:hAnsi="Times New Roman" w:cs="Times New Roman"/>
          <w:color w:val="000000"/>
          <w:sz w:val="24"/>
          <w:szCs w:val="24"/>
        </w:rPr>
        <w:softHyphen/>
        <w:t xml:space="preserve">прямки змін грошово-кредитного регулювання; </w:t>
      </w:r>
    </w:p>
    <w:p w:rsidR="00FE5E3B" w:rsidRPr="001C47A7" w:rsidRDefault="00FE5E3B"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облікова ставка повинна підтримуватися на позитивному рівні щодо прогнозованого рівня інфляції, визначеного Кабінетом Міні</w:t>
      </w:r>
      <w:r w:rsidRPr="001C47A7">
        <w:rPr>
          <w:rFonts w:ascii="Times New Roman" w:hAnsi="Times New Roman" w:cs="Times New Roman"/>
          <w:color w:val="000000"/>
          <w:sz w:val="24"/>
          <w:szCs w:val="24"/>
        </w:rPr>
        <w:softHyphen/>
        <w:t xml:space="preserve">стрів України на відповідний рік; </w:t>
      </w:r>
    </w:p>
    <w:p w:rsidR="00FE5E3B" w:rsidRPr="001C47A7" w:rsidRDefault="00FE5E3B"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 облікова ставка є найбільш нижчою поміж процентних ставок, за котрими Національний банк України має можливість підтримати ліквідність банківських установ.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lastRenderedPageBreak/>
        <w:t>Визначення рівня і характеру зміни облікової ставки Національного банку України залежить від тенденцій загального розвитку економіки, ма</w:t>
      </w:r>
      <w:r w:rsidRPr="001C47A7">
        <w:rPr>
          <w:rFonts w:ascii="Times New Roman" w:hAnsi="Times New Roman" w:cs="Times New Roman"/>
          <w:color w:val="000000"/>
          <w:sz w:val="24"/>
          <w:szCs w:val="24"/>
        </w:rPr>
        <w:softHyphen/>
        <w:t>кроекономічних і бюджетних процесів, стану грошово-кредитного ринку. До уваги беруться тенденції розвитку і зміни рівня інфляції, індексу цін ви</w:t>
      </w:r>
      <w:r w:rsidRPr="001C47A7">
        <w:rPr>
          <w:rFonts w:ascii="Times New Roman" w:hAnsi="Times New Roman" w:cs="Times New Roman"/>
          <w:color w:val="000000"/>
          <w:sz w:val="24"/>
          <w:szCs w:val="24"/>
        </w:rPr>
        <w:softHyphen/>
        <w:t>робників промислових товарів, очікування інфляції або девальвації, рен</w:t>
      </w:r>
      <w:r w:rsidRPr="001C47A7">
        <w:rPr>
          <w:rFonts w:ascii="Times New Roman" w:hAnsi="Times New Roman" w:cs="Times New Roman"/>
          <w:color w:val="000000"/>
          <w:sz w:val="24"/>
          <w:szCs w:val="24"/>
        </w:rPr>
        <w:softHyphen/>
        <w:t>табельність головних сфер економіки, рівня реального валового внутріш</w:t>
      </w:r>
      <w:r w:rsidRPr="001C47A7">
        <w:rPr>
          <w:rFonts w:ascii="Times New Roman" w:hAnsi="Times New Roman" w:cs="Times New Roman"/>
          <w:color w:val="000000"/>
          <w:sz w:val="24"/>
          <w:szCs w:val="24"/>
        </w:rPr>
        <w:softHyphen/>
        <w:t>нього продукту (ВВП), величина дефіциту державного бюджету і наявність джерел для його покриття, дефіцит платіжного балансу, темпи приросту маси грошей в обігу, структура платіжних засобів, які випущені в обіг На</w:t>
      </w:r>
      <w:r w:rsidRPr="001C47A7">
        <w:rPr>
          <w:rFonts w:ascii="Times New Roman" w:hAnsi="Times New Roman" w:cs="Times New Roman"/>
          <w:color w:val="000000"/>
          <w:sz w:val="24"/>
          <w:szCs w:val="24"/>
        </w:rPr>
        <w:softHyphen/>
        <w:t>ціональним банком України, динаміка ставок процентів на міжбанківсько</w:t>
      </w:r>
      <w:r w:rsidRPr="001C47A7">
        <w:rPr>
          <w:rFonts w:ascii="Times New Roman" w:hAnsi="Times New Roman" w:cs="Times New Roman"/>
          <w:color w:val="000000"/>
          <w:sz w:val="24"/>
          <w:szCs w:val="24"/>
        </w:rPr>
        <w:softHyphen/>
        <w:t>му ринку кредитних ресурсів та ін. Департамент монетарної політики готує пропозиції щодо визначення рівня облікової ставки, а Правління Націо</w:t>
      </w:r>
      <w:r w:rsidRPr="001C47A7">
        <w:rPr>
          <w:rFonts w:ascii="Times New Roman" w:hAnsi="Times New Roman" w:cs="Times New Roman"/>
          <w:color w:val="000000"/>
          <w:sz w:val="24"/>
          <w:szCs w:val="24"/>
        </w:rPr>
        <w:softHyphen/>
        <w:t xml:space="preserve">нального банку України затверджує розмір облікової ставки.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По-друге, </w:t>
      </w:r>
      <w:r w:rsidRPr="001C47A7">
        <w:rPr>
          <w:rFonts w:ascii="Times New Roman" w:hAnsi="Times New Roman" w:cs="Times New Roman"/>
          <w:b/>
          <w:bCs/>
          <w:i/>
          <w:iCs/>
          <w:color w:val="000000"/>
          <w:sz w:val="24"/>
          <w:szCs w:val="24"/>
        </w:rPr>
        <w:t xml:space="preserve">рівень інфляції, </w:t>
      </w:r>
      <w:r w:rsidRPr="001C47A7">
        <w:rPr>
          <w:rFonts w:ascii="Times New Roman" w:hAnsi="Times New Roman" w:cs="Times New Roman"/>
          <w:color w:val="000000"/>
          <w:sz w:val="24"/>
          <w:szCs w:val="24"/>
        </w:rPr>
        <w:t>тобто стабільність грошового ринку в дер</w:t>
      </w:r>
      <w:r w:rsidRPr="001C47A7">
        <w:rPr>
          <w:rFonts w:ascii="Times New Roman" w:hAnsi="Times New Roman" w:cs="Times New Roman"/>
          <w:color w:val="000000"/>
          <w:sz w:val="24"/>
          <w:szCs w:val="24"/>
        </w:rPr>
        <w:softHyphen/>
        <w:t xml:space="preserve">жаві.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Рівень інфляції має значний вплив на рівень процентних ставок за кредитами банківських установ. Чим вищий темп інфляції, тим дорожчою має бути плата за кредит, тому що збільшується ризик втрат банківської установи. «Дешеві» гроші заохочують до ажіотажного попиту на банків</w:t>
      </w:r>
      <w:r w:rsidRPr="001C47A7">
        <w:rPr>
          <w:rFonts w:ascii="Times New Roman" w:hAnsi="Times New Roman" w:cs="Times New Roman"/>
          <w:color w:val="000000"/>
          <w:sz w:val="24"/>
          <w:szCs w:val="24"/>
        </w:rPr>
        <w:softHyphen/>
        <w:t>ські кредити, утворюють умови щодо зловживань у банківській сфері та до розбалансування економіки.</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Рівень інфляції є головним чинником, який впливає на облікову став</w:t>
      </w:r>
      <w:r w:rsidRPr="001C47A7">
        <w:rPr>
          <w:rFonts w:ascii="Times New Roman" w:hAnsi="Times New Roman" w:cs="Times New Roman"/>
          <w:color w:val="000000"/>
          <w:sz w:val="24"/>
          <w:szCs w:val="24"/>
        </w:rPr>
        <w:softHyphen/>
        <w:t>ку центрального банку і на ставки процента за кредитами банківських установ. Не дивлячись на те, що центральний банк встановлює позитивну процентну ставку, тобто з урахуванням рівня інфляції, банківські уста</w:t>
      </w:r>
      <w:r w:rsidRPr="001C47A7">
        <w:rPr>
          <w:rFonts w:ascii="Times New Roman" w:hAnsi="Times New Roman" w:cs="Times New Roman"/>
          <w:color w:val="000000"/>
          <w:sz w:val="24"/>
          <w:szCs w:val="24"/>
        </w:rPr>
        <w:softHyphen/>
        <w:t>нови також враховують чинник інфляції. Річ у тому, що облікова ставка центрального банку не змінюється постійно, тому в періоди між її зміна</w:t>
      </w:r>
      <w:r w:rsidRPr="001C47A7">
        <w:rPr>
          <w:rFonts w:ascii="Times New Roman" w:hAnsi="Times New Roman" w:cs="Times New Roman"/>
          <w:color w:val="000000"/>
          <w:sz w:val="24"/>
          <w:szCs w:val="24"/>
        </w:rPr>
        <w:softHyphen/>
        <w:t xml:space="preserve">ми і при інфляційній активності в банківських установ виникає потреба враховувати той рівень інфляції, який не покрито обліковою ставкою.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Нині банківські установи України повинні в обов’язковому порядку ко</w:t>
      </w:r>
      <w:r w:rsidRPr="001C47A7">
        <w:rPr>
          <w:rFonts w:ascii="Times New Roman" w:hAnsi="Times New Roman" w:cs="Times New Roman"/>
          <w:color w:val="000000"/>
          <w:sz w:val="24"/>
          <w:szCs w:val="24"/>
        </w:rPr>
        <w:softHyphen/>
        <w:t xml:space="preserve">ректувати величину процентних ставок за надані кредити при кожній зміні облікової ставки Національного банку України </w:t>
      </w:r>
      <w:proofErr w:type="spellStart"/>
      <w:r w:rsidRPr="001C47A7">
        <w:rPr>
          <w:rFonts w:ascii="Times New Roman" w:hAnsi="Times New Roman" w:cs="Times New Roman"/>
          <w:color w:val="000000"/>
          <w:sz w:val="24"/>
          <w:szCs w:val="24"/>
        </w:rPr>
        <w:t>кратно</w:t>
      </w:r>
      <w:proofErr w:type="spellEnd"/>
      <w:r w:rsidRPr="001C47A7">
        <w:rPr>
          <w:rFonts w:ascii="Times New Roman" w:hAnsi="Times New Roman" w:cs="Times New Roman"/>
          <w:color w:val="000000"/>
          <w:sz w:val="24"/>
          <w:szCs w:val="24"/>
        </w:rPr>
        <w:t xml:space="preserve"> такій зміні. Знижен</w:t>
      </w:r>
      <w:r w:rsidRPr="001C47A7">
        <w:rPr>
          <w:rFonts w:ascii="Times New Roman" w:hAnsi="Times New Roman" w:cs="Times New Roman"/>
          <w:color w:val="000000"/>
          <w:sz w:val="24"/>
          <w:szCs w:val="24"/>
        </w:rPr>
        <w:softHyphen/>
        <w:t>ня купівельної спроможності грошей за період користування позикою або обігу цінного папера приводить до зменшення реального розміру залуче</w:t>
      </w:r>
      <w:r w:rsidRPr="001C47A7">
        <w:rPr>
          <w:rFonts w:ascii="Times New Roman" w:hAnsi="Times New Roman" w:cs="Times New Roman"/>
          <w:color w:val="000000"/>
          <w:sz w:val="24"/>
          <w:szCs w:val="24"/>
        </w:rPr>
        <w:softHyphen/>
        <w:t xml:space="preserve">них коштів, які повертаються кредитору. Компенсувати таке зменшення кредитор намагається за допомогою збільшення розміру плати за кредит.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По-третє, </w:t>
      </w:r>
      <w:r w:rsidRPr="001C47A7">
        <w:rPr>
          <w:rFonts w:ascii="Times New Roman" w:hAnsi="Times New Roman" w:cs="Times New Roman"/>
          <w:b/>
          <w:bCs/>
          <w:i/>
          <w:iCs/>
          <w:color w:val="000000"/>
          <w:sz w:val="24"/>
          <w:szCs w:val="24"/>
        </w:rPr>
        <w:t xml:space="preserve">попит і пропозиція, які склалися на кредитному ринку.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Позичковий процент врівноважує попит і пропозицію. Попит на кре</w:t>
      </w:r>
      <w:r w:rsidRPr="001C47A7">
        <w:rPr>
          <w:rFonts w:ascii="Times New Roman" w:hAnsi="Times New Roman" w:cs="Times New Roman"/>
          <w:color w:val="000000"/>
          <w:sz w:val="24"/>
          <w:szCs w:val="24"/>
        </w:rPr>
        <w:softHyphen/>
        <w:t xml:space="preserve">дити прямо </w:t>
      </w:r>
      <w:proofErr w:type="spellStart"/>
      <w:r w:rsidRPr="001C47A7">
        <w:rPr>
          <w:rFonts w:ascii="Times New Roman" w:hAnsi="Times New Roman" w:cs="Times New Roman"/>
          <w:color w:val="000000"/>
          <w:sz w:val="24"/>
          <w:szCs w:val="24"/>
        </w:rPr>
        <w:t>пропорційно</w:t>
      </w:r>
      <w:proofErr w:type="spellEnd"/>
      <w:r w:rsidRPr="001C47A7">
        <w:rPr>
          <w:rFonts w:ascii="Times New Roman" w:hAnsi="Times New Roman" w:cs="Times New Roman"/>
          <w:color w:val="000000"/>
          <w:sz w:val="24"/>
          <w:szCs w:val="24"/>
        </w:rPr>
        <w:t xml:space="preserve"> впливає на розмір процентної ставки. Так, під</w:t>
      </w:r>
      <w:r w:rsidRPr="001C47A7">
        <w:rPr>
          <w:rFonts w:ascii="Times New Roman" w:hAnsi="Times New Roman" w:cs="Times New Roman"/>
          <w:color w:val="000000"/>
          <w:sz w:val="24"/>
          <w:szCs w:val="24"/>
        </w:rPr>
        <w:softHyphen/>
        <w:t>вищений попит на позики має результат підвищення процентної ставки. Проте за умов конкурентної боротьби банківських установ за розширення ринків банківських послуг це правило спрацьовує не завжди. Банківські установи не можуть безмежно підвищувати рівень процентної ставки, тому що позбавляться клієнтів. Процентні ставки на помірному рівні залучати</w:t>
      </w:r>
      <w:r w:rsidRPr="001C47A7">
        <w:rPr>
          <w:rFonts w:ascii="Times New Roman" w:hAnsi="Times New Roman" w:cs="Times New Roman"/>
          <w:color w:val="000000"/>
          <w:sz w:val="24"/>
          <w:szCs w:val="24"/>
        </w:rPr>
        <w:softHyphen/>
        <w:t xml:space="preserve">муть більшу кількість клієнтів і збільшуватимуть конкурентні переваги. Процентні ставки </w:t>
      </w:r>
      <w:proofErr w:type="spellStart"/>
      <w:r w:rsidRPr="001C47A7">
        <w:rPr>
          <w:rFonts w:ascii="Times New Roman" w:hAnsi="Times New Roman" w:cs="Times New Roman"/>
          <w:color w:val="000000"/>
          <w:sz w:val="24"/>
          <w:szCs w:val="24"/>
        </w:rPr>
        <w:t>усереднюються</w:t>
      </w:r>
      <w:proofErr w:type="spellEnd"/>
      <w:r w:rsidRPr="001C47A7">
        <w:rPr>
          <w:rFonts w:ascii="Times New Roman" w:hAnsi="Times New Roman" w:cs="Times New Roman"/>
          <w:color w:val="000000"/>
          <w:sz w:val="24"/>
          <w:szCs w:val="24"/>
        </w:rPr>
        <w:t xml:space="preserve"> через міжбанківську конкуренцію.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Якщо попит на залучені кошти падає, як це відбувається в умовах еко</w:t>
      </w:r>
      <w:r w:rsidRPr="001C47A7">
        <w:rPr>
          <w:rFonts w:ascii="Times New Roman" w:hAnsi="Times New Roman" w:cs="Times New Roman"/>
          <w:color w:val="000000"/>
          <w:sz w:val="24"/>
          <w:szCs w:val="24"/>
        </w:rPr>
        <w:softHyphen/>
        <w:t>номічного спаду, а пропозиція ресурсів залишається незмінною, процент</w:t>
      </w:r>
      <w:r w:rsidRPr="001C47A7">
        <w:rPr>
          <w:rFonts w:ascii="Times New Roman" w:hAnsi="Times New Roman" w:cs="Times New Roman"/>
          <w:color w:val="000000"/>
          <w:sz w:val="24"/>
          <w:szCs w:val="24"/>
        </w:rPr>
        <w:softHyphen/>
        <w:t>ні ставки знижуються. Обернена тенденція виникає, зокрема, у випадку зниження обсягів кредитування економіки з боку банківської системи: пропозиція залучених коштів зменшується, що при незмінному попиті викликає ріст рівня процентних ставок. Однак конкуренція між банків</w:t>
      </w:r>
      <w:r w:rsidRPr="001C47A7">
        <w:rPr>
          <w:rFonts w:ascii="Times New Roman" w:hAnsi="Times New Roman" w:cs="Times New Roman"/>
          <w:color w:val="000000"/>
          <w:sz w:val="24"/>
          <w:szCs w:val="24"/>
        </w:rPr>
        <w:softHyphen/>
        <w:t xml:space="preserve">ськими установами вирівнює процентну ставку в державі;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Поміж </w:t>
      </w:r>
      <w:r w:rsidRPr="001C47A7">
        <w:rPr>
          <w:rFonts w:ascii="Times New Roman" w:hAnsi="Times New Roman" w:cs="Times New Roman"/>
          <w:b/>
          <w:bCs/>
          <w:i/>
          <w:iCs/>
          <w:color w:val="000000"/>
          <w:sz w:val="24"/>
          <w:szCs w:val="24"/>
        </w:rPr>
        <w:t xml:space="preserve">мікроекономічних чинників, </w:t>
      </w:r>
      <w:r w:rsidRPr="001C47A7">
        <w:rPr>
          <w:rFonts w:ascii="Times New Roman" w:hAnsi="Times New Roman" w:cs="Times New Roman"/>
          <w:color w:val="000000"/>
          <w:sz w:val="24"/>
          <w:szCs w:val="24"/>
        </w:rPr>
        <w:t>які впливають на рівень про</w:t>
      </w:r>
      <w:r w:rsidRPr="001C47A7">
        <w:rPr>
          <w:rFonts w:ascii="Times New Roman" w:hAnsi="Times New Roman" w:cs="Times New Roman"/>
          <w:color w:val="000000"/>
          <w:sz w:val="24"/>
          <w:szCs w:val="24"/>
        </w:rPr>
        <w:softHyphen/>
        <w:t xml:space="preserve">центної ставки, виділяють такі.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b/>
          <w:bCs/>
          <w:i/>
          <w:iCs/>
          <w:color w:val="000000"/>
          <w:sz w:val="24"/>
          <w:szCs w:val="24"/>
        </w:rPr>
        <w:t xml:space="preserve">1. Ціль кредиту, </w:t>
      </w:r>
      <w:r w:rsidRPr="001C47A7">
        <w:rPr>
          <w:rFonts w:ascii="Times New Roman" w:hAnsi="Times New Roman" w:cs="Times New Roman"/>
          <w:color w:val="000000"/>
          <w:sz w:val="24"/>
          <w:szCs w:val="24"/>
        </w:rPr>
        <w:t xml:space="preserve">тобто заходи, що кредитуються.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Ціль кредиту пов’язана зі ступенем ризику банківської установи. При цьому банківській установі необхідно правильно оцінити ефективність проекту, що кредитується, і розрахувати його окупність. Від цілі кредиту залежить здатність позичальника повернути позичені кошти. Як прави</w:t>
      </w:r>
      <w:r w:rsidRPr="001C47A7">
        <w:rPr>
          <w:rFonts w:ascii="Times New Roman" w:hAnsi="Times New Roman" w:cs="Times New Roman"/>
          <w:color w:val="000000"/>
          <w:sz w:val="24"/>
          <w:szCs w:val="24"/>
        </w:rPr>
        <w:softHyphen/>
        <w:t>ло, процентні ставки за кредитами, які надаються підприємствам на ви</w:t>
      </w:r>
      <w:r w:rsidRPr="001C47A7">
        <w:rPr>
          <w:rFonts w:ascii="Times New Roman" w:hAnsi="Times New Roman" w:cs="Times New Roman"/>
          <w:color w:val="000000"/>
          <w:sz w:val="24"/>
          <w:szCs w:val="24"/>
        </w:rPr>
        <w:softHyphen/>
        <w:t>робничі потреби, є нижчими за процентні ставки за кредитами, які на</w:t>
      </w:r>
      <w:r w:rsidRPr="001C47A7">
        <w:rPr>
          <w:rFonts w:ascii="Times New Roman" w:hAnsi="Times New Roman" w:cs="Times New Roman"/>
          <w:color w:val="000000"/>
          <w:sz w:val="24"/>
          <w:szCs w:val="24"/>
        </w:rPr>
        <w:softHyphen/>
        <w:t xml:space="preserve">даються торговельним </w:t>
      </w:r>
      <w:r w:rsidRPr="001C47A7">
        <w:rPr>
          <w:rFonts w:ascii="Times New Roman" w:hAnsi="Times New Roman" w:cs="Times New Roman"/>
          <w:color w:val="000000"/>
          <w:sz w:val="24"/>
          <w:szCs w:val="24"/>
        </w:rPr>
        <w:lastRenderedPageBreak/>
        <w:t>організаціям на купівлю-продаж товарів, оскільки прибуток від торговельної діяльності має спекулятивний характер, а кре</w:t>
      </w:r>
      <w:r w:rsidRPr="001C47A7">
        <w:rPr>
          <w:rFonts w:ascii="Times New Roman" w:hAnsi="Times New Roman" w:cs="Times New Roman"/>
          <w:color w:val="000000"/>
          <w:sz w:val="24"/>
          <w:szCs w:val="24"/>
        </w:rPr>
        <w:softHyphen/>
        <w:t xml:space="preserve">дитні операції – підвищений ступінь ризику.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b/>
          <w:bCs/>
          <w:i/>
          <w:iCs/>
          <w:color w:val="000000"/>
          <w:sz w:val="24"/>
          <w:szCs w:val="24"/>
        </w:rPr>
        <w:t xml:space="preserve">2. Розмір кредиту.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Розмір кредиту обернено </w:t>
      </w:r>
      <w:proofErr w:type="spellStart"/>
      <w:r w:rsidRPr="001C47A7">
        <w:rPr>
          <w:rFonts w:ascii="Times New Roman" w:hAnsi="Times New Roman" w:cs="Times New Roman"/>
          <w:color w:val="000000"/>
          <w:sz w:val="24"/>
          <w:szCs w:val="24"/>
        </w:rPr>
        <w:t>пропорційно</w:t>
      </w:r>
      <w:proofErr w:type="spellEnd"/>
      <w:r w:rsidRPr="001C47A7">
        <w:rPr>
          <w:rFonts w:ascii="Times New Roman" w:hAnsi="Times New Roman" w:cs="Times New Roman"/>
          <w:color w:val="000000"/>
          <w:sz w:val="24"/>
          <w:szCs w:val="24"/>
        </w:rPr>
        <w:t xml:space="preserve"> впливає на рівень процентних ставок за банківськими кредитами. Як правило, розмір процента за ве</w:t>
      </w:r>
      <w:r w:rsidRPr="001C47A7">
        <w:rPr>
          <w:rFonts w:ascii="Times New Roman" w:hAnsi="Times New Roman" w:cs="Times New Roman"/>
          <w:color w:val="000000"/>
          <w:sz w:val="24"/>
          <w:szCs w:val="24"/>
        </w:rPr>
        <w:softHyphen/>
        <w:t>ликі кредити є нижчим, ніж за користування дрібними кредитами. Це пов’язано з тим, що витрати на кредитні послуги не залежать від розміру кредиту, а тому, надаючи великі кредити, банківські установи несуть по</w:t>
      </w:r>
      <w:r w:rsidRPr="001C47A7">
        <w:rPr>
          <w:rFonts w:ascii="Times New Roman" w:hAnsi="Times New Roman" w:cs="Times New Roman"/>
          <w:color w:val="000000"/>
          <w:sz w:val="24"/>
          <w:szCs w:val="24"/>
        </w:rPr>
        <w:softHyphen/>
        <w:t>рівняно менші затрати. Питома вага витрат банківської установи за вели</w:t>
      </w:r>
      <w:r w:rsidRPr="001C47A7">
        <w:rPr>
          <w:rFonts w:ascii="Times New Roman" w:hAnsi="Times New Roman" w:cs="Times New Roman"/>
          <w:color w:val="000000"/>
          <w:sz w:val="24"/>
          <w:szCs w:val="24"/>
        </w:rPr>
        <w:softHyphen/>
        <w:t>кими кредитами також відносно менша, ніж за малими. Крім цього, вели</w:t>
      </w:r>
      <w:r w:rsidRPr="001C47A7">
        <w:rPr>
          <w:rFonts w:ascii="Times New Roman" w:hAnsi="Times New Roman" w:cs="Times New Roman"/>
          <w:color w:val="000000"/>
          <w:sz w:val="24"/>
          <w:szCs w:val="24"/>
        </w:rPr>
        <w:softHyphen/>
        <w:t>кі кредити надаються надійним позичальникам, ймовірність банкрутства яких, як правило, є нижчою. Однак з даного правила можуть бути й винят</w:t>
      </w:r>
      <w:r w:rsidRPr="001C47A7">
        <w:rPr>
          <w:rFonts w:ascii="Times New Roman" w:hAnsi="Times New Roman" w:cs="Times New Roman"/>
          <w:color w:val="000000"/>
          <w:sz w:val="24"/>
          <w:szCs w:val="24"/>
        </w:rPr>
        <w:softHyphen/>
        <w:t>ки. Банківська установа може не знижувати розмір процентної ставки за великі кредити, якщо, на думку її працівників, це призведе до зростання кредитного ризику внаслідок погіршення структури кредитного портфеля у зв’язку з порушенням методу диверсифікації активів. Це пояснюється тим, що при великих сумах позики збільшується ризик, величина якого оцінюється розміром втрат кредитора через неплатоспроможність пози</w:t>
      </w:r>
      <w:r w:rsidRPr="001C47A7">
        <w:rPr>
          <w:rFonts w:ascii="Times New Roman" w:hAnsi="Times New Roman" w:cs="Times New Roman"/>
          <w:color w:val="000000"/>
          <w:sz w:val="24"/>
          <w:szCs w:val="24"/>
        </w:rPr>
        <w:softHyphen/>
        <w:t>чальника. Імовірність одночасного банкрутства декількох позичальників значно менше, ніж одного з них. Отже, ризик кредитора знижується в разі видачі позичок кільком позичальникам. Обслуговування дрібних пози</w:t>
      </w:r>
      <w:r w:rsidRPr="001C47A7">
        <w:rPr>
          <w:rFonts w:ascii="Times New Roman" w:hAnsi="Times New Roman" w:cs="Times New Roman"/>
          <w:color w:val="000000"/>
          <w:sz w:val="24"/>
          <w:szCs w:val="24"/>
        </w:rPr>
        <w:softHyphen/>
        <w:t>чальників призводить до відносно високих витрат банку, тому даний захід часто буває невигідним. У зв’язку з цим залежно від розміру кредиту став</w:t>
      </w:r>
      <w:r w:rsidRPr="001C47A7">
        <w:rPr>
          <w:rFonts w:ascii="Times New Roman" w:hAnsi="Times New Roman" w:cs="Times New Roman"/>
          <w:color w:val="000000"/>
          <w:sz w:val="24"/>
          <w:szCs w:val="24"/>
        </w:rPr>
        <w:softHyphen/>
        <w:t xml:space="preserve">ка відсотка диференціюється за дрібним, середнім і великим кредитами.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b/>
          <w:bCs/>
          <w:i/>
          <w:iCs/>
          <w:color w:val="000000"/>
          <w:sz w:val="24"/>
          <w:szCs w:val="24"/>
        </w:rPr>
        <w:t xml:space="preserve">3. Термін користування кредитом.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Термін кредиту прямо </w:t>
      </w:r>
      <w:proofErr w:type="spellStart"/>
      <w:r w:rsidRPr="001C47A7">
        <w:rPr>
          <w:rFonts w:ascii="Times New Roman" w:hAnsi="Times New Roman" w:cs="Times New Roman"/>
          <w:color w:val="000000"/>
          <w:sz w:val="24"/>
          <w:szCs w:val="24"/>
        </w:rPr>
        <w:t>пропорційно</w:t>
      </w:r>
      <w:proofErr w:type="spellEnd"/>
      <w:r w:rsidRPr="001C47A7">
        <w:rPr>
          <w:rFonts w:ascii="Times New Roman" w:hAnsi="Times New Roman" w:cs="Times New Roman"/>
          <w:color w:val="000000"/>
          <w:sz w:val="24"/>
          <w:szCs w:val="24"/>
        </w:rPr>
        <w:t xml:space="preserve"> впливає на розмір процентної ставки за кредитами банківської установи. Чим триваліший термін ко</w:t>
      </w:r>
      <w:r w:rsidRPr="001C47A7">
        <w:rPr>
          <w:rFonts w:ascii="Times New Roman" w:hAnsi="Times New Roman" w:cs="Times New Roman"/>
          <w:color w:val="000000"/>
          <w:sz w:val="24"/>
          <w:szCs w:val="24"/>
        </w:rPr>
        <w:softHyphen/>
        <w:t>ристування, тим вищий рівень процентної ставки за кредит. Це пов’язано з тим, що при довготерміновому кредитуванні існує більший ризик втрат від неповернення кредиту або знецінення позичених коштів у результаті інфляції, яка завжди притаманна ринковій економіці. Також має значен</w:t>
      </w:r>
      <w:r w:rsidRPr="001C47A7">
        <w:rPr>
          <w:rFonts w:ascii="Times New Roman" w:hAnsi="Times New Roman" w:cs="Times New Roman"/>
          <w:color w:val="000000"/>
          <w:sz w:val="24"/>
          <w:szCs w:val="24"/>
        </w:rPr>
        <w:softHyphen/>
        <w:t>ня і те, що довготермінові вкладення коштів, як правило, приносять по</w:t>
      </w:r>
      <w:r w:rsidRPr="001C47A7">
        <w:rPr>
          <w:rFonts w:ascii="Times New Roman" w:hAnsi="Times New Roman" w:cs="Times New Roman"/>
          <w:color w:val="000000"/>
          <w:sz w:val="24"/>
          <w:szCs w:val="24"/>
        </w:rPr>
        <w:softHyphen/>
        <w:t xml:space="preserve">рівняно більшу віддачу.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b/>
          <w:bCs/>
          <w:i/>
          <w:iCs/>
          <w:color w:val="000000"/>
          <w:sz w:val="24"/>
          <w:szCs w:val="24"/>
        </w:rPr>
        <w:t xml:space="preserve">4. Рівень ризику.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Між ризиком та процентними ставками за кредитами також прослід</w:t>
      </w:r>
      <w:r w:rsidRPr="001C47A7">
        <w:rPr>
          <w:rFonts w:ascii="Times New Roman" w:hAnsi="Times New Roman" w:cs="Times New Roman"/>
          <w:color w:val="000000"/>
          <w:sz w:val="24"/>
          <w:szCs w:val="24"/>
        </w:rPr>
        <w:softHyphen/>
        <w:t>ковується прямо пропорційна залежність. Надаючи кредити, банківські установи мають справу з двома головними видами ризику – кредитним та процентним. Кредитний ризик пов’язаний зі збитками від неповернення основної суми боргу позичальником у зв’язку з можливістю його банкрут</w:t>
      </w:r>
      <w:r w:rsidRPr="001C47A7">
        <w:rPr>
          <w:rFonts w:ascii="Times New Roman" w:hAnsi="Times New Roman" w:cs="Times New Roman"/>
          <w:color w:val="000000"/>
          <w:sz w:val="24"/>
          <w:szCs w:val="24"/>
        </w:rPr>
        <w:softHyphen/>
        <w:t>ства. Процентний ризик пов’язаний зі збитками від несплати процентів за користування кредитом. Ступінь даних ризиків залежить від видів наданих кредитів, кредитоспроможності позичальника, наявності забезпечення, прострочення повернення позики та ін. Переважно найбільш ризиковани</w:t>
      </w:r>
      <w:r w:rsidRPr="001C47A7">
        <w:rPr>
          <w:rFonts w:ascii="Times New Roman" w:hAnsi="Times New Roman" w:cs="Times New Roman"/>
          <w:color w:val="000000"/>
          <w:sz w:val="24"/>
          <w:szCs w:val="24"/>
        </w:rPr>
        <w:softHyphen/>
        <w:t>ми є незабезпечені, тобто бланкові кредити, проте рівень ризику забезпече</w:t>
      </w:r>
      <w:r w:rsidRPr="001C47A7">
        <w:rPr>
          <w:rFonts w:ascii="Times New Roman" w:hAnsi="Times New Roman" w:cs="Times New Roman"/>
          <w:color w:val="000000"/>
          <w:sz w:val="24"/>
          <w:szCs w:val="24"/>
        </w:rPr>
        <w:softHyphen/>
        <w:t>них позик залежить від якості та повноти забезпечення. Кредити з вищим ступенем ризику видаються під вищу процентну ставку з метою компенсу</w:t>
      </w:r>
      <w:r w:rsidRPr="001C47A7">
        <w:rPr>
          <w:rFonts w:ascii="Times New Roman" w:hAnsi="Times New Roman" w:cs="Times New Roman"/>
          <w:color w:val="000000"/>
          <w:sz w:val="24"/>
          <w:szCs w:val="24"/>
        </w:rPr>
        <w:softHyphen/>
        <w:t xml:space="preserve">вання кредиторові можливі втрати через ризиковане вкладення ресурсів.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Характер і рівень ризиків змінюються залежно від конкретних опе</w:t>
      </w:r>
      <w:r w:rsidRPr="001C47A7">
        <w:rPr>
          <w:rFonts w:ascii="Times New Roman" w:hAnsi="Times New Roman" w:cs="Times New Roman"/>
          <w:color w:val="000000"/>
          <w:sz w:val="24"/>
          <w:szCs w:val="24"/>
        </w:rPr>
        <w:softHyphen/>
        <w:t>рацій, але якщо внутрішні ризики піддаються більшій мінімізації, то зо</w:t>
      </w:r>
      <w:r w:rsidRPr="001C47A7">
        <w:rPr>
          <w:rFonts w:ascii="Times New Roman" w:hAnsi="Times New Roman" w:cs="Times New Roman"/>
          <w:color w:val="000000"/>
          <w:sz w:val="24"/>
          <w:szCs w:val="24"/>
        </w:rPr>
        <w:softHyphen/>
        <w:t>внішні ризики (макроекономічні, політичні, інституціональні) часто не піддаються управлінню. Вони враховуються при формуванні рівня про</w:t>
      </w:r>
      <w:r w:rsidRPr="001C47A7">
        <w:rPr>
          <w:rFonts w:ascii="Times New Roman" w:hAnsi="Times New Roman" w:cs="Times New Roman"/>
          <w:color w:val="000000"/>
          <w:sz w:val="24"/>
          <w:szCs w:val="24"/>
        </w:rPr>
        <w:softHyphen/>
        <w:t xml:space="preserve">центних ставок насамперед за міжнародними операціями.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b/>
          <w:bCs/>
          <w:i/>
          <w:iCs/>
          <w:color w:val="000000"/>
          <w:sz w:val="24"/>
          <w:szCs w:val="24"/>
        </w:rPr>
        <w:t xml:space="preserve">5. Якість застави.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Виділяють ставку процента за незабезпеченими (бланковими) та за</w:t>
      </w:r>
      <w:r w:rsidRPr="001C47A7">
        <w:rPr>
          <w:rFonts w:ascii="Times New Roman" w:hAnsi="Times New Roman" w:cs="Times New Roman"/>
          <w:color w:val="000000"/>
          <w:sz w:val="24"/>
          <w:szCs w:val="24"/>
        </w:rPr>
        <w:softHyphen/>
        <w:t>безпеченими кредитами. Незабезпечені (бланкові) позики є дорогі, тому що вони пов’язані з підвищеним ризиком. Більш нижчою є ставка процен</w:t>
      </w:r>
      <w:r w:rsidRPr="001C47A7">
        <w:rPr>
          <w:rFonts w:ascii="Times New Roman" w:hAnsi="Times New Roman" w:cs="Times New Roman"/>
          <w:color w:val="000000"/>
          <w:sz w:val="24"/>
          <w:szCs w:val="24"/>
        </w:rPr>
        <w:softHyphen/>
        <w:t xml:space="preserve">та за кредитами, які мають забезпечення, зокрема рухомим та нерухомим майном, цінними паперами, депозитами та ін.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На розмір процентної ставки за кредитами якість застави впливає обер</w:t>
      </w:r>
      <w:r w:rsidRPr="001C47A7">
        <w:rPr>
          <w:rFonts w:ascii="Times New Roman" w:hAnsi="Times New Roman" w:cs="Times New Roman"/>
          <w:color w:val="000000"/>
          <w:sz w:val="24"/>
          <w:szCs w:val="24"/>
        </w:rPr>
        <w:softHyphen/>
        <w:t xml:space="preserve">нено </w:t>
      </w:r>
      <w:proofErr w:type="spellStart"/>
      <w:r w:rsidRPr="001C47A7">
        <w:rPr>
          <w:rFonts w:ascii="Times New Roman" w:hAnsi="Times New Roman" w:cs="Times New Roman"/>
          <w:color w:val="000000"/>
          <w:sz w:val="24"/>
          <w:szCs w:val="24"/>
        </w:rPr>
        <w:t>пропорційно</w:t>
      </w:r>
      <w:proofErr w:type="spellEnd"/>
      <w:r w:rsidRPr="001C47A7">
        <w:rPr>
          <w:rFonts w:ascii="Times New Roman" w:hAnsi="Times New Roman" w:cs="Times New Roman"/>
          <w:color w:val="000000"/>
          <w:sz w:val="24"/>
          <w:szCs w:val="24"/>
        </w:rPr>
        <w:t xml:space="preserve">. Це пов’язано з тим, що якісне забезпечення за кредитом чинить суттєвий вплив на рівень кредитного ризику банківської установи і змогу зазнати збитків через кредитну операцію. Якість застави пов’язана з її ліквідністю. Застава є ліквідною, якщо легко реалізується. Якщо якість застави є високою, вартість забезпечення перевищує розмір кредиту, то за такий кредит може бути визначений нижчий процент, і навпаки.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b/>
          <w:bCs/>
          <w:i/>
          <w:iCs/>
          <w:color w:val="000000"/>
          <w:sz w:val="24"/>
          <w:szCs w:val="24"/>
        </w:rPr>
        <w:lastRenderedPageBreak/>
        <w:t xml:space="preserve">6. Ціна сформованих ресурсів.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Ціна ресурсів, сформованих банківською установою, також прямо </w:t>
      </w:r>
      <w:proofErr w:type="spellStart"/>
      <w:r w:rsidRPr="001C47A7">
        <w:rPr>
          <w:rFonts w:ascii="Times New Roman" w:hAnsi="Times New Roman" w:cs="Times New Roman"/>
          <w:color w:val="000000"/>
          <w:sz w:val="24"/>
          <w:szCs w:val="24"/>
        </w:rPr>
        <w:t>пропорційно</w:t>
      </w:r>
      <w:proofErr w:type="spellEnd"/>
      <w:r w:rsidRPr="001C47A7">
        <w:rPr>
          <w:rFonts w:ascii="Times New Roman" w:hAnsi="Times New Roman" w:cs="Times New Roman"/>
          <w:color w:val="000000"/>
          <w:sz w:val="24"/>
          <w:szCs w:val="24"/>
        </w:rPr>
        <w:t xml:space="preserve"> впливає на процентні ставки за кредитами. Ціна сформова</w:t>
      </w:r>
      <w:r w:rsidRPr="001C47A7">
        <w:rPr>
          <w:rFonts w:ascii="Times New Roman" w:hAnsi="Times New Roman" w:cs="Times New Roman"/>
          <w:color w:val="000000"/>
          <w:sz w:val="24"/>
          <w:szCs w:val="24"/>
        </w:rPr>
        <w:softHyphen/>
        <w:t>них ресурсів складається з процента за депозит і плати за кредитні ресур</w:t>
      </w:r>
      <w:r w:rsidRPr="001C47A7">
        <w:rPr>
          <w:rFonts w:ascii="Times New Roman" w:hAnsi="Times New Roman" w:cs="Times New Roman"/>
          <w:color w:val="000000"/>
          <w:sz w:val="24"/>
          <w:szCs w:val="24"/>
        </w:rPr>
        <w:softHyphen/>
        <w:t>си, одержані в інших банківських установах. Чим вищою є вартість залу</w:t>
      </w:r>
      <w:r w:rsidRPr="001C47A7">
        <w:rPr>
          <w:rFonts w:ascii="Times New Roman" w:hAnsi="Times New Roman" w:cs="Times New Roman"/>
          <w:color w:val="000000"/>
          <w:sz w:val="24"/>
          <w:szCs w:val="24"/>
        </w:rPr>
        <w:softHyphen/>
        <w:t>чених і позичених ресурсів, тим вищим буде рівень процентної ставки за кредит. Банківська установа, як правило, не надає кредити під процент, ставка якого є нижчою від процентної ставки, яка сплачується нею за за</w:t>
      </w:r>
      <w:r w:rsidRPr="001C47A7">
        <w:rPr>
          <w:rFonts w:ascii="Times New Roman" w:hAnsi="Times New Roman" w:cs="Times New Roman"/>
          <w:color w:val="000000"/>
          <w:sz w:val="24"/>
          <w:szCs w:val="24"/>
        </w:rPr>
        <w:softHyphen/>
        <w:t>лученими депозитами, та процентної ставки за кредитами, які сама бан</w:t>
      </w:r>
      <w:r w:rsidRPr="001C47A7">
        <w:rPr>
          <w:rFonts w:ascii="Times New Roman" w:hAnsi="Times New Roman" w:cs="Times New Roman"/>
          <w:color w:val="000000"/>
          <w:sz w:val="24"/>
          <w:szCs w:val="24"/>
        </w:rPr>
        <w:softHyphen/>
        <w:t xml:space="preserve">ківська установа позичає на міжбанківському ринку. При цьому виникає процентна маржа. Маржа (від французького </w:t>
      </w:r>
      <w:proofErr w:type="spellStart"/>
      <w:r w:rsidRPr="001C47A7">
        <w:rPr>
          <w:rFonts w:ascii="Times New Roman" w:hAnsi="Times New Roman" w:cs="Times New Roman"/>
          <w:color w:val="000000"/>
          <w:sz w:val="24"/>
          <w:szCs w:val="24"/>
        </w:rPr>
        <w:t>marge</w:t>
      </w:r>
      <w:proofErr w:type="spellEnd"/>
      <w:r w:rsidRPr="001C47A7">
        <w:rPr>
          <w:rFonts w:ascii="Times New Roman" w:hAnsi="Times New Roman" w:cs="Times New Roman"/>
          <w:color w:val="000000"/>
          <w:sz w:val="24"/>
          <w:szCs w:val="24"/>
        </w:rPr>
        <w:t xml:space="preserve"> – край) – різниця між процентною ставкою за кредит, наданий банківською установою, і став</w:t>
      </w:r>
      <w:r w:rsidRPr="001C47A7">
        <w:rPr>
          <w:rFonts w:ascii="Times New Roman" w:hAnsi="Times New Roman" w:cs="Times New Roman"/>
          <w:color w:val="000000"/>
          <w:sz w:val="24"/>
          <w:szCs w:val="24"/>
        </w:rPr>
        <w:softHyphen/>
        <w:t>кою, яку банківська установа сама виплачує за залучені, тобто куплені ресурси. Як правило, розмір маржі для банківських установ не регламен</w:t>
      </w:r>
      <w:r w:rsidRPr="001C47A7">
        <w:rPr>
          <w:rFonts w:ascii="Times New Roman" w:hAnsi="Times New Roman" w:cs="Times New Roman"/>
          <w:color w:val="000000"/>
          <w:sz w:val="24"/>
          <w:szCs w:val="24"/>
        </w:rPr>
        <w:softHyphen/>
        <w:t>тується хоча у визначених випадках центральний банк може це зробити, зокрема на позики, які видаються банківськими установами за рахунок коштів центрального банку. За рахунок процентної маржі має забезпе</w:t>
      </w:r>
      <w:r w:rsidRPr="001C47A7">
        <w:rPr>
          <w:rFonts w:ascii="Times New Roman" w:hAnsi="Times New Roman" w:cs="Times New Roman"/>
          <w:color w:val="000000"/>
          <w:sz w:val="24"/>
          <w:szCs w:val="24"/>
        </w:rPr>
        <w:softHyphen/>
        <w:t>чуватися відповідна рентабельність банківської установи та можливість створювати банківські ресурси для її розвитку. Як виняток, банківська установа може встановити нижчі процентні ставки за кредитами у порів</w:t>
      </w:r>
      <w:r w:rsidRPr="001C47A7">
        <w:rPr>
          <w:rFonts w:ascii="Times New Roman" w:hAnsi="Times New Roman" w:cs="Times New Roman"/>
          <w:color w:val="000000"/>
          <w:sz w:val="24"/>
          <w:szCs w:val="24"/>
        </w:rPr>
        <w:softHyphen/>
        <w:t xml:space="preserve">нянні з процентними ставками за депозитними, якщо в такому випадку її діяльність не буде збитковою.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Однак чим більше обсяг грошових заощаджень населення та нагрома</w:t>
      </w:r>
      <w:r w:rsidRPr="001C47A7">
        <w:rPr>
          <w:rFonts w:ascii="Times New Roman" w:hAnsi="Times New Roman" w:cs="Times New Roman"/>
          <w:color w:val="000000"/>
          <w:sz w:val="24"/>
          <w:szCs w:val="24"/>
        </w:rPr>
        <w:softHyphen/>
        <w:t>джень підприємств, то більша можливість в банківських установ надати позичальникам позики на прийнятних умовах, тобто за порівняно низь</w:t>
      </w:r>
      <w:r w:rsidRPr="001C47A7">
        <w:rPr>
          <w:rFonts w:ascii="Times New Roman" w:hAnsi="Times New Roman" w:cs="Times New Roman"/>
          <w:color w:val="000000"/>
          <w:sz w:val="24"/>
          <w:szCs w:val="24"/>
        </w:rPr>
        <w:softHyphen/>
        <w:t>кими процентними ставками. Високий рівень грошових накопичень є од</w:t>
      </w:r>
      <w:r w:rsidRPr="001C47A7">
        <w:rPr>
          <w:rFonts w:ascii="Times New Roman" w:hAnsi="Times New Roman" w:cs="Times New Roman"/>
          <w:color w:val="000000"/>
          <w:sz w:val="24"/>
          <w:szCs w:val="24"/>
        </w:rPr>
        <w:softHyphen/>
        <w:t xml:space="preserve">нією з причин низьких ставок процента в країні.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b/>
          <w:bCs/>
          <w:i/>
          <w:iCs/>
          <w:color w:val="000000"/>
          <w:sz w:val="24"/>
          <w:szCs w:val="24"/>
        </w:rPr>
        <w:t xml:space="preserve">7. Витрати на оформлення кредиту та контроль.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Витрати на оформлення кредиту та контроль прямо </w:t>
      </w:r>
      <w:proofErr w:type="spellStart"/>
      <w:r w:rsidRPr="001C47A7">
        <w:rPr>
          <w:rFonts w:ascii="Times New Roman" w:hAnsi="Times New Roman" w:cs="Times New Roman"/>
          <w:color w:val="000000"/>
          <w:sz w:val="24"/>
          <w:szCs w:val="24"/>
        </w:rPr>
        <w:t>пропорційно</w:t>
      </w:r>
      <w:proofErr w:type="spellEnd"/>
      <w:r w:rsidRPr="001C47A7">
        <w:rPr>
          <w:rFonts w:ascii="Times New Roman" w:hAnsi="Times New Roman" w:cs="Times New Roman"/>
          <w:color w:val="000000"/>
          <w:sz w:val="24"/>
          <w:szCs w:val="24"/>
        </w:rPr>
        <w:t xml:space="preserve"> впли</w:t>
      </w:r>
      <w:r w:rsidRPr="001C47A7">
        <w:rPr>
          <w:rFonts w:ascii="Times New Roman" w:hAnsi="Times New Roman" w:cs="Times New Roman"/>
          <w:color w:val="000000"/>
          <w:sz w:val="24"/>
          <w:szCs w:val="24"/>
        </w:rPr>
        <w:softHyphen/>
        <w:t>вають на розмір процентної ставки за кредит. Чим вищі дані витрати, тим вища процентна ставка за кредит. Інколи витрати, які пов’язані з оформ</w:t>
      </w:r>
      <w:r w:rsidRPr="001C47A7">
        <w:rPr>
          <w:rFonts w:ascii="Times New Roman" w:hAnsi="Times New Roman" w:cs="Times New Roman"/>
          <w:color w:val="000000"/>
          <w:sz w:val="24"/>
          <w:szCs w:val="24"/>
        </w:rPr>
        <w:softHyphen/>
        <w:t xml:space="preserve">ленням кредитної операції, не включаються банком у процентну ставку, а відшкодуються стягненням з позичальника комісійної винагороди.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b/>
          <w:bCs/>
          <w:i/>
          <w:iCs/>
          <w:color w:val="000000"/>
          <w:sz w:val="24"/>
          <w:szCs w:val="24"/>
        </w:rPr>
        <w:t xml:space="preserve">8. Ставки банків-конкурентів.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Ставки банків-конкурентів можуть чинити вплив на розмір процент</w:t>
      </w:r>
      <w:r w:rsidRPr="001C47A7">
        <w:rPr>
          <w:rFonts w:ascii="Times New Roman" w:hAnsi="Times New Roman" w:cs="Times New Roman"/>
          <w:color w:val="000000"/>
          <w:sz w:val="24"/>
          <w:szCs w:val="24"/>
        </w:rPr>
        <w:softHyphen/>
        <w:t>них ставок за кредитами відповідно до кредитної політики, яку прово</w:t>
      </w:r>
      <w:r w:rsidRPr="001C47A7">
        <w:rPr>
          <w:rFonts w:ascii="Times New Roman" w:hAnsi="Times New Roman" w:cs="Times New Roman"/>
          <w:color w:val="000000"/>
          <w:sz w:val="24"/>
          <w:szCs w:val="24"/>
        </w:rPr>
        <w:softHyphen/>
        <w:t>дить дана банківська установа. Якщо банківська установа переслідує цілі швидкого зростання, зокрема активів, капіталу та ін., завоювання нових сегментів кредитного ринку чи посилення своїх позицій на кредитному ринку в короткі терміни за умов посилення конкуренції з іншими банків</w:t>
      </w:r>
      <w:r w:rsidRPr="001C47A7">
        <w:rPr>
          <w:rFonts w:ascii="Times New Roman" w:hAnsi="Times New Roman" w:cs="Times New Roman"/>
          <w:color w:val="000000"/>
          <w:sz w:val="24"/>
          <w:szCs w:val="24"/>
        </w:rPr>
        <w:softHyphen/>
        <w:t>ськими установами, то така політика пов’язана з підвищеними ризиками, її здебільшого називають агресивною. Вона визначає своєю пріоритетною ціллю максимізацію рівня прибутковості кредитної діяльності незалежно від ступеня кредитного ризику. Обираючи такий вид кредитної політики, банківська установа може формувати найвищий розмір процентної став</w:t>
      </w:r>
      <w:r w:rsidRPr="001C47A7">
        <w:rPr>
          <w:rFonts w:ascii="Times New Roman" w:hAnsi="Times New Roman" w:cs="Times New Roman"/>
          <w:color w:val="000000"/>
          <w:sz w:val="24"/>
          <w:szCs w:val="24"/>
        </w:rPr>
        <w:softHyphen/>
        <w:t>ки за кредит. Класичний вид кредитної політики банківської установи ви</w:t>
      </w:r>
      <w:r w:rsidRPr="001C47A7">
        <w:rPr>
          <w:rFonts w:ascii="Times New Roman" w:hAnsi="Times New Roman" w:cs="Times New Roman"/>
          <w:color w:val="000000"/>
          <w:sz w:val="24"/>
          <w:szCs w:val="24"/>
        </w:rPr>
        <w:softHyphen/>
        <w:t>значає мінімізацію кредитного ризику як пріоритетну мету в загальній їх системі. Здійснюючи такий вид кредитної політики, банківська устано</w:t>
      </w:r>
      <w:r w:rsidRPr="001C47A7">
        <w:rPr>
          <w:rFonts w:ascii="Times New Roman" w:hAnsi="Times New Roman" w:cs="Times New Roman"/>
          <w:color w:val="000000"/>
          <w:sz w:val="24"/>
          <w:szCs w:val="24"/>
        </w:rPr>
        <w:softHyphen/>
        <w:t xml:space="preserve">ва не передбачає досягнення найвищих показників прибутковості, а дбає лише про безпеку своєї кредитної діяльності. Як правило, при здійсненні такої політики розмір процентної ставки за кредит невисокий.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b/>
          <w:bCs/>
          <w:i/>
          <w:iCs/>
          <w:color w:val="000000"/>
          <w:sz w:val="24"/>
          <w:szCs w:val="24"/>
        </w:rPr>
        <w:t xml:space="preserve">9. Характер взаємовідносин між банком та клієнтом.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Характер взаємних відносин між банком та клієнтом також впливає на процентну ставку за кредитом. Якщо позичальник, зокрема клієнт, який тривалий час співпрацює з банківською установою, має відкритий в ній поточний рахунок, банківська установа добре знає його фінансові можливості та довіряє йому, то ставку процента за даним кредитом може бути встановлено на низькому рівні.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b/>
          <w:bCs/>
          <w:i/>
          <w:iCs/>
          <w:color w:val="000000"/>
          <w:sz w:val="24"/>
          <w:szCs w:val="24"/>
        </w:rPr>
        <w:t xml:space="preserve">10. Норма прибутку від інших активних операцій.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Норма прибутку від інших активних операцій банківської установи служить орієнтиром при визначенні процентної ставки за кредитом. На</w:t>
      </w:r>
      <w:r w:rsidRPr="001C47A7">
        <w:rPr>
          <w:rFonts w:ascii="Times New Roman" w:hAnsi="Times New Roman" w:cs="Times New Roman"/>
          <w:color w:val="000000"/>
          <w:sz w:val="24"/>
          <w:szCs w:val="24"/>
        </w:rPr>
        <w:softHyphen/>
        <w:t xml:space="preserve">дання кредитів та проведення кредитної політики є найбільш поширеною операцією банківських установ. Кредитні операції дають банківським установам головну частину прибутку. Тому якщо інші активні операції, зокрема </w:t>
      </w:r>
      <w:r w:rsidRPr="001C47A7">
        <w:rPr>
          <w:rFonts w:ascii="Times New Roman" w:hAnsi="Times New Roman" w:cs="Times New Roman"/>
          <w:color w:val="000000"/>
          <w:sz w:val="24"/>
          <w:szCs w:val="24"/>
        </w:rPr>
        <w:lastRenderedPageBreak/>
        <w:t>інвестиційні, приносять більший дохід банку, ніж кредитні опе</w:t>
      </w:r>
      <w:r w:rsidRPr="001C47A7">
        <w:rPr>
          <w:rFonts w:ascii="Times New Roman" w:hAnsi="Times New Roman" w:cs="Times New Roman"/>
          <w:color w:val="000000"/>
          <w:sz w:val="24"/>
          <w:szCs w:val="24"/>
        </w:rPr>
        <w:softHyphen/>
        <w:t xml:space="preserve">рації, то йому слід змінити свою процентну політику підвищивши розмір процентної ставки за кредитами.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Інвестиційні вкладення в цінні папери є також альтернативою де</w:t>
      </w:r>
      <w:r w:rsidRPr="001C47A7">
        <w:rPr>
          <w:rFonts w:ascii="Times New Roman" w:hAnsi="Times New Roman" w:cs="Times New Roman"/>
          <w:color w:val="000000"/>
          <w:sz w:val="24"/>
          <w:szCs w:val="24"/>
        </w:rPr>
        <w:softHyphen/>
        <w:t>позитам банківських установ. При зростанні дохідності за операціями з цінними паперами фінансові посередники вимушені відповідним чином коректувати процентні ставки. Чим більше розвинутий ринок цінних па</w:t>
      </w:r>
      <w:r w:rsidRPr="001C47A7">
        <w:rPr>
          <w:rFonts w:ascii="Times New Roman" w:hAnsi="Times New Roman" w:cs="Times New Roman"/>
          <w:color w:val="000000"/>
          <w:sz w:val="24"/>
          <w:szCs w:val="24"/>
        </w:rPr>
        <w:softHyphen/>
        <w:t>перів, тим сильніше проявляється ця залежність. Таким чином, важливі параметри ринку цінних паперів (дохідність, обсяги інвестиційних опера</w:t>
      </w:r>
      <w:r w:rsidRPr="001C47A7">
        <w:rPr>
          <w:rFonts w:ascii="Times New Roman" w:hAnsi="Times New Roman" w:cs="Times New Roman"/>
          <w:color w:val="000000"/>
          <w:sz w:val="24"/>
          <w:szCs w:val="24"/>
        </w:rPr>
        <w:softHyphen/>
        <w:t>цій, які проводяться, очікування інвесторів, стан інфраструктури) і гро</w:t>
      </w:r>
      <w:r w:rsidRPr="001C47A7">
        <w:rPr>
          <w:rFonts w:ascii="Times New Roman" w:hAnsi="Times New Roman" w:cs="Times New Roman"/>
          <w:color w:val="000000"/>
          <w:sz w:val="24"/>
          <w:szCs w:val="24"/>
        </w:rPr>
        <w:softHyphen/>
        <w:t xml:space="preserve">шового ринку знаходяться в прямій залежності один від одного.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Отже, під впливом вищевказаних чинників формується процентна політика при визначенні плати за кредит. Таким чином, при встановленні процентної ставки за кредит слід брати до уваги різноманітні чинники, які притаманні визначеній кредитній операції. Процентні ставки повинні забезпечувати покриття затрат на залучення коштів для реалізації кре</w:t>
      </w:r>
      <w:r w:rsidRPr="001C47A7">
        <w:rPr>
          <w:rFonts w:ascii="Times New Roman" w:hAnsi="Times New Roman" w:cs="Times New Roman"/>
          <w:color w:val="000000"/>
          <w:sz w:val="24"/>
          <w:szCs w:val="24"/>
        </w:rPr>
        <w:softHyphen/>
        <w:t xml:space="preserve">дитної угоди, а також дохід від реалізації кредитної угоди.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Величина процентних ставок за кредитними операціями, порядок, період, терміни нарахування і виплати процентів, а також механізм їх</w:t>
      </w:r>
      <w:r w:rsidRPr="001C47A7">
        <w:rPr>
          <w:rFonts w:ascii="Times New Roman" w:hAnsi="Times New Roman" w:cs="Times New Roman"/>
          <w:color w:val="000000"/>
          <w:sz w:val="24"/>
          <w:szCs w:val="24"/>
        </w:rPr>
        <w:softHyphen/>
        <w:t xml:space="preserve">нього стягнення визначаються кредитором з клієнтом в кредитній угоді. Розмір плати за користування кредитом належить до істотних умов, котрі визначають можливість укладення кредитного договору.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У грудні 2008 р. було прийнято Закон України «Про внесення змін до деяких законодавчих актів України щодо заборони банківським установам змінювати умови угоди банківського депозиту та кредитного договору в од</w:t>
      </w:r>
      <w:r w:rsidRPr="001C47A7">
        <w:rPr>
          <w:rFonts w:ascii="Times New Roman" w:hAnsi="Times New Roman" w:cs="Times New Roman"/>
          <w:color w:val="000000"/>
          <w:sz w:val="24"/>
          <w:szCs w:val="24"/>
        </w:rPr>
        <w:softHyphen/>
        <w:t xml:space="preserve">носторонньому порядку». Даним Законом було </w:t>
      </w:r>
      <w:proofErr w:type="spellStart"/>
      <w:r w:rsidRPr="001C47A7">
        <w:rPr>
          <w:rFonts w:ascii="Times New Roman" w:hAnsi="Times New Roman" w:cs="Times New Roman"/>
          <w:color w:val="000000"/>
          <w:sz w:val="24"/>
          <w:szCs w:val="24"/>
        </w:rPr>
        <w:t>внесено</w:t>
      </w:r>
      <w:proofErr w:type="spellEnd"/>
      <w:r w:rsidRPr="001C47A7">
        <w:rPr>
          <w:rFonts w:ascii="Times New Roman" w:hAnsi="Times New Roman" w:cs="Times New Roman"/>
          <w:color w:val="000000"/>
          <w:sz w:val="24"/>
          <w:szCs w:val="24"/>
        </w:rPr>
        <w:t xml:space="preserve"> зміни до Цивільно</w:t>
      </w:r>
      <w:r w:rsidRPr="001C47A7">
        <w:rPr>
          <w:rFonts w:ascii="Times New Roman" w:hAnsi="Times New Roman" w:cs="Times New Roman"/>
          <w:color w:val="000000"/>
          <w:sz w:val="24"/>
          <w:szCs w:val="24"/>
        </w:rPr>
        <w:softHyphen/>
        <w:t>го Кодексу України та Закону «Про банки і банківську діяльність» про те, що банківським установам заборонено в одноосібному порядку змінювати умови угод, укладених з клієнтами, наприклад, збільшувати рівень про</w:t>
      </w:r>
      <w:r w:rsidRPr="001C47A7">
        <w:rPr>
          <w:rFonts w:ascii="Times New Roman" w:hAnsi="Times New Roman" w:cs="Times New Roman"/>
          <w:color w:val="000000"/>
          <w:sz w:val="24"/>
          <w:szCs w:val="24"/>
        </w:rPr>
        <w:softHyphen/>
        <w:t>центної ставки за кредитними угодами, за виключенням випадків, які вста</w:t>
      </w:r>
      <w:r w:rsidRPr="001C47A7">
        <w:rPr>
          <w:rFonts w:ascii="Times New Roman" w:hAnsi="Times New Roman" w:cs="Times New Roman"/>
          <w:color w:val="000000"/>
          <w:sz w:val="24"/>
          <w:szCs w:val="24"/>
        </w:rPr>
        <w:softHyphen/>
        <w:t>новлено законом. Якщо у кредитному договорі банківська установа встано</w:t>
      </w:r>
      <w:r w:rsidRPr="001C47A7">
        <w:rPr>
          <w:rFonts w:ascii="Times New Roman" w:hAnsi="Times New Roman" w:cs="Times New Roman"/>
          <w:color w:val="000000"/>
          <w:sz w:val="24"/>
          <w:szCs w:val="24"/>
        </w:rPr>
        <w:softHyphen/>
        <w:t xml:space="preserve">вила умову щодо права банківської установи змінювати рівень процентних ставок в одноосібному порядку, то така умова є недійсною.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Порядок сплати процентних ставок за користування кредитом перед</w:t>
      </w:r>
      <w:r w:rsidRPr="001C47A7">
        <w:rPr>
          <w:rFonts w:ascii="Times New Roman" w:hAnsi="Times New Roman" w:cs="Times New Roman"/>
          <w:color w:val="000000"/>
          <w:sz w:val="24"/>
          <w:szCs w:val="24"/>
        </w:rPr>
        <w:softHyphen/>
        <w:t>бачається в кредитному договорі. Проценти нараховуються у розмірі та в терміни, передбачені кредитною угодою, але не рідше одного разу в місяць, і сплачуються відповідно до укладеної угоди. Сплата сум нарахованих про</w:t>
      </w:r>
      <w:r w:rsidRPr="001C47A7">
        <w:rPr>
          <w:rFonts w:ascii="Times New Roman" w:hAnsi="Times New Roman" w:cs="Times New Roman"/>
          <w:color w:val="000000"/>
          <w:sz w:val="24"/>
          <w:szCs w:val="24"/>
        </w:rPr>
        <w:softHyphen/>
        <w:t>центів здійснюється з поточних рахунків підприємств. У випадку несвоєчас</w:t>
      </w:r>
      <w:r w:rsidRPr="001C47A7">
        <w:rPr>
          <w:rFonts w:ascii="Times New Roman" w:hAnsi="Times New Roman" w:cs="Times New Roman"/>
          <w:color w:val="000000"/>
          <w:sz w:val="24"/>
          <w:szCs w:val="24"/>
        </w:rPr>
        <w:softHyphen/>
        <w:t xml:space="preserve">ної сплати процентів за користування кредитом через відсутність коштів на поточному рахунку позичальника банк може стягувати пеню в розмірі, який визначено кредитним договором, за кожен день прострочення платежу.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Якщо суми, що вноситься позичальником, недостатньо для погашен</w:t>
      </w:r>
      <w:r w:rsidRPr="001C47A7">
        <w:rPr>
          <w:rFonts w:ascii="Times New Roman" w:hAnsi="Times New Roman" w:cs="Times New Roman"/>
          <w:color w:val="000000"/>
          <w:sz w:val="24"/>
          <w:szCs w:val="24"/>
        </w:rPr>
        <w:softHyphen/>
        <w:t>ня термінового платежу, простроченої заборгованості та нарахованих процентів, то в першу чергу погашаються проценти, далі прострочена за</w:t>
      </w:r>
      <w:r w:rsidRPr="001C47A7">
        <w:rPr>
          <w:rFonts w:ascii="Times New Roman" w:hAnsi="Times New Roman" w:cs="Times New Roman"/>
          <w:color w:val="000000"/>
          <w:sz w:val="24"/>
          <w:szCs w:val="24"/>
        </w:rPr>
        <w:softHyphen/>
        <w:t>боргованість, а сума, яка лишилася, перекидається на погашення термі</w:t>
      </w:r>
      <w:r w:rsidRPr="001C47A7">
        <w:rPr>
          <w:rFonts w:ascii="Times New Roman" w:hAnsi="Times New Roman" w:cs="Times New Roman"/>
          <w:color w:val="000000"/>
          <w:sz w:val="24"/>
          <w:szCs w:val="24"/>
        </w:rPr>
        <w:softHyphen/>
        <w:t xml:space="preserve">нового платежу. Такий порядок зумовлюється під час укладання угоди. Не практикується нарахування і стягнення процентів авансом в момент видачі кредиту, оскільки позичальник ще не отримав дохід від заходу, на здійснення якого запрошується кредит. </w:t>
      </w:r>
    </w:p>
    <w:p w:rsidR="00FE5E3B" w:rsidRPr="001C47A7" w:rsidRDefault="00FE5E3B"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У зв’язку із тим, що головними кредиторами в економіці є банки, то цілком очевидно, що процентна політика є одним із найважливіших еле</w:t>
      </w:r>
      <w:r w:rsidRPr="001C47A7">
        <w:rPr>
          <w:rFonts w:ascii="Times New Roman" w:hAnsi="Times New Roman" w:cs="Times New Roman"/>
          <w:color w:val="000000"/>
          <w:sz w:val="24"/>
          <w:szCs w:val="24"/>
        </w:rPr>
        <w:softHyphen/>
        <w:t>ментів загальної політики банку. Головним завданням процентної полі</w:t>
      </w:r>
      <w:r w:rsidRPr="001C47A7">
        <w:rPr>
          <w:rFonts w:ascii="Times New Roman" w:hAnsi="Times New Roman" w:cs="Times New Roman"/>
          <w:color w:val="000000"/>
          <w:sz w:val="24"/>
          <w:szCs w:val="24"/>
        </w:rPr>
        <w:softHyphen/>
        <w:t>тики банку є мінімізація процентного ризику. Процентна політика бан</w:t>
      </w:r>
      <w:r w:rsidRPr="001C47A7">
        <w:rPr>
          <w:rFonts w:ascii="Times New Roman" w:hAnsi="Times New Roman" w:cs="Times New Roman"/>
          <w:color w:val="000000"/>
          <w:sz w:val="24"/>
          <w:szCs w:val="24"/>
        </w:rPr>
        <w:softHyphen/>
        <w:t>ку є ефективною при сукупності заходів, які спрямовані на встановлення оптимальних процентних ставок з метою забезпечення прибутковості банку при здійсненні пасивних і активних операцій, зокрема депозитних і кредитних, і мінімізації процентного ризику. Крім того, процентна по</w:t>
      </w:r>
      <w:r w:rsidRPr="001C47A7">
        <w:rPr>
          <w:rFonts w:ascii="Times New Roman" w:hAnsi="Times New Roman" w:cs="Times New Roman"/>
          <w:color w:val="000000"/>
          <w:sz w:val="24"/>
          <w:szCs w:val="24"/>
        </w:rPr>
        <w:softHyphen/>
        <w:t>літика є важливою складовою грошово-кредитної політики центрального банку, оскільки облікова ставка є інструментом впливу центральних бан</w:t>
      </w:r>
      <w:r w:rsidRPr="001C47A7">
        <w:rPr>
          <w:rFonts w:ascii="Times New Roman" w:hAnsi="Times New Roman" w:cs="Times New Roman"/>
          <w:color w:val="000000"/>
          <w:sz w:val="24"/>
          <w:szCs w:val="24"/>
        </w:rPr>
        <w:softHyphen/>
        <w:t xml:space="preserve">ків на економічний розвиток країни. </w:t>
      </w:r>
    </w:p>
    <w:p w:rsidR="00FE5E3B" w:rsidRPr="001C47A7" w:rsidRDefault="00FE5E3B" w:rsidP="001C47A7">
      <w:pPr>
        <w:autoSpaceDE w:val="0"/>
        <w:autoSpaceDN w:val="0"/>
        <w:adjustRightInd w:val="0"/>
        <w:spacing w:before="340" w:after="22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b/>
          <w:bCs/>
          <w:i/>
          <w:iCs/>
          <w:color w:val="000000"/>
          <w:sz w:val="24"/>
          <w:szCs w:val="24"/>
        </w:rPr>
        <w:t xml:space="preserve">9.4. Функції та роль позичкового процента в економіці </w:t>
      </w:r>
    </w:p>
    <w:p w:rsidR="00FE5E3B" w:rsidRPr="001C47A7" w:rsidRDefault="00FE5E3B" w:rsidP="001C47A7">
      <w:pPr>
        <w:spacing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Суть позичкового процента як економічної категорії проявляється че</w:t>
      </w:r>
      <w:r w:rsidRPr="001C47A7">
        <w:rPr>
          <w:rFonts w:ascii="Times New Roman" w:hAnsi="Times New Roman" w:cs="Times New Roman"/>
          <w:color w:val="000000"/>
          <w:sz w:val="24"/>
          <w:szCs w:val="24"/>
        </w:rPr>
        <w:softHyphen/>
        <w:t xml:space="preserve">рез функції, що він виконує. Функції найбільш повно розкривають окремі аспекти процента у процесі організації </w:t>
      </w:r>
      <w:r w:rsidRPr="001C47A7">
        <w:rPr>
          <w:rFonts w:ascii="Times New Roman" w:hAnsi="Times New Roman" w:cs="Times New Roman"/>
          <w:color w:val="000000"/>
          <w:sz w:val="24"/>
          <w:szCs w:val="24"/>
        </w:rPr>
        <w:lastRenderedPageBreak/>
        <w:t>кредитних відносин в економіці. По</w:t>
      </w:r>
      <w:r w:rsidRPr="001C47A7">
        <w:rPr>
          <w:rFonts w:ascii="Times New Roman" w:hAnsi="Times New Roman" w:cs="Times New Roman"/>
          <w:color w:val="000000"/>
          <w:sz w:val="24"/>
          <w:szCs w:val="24"/>
        </w:rPr>
        <w:softHyphen/>
        <w:t>зичковий процент виконує три основні функції: розподілу прибутку, збе</w:t>
      </w:r>
      <w:r w:rsidRPr="001C47A7">
        <w:rPr>
          <w:rFonts w:ascii="Times New Roman" w:hAnsi="Times New Roman" w:cs="Times New Roman"/>
          <w:color w:val="000000"/>
          <w:sz w:val="24"/>
          <w:szCs w:val="24"/>
        </w:rPr>
        <w:softHyphen/>
        <w:t xml:space="preserve">реження вартості позичкового капіталу і стимулюючу функцію (рис. 9.3). </w:t>
      </w:r>
    </w:p>
    <w:p w:rsidR="00934570" w:rsidRPr="001C47A7" w:rsidRDefault="00934570"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noProof/>
          <w:sz w:val="24"/>
          <w:szCs w:val="24"/>
          <w:lang w:eastAsia="uk-UA"/>
        </w:rPr>
        <w:drawing>
          <wp:inline distT="0" distB="0" distL="0" distR="0">
            <wp:extent cx="5915025" cy="1685925"/>
            <wp:effectExtent l="0" t="0" r="9525" b="9525"/>
            <wp:docPr id="7" name="Рисунок 7" descr="C:\Users\Intel\Desktop\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tel\Desktop\9,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5025" cy="1685925"/>
                    </a:xfrm>
                    <a:prstGeom prst="rect">
                      <a:avLst/>
                    </a:prstGeom>
                    <a:noFill/>
                    <a:ln>
                      <a:noFill/>
                    </a:ln>
                  </pic:spPr>
                </pic:pic>
              </a:graphicData>
            </a:graphic>
          </wp:inline>
        </w:drawing>
      </w:r>
    </w:p>
    <w:p w:rsidR="00A82312" w:rsidRPr="001C47A7" w:rsidRDefault="00A82312"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b/>
          <w:bCs/>
          <w:i/>
          <w:iCs/>
          <w:color w:val="000000"/>
          <w:sz w:val="24"/>
          <w:szCs w:val="24"/>
        </w:rPr>
        <w:t xml:space="preserve">Розподільча функція процента </w:t>
      </w:r>
      <w:r w:rsidRPr="001C47A7">
        <w:rPr>
          <w:rFonts w:ascii="Times New Roman" w:hAnsi="Times New Roman" w:cs="Times New Roman"/>
          <w:color w:val="000000"/>
          <w:sz w:val="24"/>
          <w:szCs w:val="24"/>
        </w:rPr>
        <w:t>полягає в тому, що прибуток, який одержав позичальник шляхом використання позичкового капіталу, розподі</w:t>
      </w:r>
      <w:r w:rsidRPr="001C47A7">
        <w:rPr>
          <w:rFonts w:ascii="Times New Roman" w:hAnsi="Times New Roman" w:cs="Times New Roman"/>
          <w:color w:val="000000"/>
          <w:sz w:val="24"/>
          <w:szCs w:val="24"/>
        </w:rPr>
        <w:softHyphen/>
        <w:t>ляється на дві частини: позичковий процент і підприємницький дохід. Про</w:t>
      </w:r>
      <w:r w:rsidRPr="001C47A7">
        <w:rPr>
          <w:rFonts w:ascii="Times New Roman" w:hAnsi="Times New Roman" w:cs="Times New Roman"/>
          <w:color w:val="000000"/>
          <w:sz w:val="24"/>
          <w:szCs w:val="24"/>
        </w:rPr>
        <w:softHyphen/>
        <w:t>порція даного розподілу закріплюється кредитним договором та визначаєть</w:t>
      </w:r>
      <w:r w:rsidRPr="001C47A7">
        <w:rPr>
          <w:rFonts w:ascii="Times New Roman" w:hAnsi="Times New Roman" w:cs="Times New Roman"/>
          <w:color w:val="000000"/>
          <w:sz w:val="24"/>
          <w:szCs w:val="24"/>
        </w:rPr>
        <w:softHyphen/>
        <w:t xml:space="preserve">ся за допомогою процентної ставки, яка погоджується сторонами. Причому виплата та рівень позичкового процента мають наказовий (імперативний) характер, тобто його виплати у визначеному розмірі уникнути не можна. Тому позичальнику належить тільки та частина прибутку, яка залишиться після виплати процентів кредиторові. Ця ж пропорція визначає насамперед середню норму прибутку і середню норму позичкового процента. </w:t>
      </w:r>
    </w:p>
    <w:p w:rsidR="00A82312" w:rsidRPr="001C47A7" w:rsidRDefault="00A82312"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Отже, позичальник, беручи позику у кредитора, розраховує, як прави</w:t>
      </w:r>
      <w:r w:rsidRPr="001C47A7">
        <w:rPr>
          <w:rFonts w:ascii="Times New Roman" w:hAnsi="Times New Roman" w:cs="Times New Roman"/>
          <w:color w:val="000000"/>
          <w:sz w:val="24"/>
          <w:szCs w:val="24"/>
        </w:rPr>
        <w:softHyphen/>
        <w:t>ло, на отримання (за допомогою позики) прибутку, достатнього не тільки для розрахунків з кредитором за позичковим процентом, але який включає в себе і підприємницький дохід, що залишається потім у позичальника і, власне, заради якого він і використовує позичку. З цього випливає, що саме необхідність плати за користування позикою визначає необхідність розпо</w:t>
      </w:r>
      <w:r w:rsidRPr="001C47A7">
        <w:rPr>
          <w:rFonts w:ascii="Times New Roman" w:hAnsi="Times New Roman" w:cs="Times New Roman"/>
          <w:color w:val="000000"/>
          <w:sz w:val="24"/>
          <w:szCs w:val="24"/>
        </w:rPr>
        <w:softHyphen/>
        <w:t>ділу прибутку позичальника на позичковий процент і підприємницький до</w:t>
      </w:r>
      <w:r w:rsidRPr="001C47A7">
        <w:rPr>
          <w:rFonts w:ascii="Times New Roman" w:hAnsi="Times New Roman" w:cs="Times New Roman"/>
          <w:color w:val="000000"/>
          <w:sz w:val="24"/>
          <w:szCs w:val="24"/>
        </w:rPr>
        <w:softHyphen/>
        <w:t xml:space="preserve">хід, у чому і розкривається розподільча функція позичкового процента. </w:t>
      </w:r>
    </w:p>
    <w:p w:rsidR="00A82312" w:rsidRPr="001C47A7" w:rsidRDefault="00A82312"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b/>
          <w:bCs/>
          <w:i/>
          <w:iCs/>
          <w:color w:val="000000"/>
          <w:sz w:val="24"/>
          <w:szCs w:val="24"/>
        </w:rPr>
        <w:t xml:space="preserve">Функція збереження вартості позичкового капіталу </w:t>
      </w:r>
      <w:r w:rsidRPr="001C47A7">
        <w:rPr>
          <w:rFonts w:ascii="Times New Roman" w:hAnsi="Times New Roman" w:cs="Times New Roman"/>
          <w:color w:val="000000"/>
          <w:sz w:val="24"/>
          <w:szCs w:val="24"/>
        </w:rPr>
        <w:t xml:space="preserve">випливає з самої форми руху позичкового капіталу </w:t>
      </w:r>
      <w:r w:rsidRPr="001C47A7">
        <w:rPr>
          <w:rFonts w:ascii="Times New Roman" w:hAnsi="Times New Roman" w:cs="Times New Roman"/>
          <w:i/>
          <w:iCs/>
          <w:color w:val="000000"/>
          <w:sz w:val="24"/>
          <w:szCs w:val="24"/>
        </w:rPr>
        <w:t>(Г-Г’)</w:t>
      </w:r>
      <w:r w:rsidRPr="001C47A7">
        <w:rPr>
          <w:rFonts w:ascii="Times New Roman" w:hAnsi="Times New Roman" w:cs="Times New Roman"/>
          <w:color w:val="000000"/>
          <w:sz w:val="24"/>
          <w:szCs w:val="24"/>
        </w:rPr>
        <w:t>, яка являє собою вида</w:t>
      </w:r>
      <w:r w:rsidRPr="001C47A7">
        <w:rPr>
          <w:rFonts w:ascii="Times New Roman" w:hAnsi="Times New Roman" w:cs="Times New Roman"/>
          <w:color w:val="000000"/>
          <w:sz w:val="24"/>
          <w:szCs w:val="24"/>
        </w:rPr>
        <w:softHyphen/>
        <w:t>чу (позику) грошей на певний час, і отримання їх назад з процентом (до</w:t>
      </w:r>
      <w:r w:rsidRPr="001C47A7">
        <w:rPr>
          <w:rFonts w:ascii="Times New Roman" w:hAnsi="Times New Roman" w:cs="Times New Roman"/>
          <w:color w:val="000000"/>
          <w:sz w:val="24"/>
          <w:szCs w:val="24"/>
        </w:rPr>
        <w:softHyphen/>
        <w:t>датковою вартістю). Збереження вартості коштів, які надані в тимчасове користування, відбувається в тому випадку, якщо до кредитора від по</w:t>
      </w:r>
      <w:r w:rsidRPr="001C47A7">
        <w:rPr>
          <w:rFonts w:ascii="Times New Roman" w:hAnsi="Times New Roman" w:cs="Times New Roman"/>
          <w:color w:val="000000"/>
          <w:sz w:val="24"/>
          <w:szCs w:val="24"/>
        </w:rPr>
        <w:softHyphen/>
        <w:t>зичальника повертаються суми рівноцінної вартості, надані у тимчасове користування. Це випливає також з того, що позичковий процент нарахо</w:t>
      </w:r>
      <w:r w:rsidRPr="001C47A7">
        <w:rPr>
          <w:rFonts w:ascii="Times New Roman" w:hAnsi="Times New Roman" w:cs="Times New Roman"/>
          <w:color w:val="000000"/>
          <w:sz w:val="24"/>
          <w:szCs w:val="24"/>
        </w:rPr>
        <w:softHyphen/>
        <w:t>вується і сплачується з усієї суми заборгованості за позикою, зберігаючи тим самим її величину незмінною. Винятково дія даної функції виявля</w:t>
      </w:r>
      <w:r w:rsidRPr="001C47A7">
        <w:rPr>
          <w:rFonts w:ascii="Times New Roman" w:hAnsi="Times New Roman" w:cs="Times New Roman"/>
          <w:color w:val="000000"/>
          <w:sz w:val="24"/>
          <w:szCs w:val="24"/>
        </w:rPr>
        <w:softHyphen/>
        <w:t>ється на стадіях високих темпів інфляційних процесів. Інфляція спричи</w:t>
      </w:r>
      <w:r w:rsidRPr="001C47A7">
        <w:rPr>
          <w:rFonts w:ascii="Times New Roman" w:hAnsi="Times New Roman" w:cs="Times New Roman"/>
          <w:color w:val="000000"/>
          <w:sz w:val="24"/>
          <w:szCs w:val="24"/>
        </w:rPr>
        <w:softHyphen/>
        <w:t>няє процентний ризик, тобто небезпеку збитків, у кредиторів – у резуль</w:t>
      </w:r>
      <w:r w:rsidRPr="001C47A7">
        <w:rPr>
          <w:rFonts w:ascii="Times New Roman" w:hAnsi="Times New Roman" w:cs="Times New Roman"/>
          <w:color w:val="000000"/>
          <w:sz w:val="24"/>
          <w:szCs w:val="24"/>
        </w:rPr>
        <w:softHyphen/>
        <w:t>таті зниження реальних процентних ставок за кредити залежно від темпів інфляції, у позичальників – навпаки, при підвищенні темпів інфляції. Процентний ризик банківських установ з’являється і у разі перевищення процентних ставок, що сплачуються ними за залучені ресурси, над про</w:t>
      </w:r>
      <w:r w:rsidRPr="001C47A7">
        <w:rPr>
          <w:rFonts w:ascii="Times New Roman" w:hAnsi="Times New Roman" w:cs="Times New Roman"/>
          <w:color w:val="000000"/>
          <w:sz w:val="24"/>
          <w:szCs w:val="24"/>
        </w:rPr>
        <w:softHyphen/>
        <w:t>центними ставками за виданими кредитами. Отже, за умов інфляції про</w:t>
      </w:r>
      <w:r w:rsidRPr="001C47A7">
        <w:rPr>
          <w:rFonts w:ascii="Times New Roman" w:hAnsi="Times New Roman" w:cs="Times New Roman"/>
          <w:color w:val="000000"/>
          <w:sz w:val="24"/>
          <w:szCs w:val="24"/>
        </w:rPr>
        <w:softHyphen/>
        <w:t>центна ставка за користування кредитами, як правило, росте. У даний спосіб кредитор перекладає процентний ризик знецінення позичкового капіталу на позичальника, а через нього – на усе суспільство, оскільки виплачені підвищені процентні ставки позичальник спробує компенсува</w:t>
      </w:r>
      <w:r w:rsidRPr="001C47A7">
        <w:rPr>
          <w:rFonts w:ascii="Times New Roman" w:hAnsi="Times New Roman" w:cs="Times New Roman"/>
          <w:color w:val="000000"/>
          <w:sz w:val="24"/>
          <w:szCs w:val="24"/>
        </w:rPr>
        <w:softHyphen/>
        <w:t xml:space="preserve">ти шляхом підвищення цін на власні товари. </w:t>
      </w:r>
    </w:p>
    <w:p w:rsidR="00A82312" w:rsidRPr="001C47A7" w:rsidRDefault="00A82312"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Щоб запобігти збиткам свого капіталу, банківські установи за умов інфляційних процесів використовують такі методи: </w:t>
      </w:r>
    </w:p>
    <w:p w:rsidR="00A82312" w:rsidRPr="001C47A7" w:rsidRDefault="00A82312"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запроваджують плаваючі ставки позичкового процента, які зміню</w:t>
      </w:r>
      <w:r w:rsidRPr="001C47A7">
        <w:rPr>
          <w:rFonts w:ascii="Times New Roman" w:hAnsi="Times New Roman" w:cs="Times New Roman"/>
          <w:color w:val="000000"/>
          <w:sz w:val="24"/>
          <w:szCs w:val="24"/>
        </w:rPr>
        <w:softHyphen/>
        <w:t>ються з урахуванням темпів інфляційних процесів, тобто перегля</w:t>
      </w:r>
      <w:r w:rsidRPr="001C47A7">
        <w:rPr>
          <w:rFonts w:ascii="Times New Roman" w:hAnsi="Times New Roman" w:cs="Times New Roman"/>
          <w:color w:val="000000"/>
          <w:sz w:val="24"/>
          <w:szCs w:val="24"/>
        </w:rPr>
        <w:softHyphen/>
        <w:t>даються через невеликі періоди, зокрема кожного місяця або кож</w:t>
      </w:r>
      <w:r w:rsidRPr="001C47A7">
        <w:rPr>
          <w:rFonts w:ascii="Times New Roman" w:hAnsi="Times New Roman" w:cs="Times New Roman"/>
          <w:color w:val="000000"/>
          <w:sz w:val="24"/>
          <w:szCs w:val="24"/>
        </w:rPr>
        <w:softHyphen/>
        <w:t>ного кварталу, чи у разі зміни центральним банком облікової ставки рефінансування (базової процентної ставки);</w:t>
      </w:r>
      <w:r w:rsidRPr="001C47A7">
        <w:rPr>
          <w:rFonts w:ascii="Times New Roman" w:hAnsi="Times New Roman" w:cs="Times New Roman"/>
          <w:b/>
          <w:bCs/>
          <w:color w:val="000000"/>
          <w:sz w:val="24"/>
          <w:szCs w:val="24"/>
        </w:rPr>
        <w:t xml:space="preserve"> </w:t>
      </w:r>
    </w:p>
    <w:p w:rsidR="00A82312" w:rsidRPr="001C47A7" w:rsidRDefault="00A82312"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 надають перевагу видачі переважно короткотермінових кредитів, зокрема від одного до трьох місяців, а не </w:t>
      </w:r>
      <w:proofErr w:type="spellStart"/>
      <w:r w:rsidRPr="001C47A7">
        <w:rPr>
          <w:rFonts w:ascii="Times New Roman" w:hAnsi="Times New Roman" w:cs="Times New Roman"/>
          <w:color w:val="000000"/>
          <w:sz w:val="24"/>
          <w:szCs w:val="24"/>
        </w:rPr>
        <w:t>середньотермінових</w:t>
      </w:r>
      <w:proofErr w:type="spellEnd"/>
      <w:r w:rsidRPr="001C47A7">
        <w:rPr>
          <w:rFonts w:ascii="Times New Roman" w:hAnsi="Times New Roman" w:cs="Times New Roman"/>
          <w:color w:val="000000"/>
          <w:sz w:val="24"/>
          <w:szCs w:val="24"/>
        </w:rPr>
        <w:t xml:space="preserve"> чи довготермінових; </w:t>
      </w:r>
    </w:p>
    <w:p w:rsidR="00A82312" w:rsidRPr="001C47A7" w:rsidRDefault="00A82312"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lastRenderedPageBreak/>
        <w:t>– суттєво збільшують розмір процентних ставок з урахуванням тем</w:t>
      </w:r>
      <w:r w:rsidRPr="001C47A7">
        <w:rPr>
          <w:rFonts w:ascii="Times New Roman" w:hAnsi="Times New Roman" w:cs="Times New Roman"/>
          <w:color w:val="000000"/>
          <w:sz w:val="24"/>
          <w:szCs w:val="24"/>
        </w:rPr>
        <w:softHyphen/>
        <w:t xml:space="preserve">пів інфляційних процесів; </w:t>
      </w:r>
    </w:p>
    <w:p w:rsidR="00A82312" w:rsidRPr="001C47A7" w:rsidRDefault="00A82312"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 видають кредити з умовою участі в прибутку від прокредитованого заходу, а не під проценти тощо. </w:t>
      </w:r>
    </w:p>
    <w:p w:rsidR="00A82312" w:rsidRPr="001C47A7" w:rsidRDefault="00A82312"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b/>
          <w:bCs/>
          <w:i/>
          <w:iCs/>
          <w:color w:val="000000"/>
          <w:sz w:val="24"/>
          <w:szCs w:val="24"/>
        </w:rPr>
        <w:t xml:space="preserve">Стимулююча функція процента </w:t>
      </w:r>
      <w:r w:rsidRPr="001C47A7">
        <w:rPr>
          <w:rFonts w:ascii="Times New Roman" w:hAnsi="Times New Roman" w:cs="Times New Roman"/>
          <w:color w:val="000000"/>
          <w:sz w:val="24"/>
          <w:szCs w:val="24"/>
        </w:rPr>
        <w:t>полягає в тому, що він заохочує по</w:t>
      </w:r>
      <w:r w:rsidRPr="001C47A7">
        <w:rPr>
          <w:rFonts w:ascii="Times New Roman" w:hAnsi="Times New Roman" w:cs="Times New Roman"/>
          <w:color w:val="000000"/>
          <w:sz w:val="24"/>
          <w:szCs w:val="24"/>
        </w:rPr>
        <w:softHyphen/>
        <w:t>зичальника до ефективного використання насамперед власного капіталу, а також коштів, наданих йому кредитором у тимчасове користування, зокре</w:t>
      </w:r>
      <w:r w:rsidRPr="001C47A7">
        <w:rPr>
          <w:rFonts w:ascii="Times New Roman" w:hAnsi="Times New Roman" w:cs="Times New Roman"/>
          <w:color w:val="000000"/>
          <w:sz w:val="24"/>
          <w:szCs w:val="24"/>
        </w:rPr>
        <w:softHyphen/>
        <w:t>ма мати на оптимальному рівні виробничі запаси, прискорювати виробни</w:t>
      </w:r>
      <w:r w:rsidRPr="001C47A7">
        <w:rPr>
          <w:rFonts w:ascii="Times New Roman" w:hAnsi="Times New Roman" w:cs="Times New Roman"/>
          <w:color w:val="000000"/>
          <w:sz w:val="24"/>
          <w:szCs w:val="24"/>
        </w:rPr>
        <w:softHyphen/>
        <w:t>чий процес та реалізацію товарів, вчасно розраховуватися з власними кре</w:t>
      </w:r>
      <w:r w:rsidRPr="001C47A7">
        <w:rPr>
          <w:rFonts w:ascii="Times New Roman" w:hAnsi="Times New Roman" w:cs="Times New Roman"/>
          <w:color w:val="000000"/>
          <w:sz w:val="24"/>
          <w:szCs w:val="24"/>
        </w:rPr>
        <w:softHyphen/>
        <w:t>диторами. Оскільки процентна ставка, незважаючи на власну залежність від середньої норми прибутку, визначається незалежно та за усіх перемін ринкової кон’юнктури, дана ставка є фіксованою величиною, то позичко</w:t>
      </w:r>
      <w:r w:rsidRPr="001C47A7">
        <w:rPr>
          <w:rFonts w:ascii="Times New Roman" w:hAnsi="Times New Roman" w:cs="Times New Roman"/>
          <w:color w:val="000000"/>
          <w:sz w:val="24"/>
          <w:szCs w:val="24"/>
        </w:rPr>
        <w:softHyphen/>
        <w:t>вий процент заохочує позичальників – господарських суб’єктів додержува</w:t>
      </w:r>
      <w:r w:rsidRPr="001C47A7">
        <w:rPr>
          <w:rFonts w:ascii="Times New Roman" w:hAnsi="Times New Roman" w:cs="Times New Roman"/>
          <w:color w:val="000000"/>
          <w:sz w:val="24"/>
          <w:szCs w:val="24"/>
        </w:rPr>
        <w:softHyphen/>
        <w:t>тися принципів комерційного або господарського розрахунку. Дані прин</w:t>
      </w:r>
      <w:r w:rsidRPr="001C47A7">
        <w:rPr>
          <w:rFonts w:ascii="Times New Roman" w:hAnsi="Times New Roman" w:cs="Times New Roman"/>
          <w:color w:val="000000"/>
          <w:sz w:val="24"/>
          <w:szCs w:val="24"/>
        </w:rPr>
        <w:softHyphen/>
        <w:t>ципи направлені на забезпечення господарськими суб’єктами прибуткової діяльності. Доходу мусить вистачити на виплату процентів та отримання власного прибутку, оскільки з метою прибутку позичальник вступив у кре</w:t>
      </w:r>
      <w:r w:rsidRPr="001C47A7">
        <w:rPr>
          <w:rFonts w:ascii="Times New Roman" w:hAnsi="Times New Roman" w:cs="Times New Roman"/>
          <w:color w:val="000000"/>
          <w:sz w:val="24"/>
          <w:szCs w:val="24"/>
        </w:rPr>
        <w:softHyphen/>
        <w:t>дитні взаємовідносини. Населення позичковий процент стимулює прова</w:t>
      </w:r>
      <w:r w:rsidRPr="001C47A7">
        <w:rPr>
          <w:rFonts w:ascii="Times New Roman" w:hAnsi="Times New Roman" w:cs="Times New Roman"/>
          <w:color w:val="000000"/>
          <w:sz w:val="24"/>
          <w:szCs w:val="24"/>
        </w:rPr>
        <w:softHyphen/>
        <w:t xml:space="preserve">дити ощадливий спосіб життя, аби швидше погасити заборгованість перед кредитором за кредитом та виплатити проценти за користування ним. </w:t>
      </w:r>
    </w:p>
    <w:p w:rsidR="00A82312" w:rsidRPr="001C47A7" w:rsidRDefault="00A82312"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Отже, саме позичковий процент, який позичальник повинен сплати</w:t>
      </w:r>
      <w:r w:rsidRPr="001C47A7">
        <w:rPr>
          <w:rFonts w:ascii="Times New Roman" w:hAnsi="Times New Roman" w:cs="Times New Roman"/>
          <w:color w:val="000000"/>
          <w:sz w:val="24"/>
          <w:szCs w:val="24"/>
        </w:rPr>
        <w:softHyphen/>
        <w:t>ти кредитору за користування позикою, і який розподіляє прибуток по</w:t>
      </w:r>
      <w:r w:rsidRPr="001C47A7">
        <w:rPr>
          <w:rFonts w:ascii="Times New Roman" w:hAnsi="Times New Roman" w:cs="Times New Roman"/>
          <w:color w:val="000000"/>
          <w:sz w:val="24"/>
          <w:szCs w:val="24"/>
        </w:rPr>
        <w:softHyphen/>
        <w:t>зичальника на позичковий процент і підприємницький дохід, стимулює позичальника до отримання більшого прибутку в чому, власне, і виявля</w:t>
      </w:r>
      <w:r w:rsidRPr="001C47A7">
        <w:rPr>
          <w:rFonts w:ascii="Times New Roman" w:hAnsi="Times New Roman" w:cs="Times New Roman"/>
          <w:color w:val="000000"/>
          <w:sz w:val="24"/>
          <w:szCs w:val="24"/>
        </w:rPr>
        <w:softHyphen/>
        <w:t xml:space="preserve">ється стимулююча функція позичкового процента. </w:t>
      </w:r>
    </w:p>
    <w:p w:rsidR="00A82312" w:rsidRPr="001C47A7" w:rsidRDefault="00A82312"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Іноді ще виділяють і </w:t>
      </w:r>
      <w:r w:rsidRPr="001C47A7">
        <w:rPr>
          <w:rFonts w:ascii="Times New Roman" w:hAnsi="Times New Roman" w:cs="Times New Roman"/>
          <w:i/>
          <w:iCs/>
          <w:color w:val="000000"/>
          <w:sz w:val="24"/>
          <w:szCs w:val="24"/>
        </w:rPr>
        <w:t xml:space="preserve">регулюючу функцію, </w:t>
      </w:r>
      <w:r w:rsidRPr="001C47A7">
        <w:rPr>
          <w:rFonts w:ascii="Times New Roman" w:hAnsi="Times New Roman" w:cs="Times New Roman"/>
          <w:color w:val="000000"/>
          <w:sz w:val="24"/>
          <w:szCs w:val="24"/>
        </w:rPr>
        <w:t>яку виконує процент. Роль цієї функції позичкового процента полягає в тому, що кредити потраплять тіль</w:t>
      </w:r>
      <w:r w:rsidRPr="001C47A7">
        <w:rPr>
          <w:rFonts w:ascii="Times New Roman" w:hAnsi="Times New Roman" w:cs="Times New Roman"/>
          <w:color w:val="000000"/>
          <w:sz w:val="24"/>
          <w:szCs w:val="24"/>
        </w:rPr>
        <w:softHyphen/>
        <w:t>ки в ті сфери економічної діяльності, які передбачають їх найбільш резуль</w:t>
      </w:r>
      <w:r w:rsidRPr="001C47A7">
        <w:rPr>
          <w:rFonts w:ascii="Times New Roman" w:hAnsi="Times New Roman" w:cs="Times New Roman"/>
          <w:color w:val="000000"/>
          <w:sz w:val="24"/>
          <w:szCs w:val="24"/>
        </w:rPr>
        <w:softHyphen/>
        <w:t>тативне і продуктивне використання. В даному випадку сам факт наявності плати за кредит відсіває можливості використання грошей в неефективні ви</w:t>
      </w:r>
      <w:r w:rsidRPr="001C47A7">
        <w:rPr>
          <w:rFonts w:ascii="Times New Roman" w:hAnsi="Times New Roman" w:cs="Times New Roman"/>
          <w:color w:val="000000"/>
          <w:sz w:val="24"/>
          <w:szCs w:val="24"/>
        </w:rPr>
        <w:softHyphen/>
        <w:t xml:space="preserve">робництва і таким чином здійснюється регулювання кредитних потоків. </w:t>
      </w:r>
    </w:p>
    <w:p w:rsidR="00A82312" w:rsidRPr="001C47A7" w:rsidRDefault="00A82312"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На сьогодні в Україні позичковому проценту притаманні деякі еле</w:t>
      </w:r>
      <w:r w:rsidRPr="001C47A7">
        <w:rPr>
          <w:rFonts w:ascii="Times New Roman" w:hAnsi="Times New Roman" w:cs="Times New Roman"/>
          <w:color w:val="000000"/>
          <w:sz w:val="24"/>
          <w:szCs w:val="24"/>
        </w:rPr>
        <w:softHyphen/>
        <w:t xml:space="preserve">менти регулювання економіки: </w:t>
      </w:r>
    </w:p>
    <w:p w:rsidR="00A82312" w:rsidRPr="001C47A7" w:rsidRDefault="00A82312"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норма позичкового процента сприяє збалансованості попиту та про</w:t>
      </w:r>
      <w:r w:rsidRPr="001C47A7">
        <w:rPr>
          <w:rFonts w:ascii="Times New Roman" w:hAnsi="Times New Roman" w:cs="Times New Roman"/>
          <w:color w:val="000000"/>
          <w:sz w:val="24"/>
          <w:szCs w:val="24"/>
        </w:rPr>
        <w:softHyphen/>
        <w:t>позиції на банківські ресурси. Вона підтримує оптимальне поєднан</w:t>
      </w:r>
      <w:r w:rsidRPr="001C47A7">
        <w:rPr>
          <w:rFonts w:ascii="Times New Roman" w:hAnsi="Times New Roman" w:cs="Times New Roman"/>
          <w:color w:val="000000"/>
          <w:sz w:val="24"/>
          <w:szCs w:val="24"/>
        </w:rPr>
        <w:softHyphen/>
        <w:t>ня власних та залучених коштів. Залучення в оборот позичкових коштів вигідно лише для покриття кредитом тимчасових та необхід</w:t>
      </w:r>
      <w:r w:rsidRPr="001C47A7">
        <w:rPr>
          <w:rFonts w:ascii="Times New Roman" w:hAnsi="Times New Roman" w:cs="Times New Roman"/>
          <w:color w:val="000000"/>
          <w:sz w:val="24"/>
          <w:szCs w:val="24"/>
        </w:rPr>
        <w:softHyphen/>
        <w:t>них додаткових потреб. Будь-яке надлишкове використання креди</w:t>
      </w:r>
      <w:r w:rsidRPr="001C47A7">
        <w:rPr>
          <w:rFonts w:ascii="Times New Roman" w:hAnsi="Times New Roman" w:cs="Times New Roman"/>
          <w:color w:val="000000"/>
          <w:sz w:val="24"/>
          <w:szCs w:val="24"/>
        </w:rPr>
        <w:softHyphen/>
        <w:t>ту знижує загальний рівень рентабельності вкладень;</w:t>
      </w:r>
    </w:p>
    <w:p w:rsidR="00A82312" w:rsidRPr="001C47A7" w:rsidRDefault="00A82312"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облікова ставка, яка встановлюється Національним банком Укра</w:t>
      </w:r>
      <w:r w:rsidRPr="001C47A7">
        <w:rPr>
          <w:rFonts w:ascii="Times New Roman" w:hAnsi="Times New Roman" w:cs="Times New Roman"/>
          <w:color w:val="000000"/>
          <w:sz w:val="24"/>
          <w:szCs w:val="24"/>
        </w:rPr>
        <w:softHyphen/>
        <w:t xml:space="preserve">їни, поряд з нормою обов’язкових резервів та умовами випуску й обігу цінних паперів держави є ефективним способом управління банківськими установами. Національний банк України визначає єдність процентної політики у масштабах економіки, заохочуючи підвищення чи зниження рівня процентних ставок; </w:t>
      </w:r>
    </w:p>
    <w:p w:rsidR="00A82312" w:rsidRPr="001C47A7" w:rsidRDefault="00A82312"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якщо облікова ставка Національного банку України зростає, то зни</w:t>
      </w:r>
      <w:r w:rsidRPr="001C47A7">
        <w:rPr>
          <w:rFonts w:ascii="Times New Roman" w:hAnsi="Times New Roman" w:cs="Times New Roman"/>
          <w:color w:val="000000"/>
          <w:sz w:val="24"/>
          <w:szCs w:val="24"/>
        </w:rPr>
        <w:softHyphen/>
        <w:t>жується доступність ресурсів, інвестиції зменшуються, скорочу</w:t>
      </w:r>
      <w:r w:rsidRPr="001C47A7">
        <w:rPr>
          <w:rFonts w:ascii="Times New Roman" w:hAnsi="Times New Roman" w:cs="Times New Roman"/>
          <w:color w:val="000000"/>
          <w:sz w:val="24"/>
          <w:szCs w:val="24"/>
        </w:rPr>
        <w:softHyphen/>
        <w:t xml:space="preserve">ються темпи кредитування та економічного зростання і навпаки – при зниженні облікової ставки зростають інвестиції, кредитування, в результаті чого починає рости і обсяг виробництва; </w:t>
      </w:r>
    </w:p>
    <w:p w:rsidR="00A82312" w:rsidRPr="001C47A7" w:rsidRDefault="00A82312"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за допомогою процента відбувається регулювання обсягу депози</w:t>
      </w:r>
      <w:r w:rsidRPr="001C47A7">
        <w:rPr>
          <w:rFonts w:ascii="Times New Roman" w:hAnsi="Times New Roman" w:cs="Times New Roman"/>
          <w:color w:val="000000"/>
          <w:sz w:val="24"/>
          <w:szCs w:val="24"/>
        </w:rPr>
        <w:softHyphen/>
        <w:t>тів, залучених банківською установою. Приріст потреб економіки в кредитах має бути покритий відповідним зростанням банківських депозитів і попитом на них з боку банківської установи. Навпаки, за умов скорочення потреб економіки в кредитах будуть зменшуватися доходи банківської установи від наданих кредитів. Збільшити прибу</w:t>
      </w:r>
      <w:r w:rsidRPr="001C47A7">
        <w:rPr>
          <w:rFonts w:ascii="Times New Roman" w:hAnsi="Times New Roman" w:cs="Times New Roman"/>
          <w:color w:val="000000"/>
          <w:sz w:val="24"/>
          <w:szCs w:val="24"/>
        </w:rPr>
        <w:softHyphen/>
        <w:t xml:space="preserve">ток банківська установа зможе за умови зменшення обсягу пасивних операцій. Отже, зниження припливу ресурсів в банківську систему є реакцією на зменшення потреб економіки в залучених ресурсах; </w:t>
      </w:r>
    </w:p>
    <w:p w:rsidR="00A82312" w:rsidRPr="001C47A7" w:rsidRDefault="00A82312"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процентна політика банківської установи спрямована на відповідне управління її балансу. Диференціація розміру позикового процента за активними операціями відповідно до ліквідності вкладень спри</w:t>
      </w:r>
      <w:r w:rsidRPr="001C47A7">
        <w:rPr>
          <w:rFonts w:ascii="Times New Roman" w:hAnsi="Times New Roman" w:cs="Times New Roman"/>
          <w:color w:val="000000"/>
          <w:sz w:val="24"/>
          <w:szCs w:val="24"/>
        </w:rPr>
        <w:softHyphen/>
        <w:t xml:space="preserve">чинює відповідний попит на ризиковий кредит </w:t>
      </w:r>
      <w:r w:rsidRPr="001C47A7">
        <w:rPr>
          <w:rFonts w:ascii="Times New Roman" w:hAnsi="Times New Roman" w:cs="Times New Roman"/>
          <w:color w:val="000000"/>
          <w:sz w:val="24"/>
          <w:szCs w:val="24"/>
        </w:rPr>
        <w:lastRenderedPageBreak/>
        <w:t>з боку позичальників вимогам ліквідності балансу банківської установи. Аналогічно про</w:t>
      </w:r>
      <w:r w:rsidRPr="001C47A7">
        <w:rPr>
          <w:rFonts w:ascii="Times New Roman" w:hAnsi="Times New Roman" w:cs="Times New Roman"/>
          <w:color w:val="000000"/>
          <w:sz w:val="24"/>
          <w:szCs w:val="24"/>
        </w:rPr>
        <w:softHyphen/>
        <w:t>слідковується роль процента за депозитними операціями як заохо</w:t>
      </w:r>
      <w:r w:rsidRPr="001C47A7">
        <w:rPr>
          <w:rFonts w:ascii="Times New Roman" w:hAnsi="Times New Roman" w:cs="Times New Roman"/>
          <w:color w:val="000000"/>
          <w:sz w:val="24"/>
          <w:szCs w:val="24"/>
        </w:rPr>
        <w:softHyphen/>
        <w:t xml:space="preserve">чення залучення найстійкіших ресурсів в обіг банківської установи. </w:t>
      </w:r>
    </w:p>
    <w:p w:rsidR="00A82312" w:rsidRPr="001C47A7" w:rsidRDefault="00A82312"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Функції процента розкривають його важливу роль в суспільстві, що визначається важливим значенням кредиту у розширеному відтворенні. Отже, саме позичковий процент відіграє важливу роль в економіці та в со</w:t>
      </w:r>
      <w:r w:rsidRPr="001C47A7">
        <w:rPr>
          <w:rFonts w:ascii="Times New Roman" w:hAnsi="Times New Roman" w:cs="Times New Roman"/>
          <w:color w:val="000000"/>
          <w:sz w:val="24"/>
          <w:szCs w:val="24"/>
        </w:rPr>
        <w:softHyphen/>
        <w:t xml:space="preserve">ціальному розвитку суспільства. </w:t>
      </w:r>
    </w:p>
    <w:p w:rsidR="00A82312" w:rsidRPr="001C47A7" w:rsidRDefault="00A82312"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За допомогою позичкового процента виникає можливість формувати інвестиційний клімат в країні та впливати на нього, що відповідно сприяє зростанню числа робочих місць в країні та зростанню зайнятості населен</w:t>
      </w:r>
      <w:r w:rsidRPr="001C47A7">
        <w:rPr>
          <w:rFonts w:ascii="Times New Roman" w:hAnsi="Times New Roman" w:cs="Times New Roman"/>
          <w:color w:val="000000"/>
          <w:sz w:val="24"/>
          <w:szCs w:val="24"/>
        </w:rPr>
        <w:softHyphen/>
        <w:t xml:space="preserve">ня і в кінцевому підсумку – зростанню валового внутрішнього продукту. </w:t>
      </w:r>
    </w:p>
    <w:p w:rsidR="00A82312" w:rsidRPr="001C47A7" w:rsidRDefault="00A82312"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Передусім процент сприяє ефективнішому використанню кредиту, по</w:t>
      </w:r>
      <w:r w:rsidRPr="001C47A7">
        <w:rPr>
          <w:rFonts w:ascii="Times New Roman" w:hAnsi="Times New Roman" w:cs="Times New Roman"/>
          <w:color w:val="000000"/>
          <w:sz w:val="24"/>
          <w:szCs w:val="24"/>
        </w:rPr>
        <w:softHyphen/>
        <w:t>силенню комерційного або господарського розрахунку. Так, позичковий процент стимулює позичальника-юридичну особу до отримання більшої суми прибутку для того, щоб після сплати позичкового процента, розмір якого визначений в кредитному договорі, в розпорядженні позичальника залишився б і більший підприємницький дохід, Оскільки погасити кре</w:t>
      </w:r>
      <w:r w:rsidRPr="001C47A7">
        <w:rPr>
          <w:rFonts w:ascii="Times New Roman" w:hAnsi="Times New Roman" w:cs="Times New Roman"/>
          <w:color w:val="000000"/>
          <w:sz w:val="24"/>
          <w:szCs w:val="24"/>
        </w:rPr>
        <w:softHyphen/>
        <w:t>дит, виплатити проценти та отримати підприємницький дохід легше тому, хто одержить більший прибуток від проекту, що кредитується. Одночасно процент підвищує процентні доходи, які є основним видом доходів банків</w:t>
      </w:r>
      <w:r w:rsidRPr="001C47A7">
        <w:rPr>
          <w:rFonts w:ascii="Times New Roman" w:hAnsi="Times New Roman" w:cs="Times New Roman"/>
          <w:color w:val="000000"/>
          <w:sz w:val="24"/>
          <w:szCs w:val="24"/>
        </w:rPr>
        <w:softHyphen/>
        <w:t>ських установ, покриваючи їхні затрати на ведення банківської діяльності та сприяючи зміцненню їхньої фінансової стійкості, а також одержання ди</w:t>
      </w:r>
      <w:r w:rsidRPr="001C47A7">
        <w:rPr>
          <w:rFonts w:ascii="Times New Roman" w:hAnsi="Times New Roman" w:cs="Times New Roman"/>
          <w:color w:val="000000"/>
          <w:sz w:val="24"/>
          <w:szCs w:val="24"/>
        </w:rPr>
        <w:softHyphen/>
        <w:t xml:space="preserve">відендів на інвестований у банківські установи капітал їхніми учасниками, зокрема засновниками, акціонерами або пайовиками. </w:t>
      </w:r>
    </w:p>
    <w:p w:rsidR="00A82312" w:rsidRPr="001C47A7" w:rsidRDefault="00A82312"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Процент сприяє ефективнішому використанню господарськими суб’єктами власних грошових коштів. Тримаючи їх у банківській устано</w:t>
      </w:r>
      <w:r w:rsidRPr="001C47A7">
        <w:rPr>
          <w:rFonts w:ascii="Times New Roman" w:hAnsi="Times New Roman" w:cs="Times New Roman"/>
          <w:color w:val="000000"/>
          <w:sz w:val="24"/>
          <w:szCs w:val="24"/>
        </w:rPr>
        <w:softHyphen/>
        <w:t>ві на поточному або депозитному рахунку, господарюючі суб’єкти мають змогу одержати додаткові доходи. В певній мірі це полегшує для них змо</w:t>
      </w:r>
      <w:r w:rsidRPr="001C47A7">
        <w:rPr>
          <w:rFonts w:ascii="Times New Roman" w:hAnsi="Times New Roman" w:cs="Times New Roman"/>
          <w:color w:val="000000"/>
          <w:sz w:val="24"/>
          <w:szCs w:val="24"/>
        </w:rPr>
        <w:softHyphen/>
        <w:t>гу користування банківськими кредитами, а нерідко ще й на пільгових умовах, тому що кожна банківська установа заінтересована в клієнтах, які забезпечують її грошовими коштами. Позичальники отримують можли</w:t>
      </w:r>
      <w:r w:rsidRPr="001C47A7">
        <w:rPr>
          <w:rFonts w:ascii="Times New Roman" w:hAnsi="Times New Roman" w:cs="Times New Roman"/>
          <w:color w:val="000000"/>
          <w:sz w:val="24"/>
          <w:szCs w:val="24"/>
        </w:rPr>
        <w:softHyphen/>
        <w:t>вість здійснювати безперебійно платежі за своїми зобов’язаннями і роз</w:t>
      </w:r>
      <w:r w:rsidRPr="001C47A7">
        <w:rPr>
          <w:rFonts w:ascii="Times New Roman" w:hAnsi="Times New Roman" w:cs="Times New Roman"/>
          <w:color w:val="000000"/>
          <w:sz w:val="24"/>
          <w:szCs w:val="24"/>
        </w:rPr>
        <w:softHyphen/>
        <w:t xml:space="preserve">ширювати обсяги виробництва. Для максимального використання даних </w:t>
      </w:r>
      <w:proofErr w:type="spellStart"/>
      <w:r w:rsidRPr="001C47A7">
        <w:rPr>
          <w:rFonts w:ascii="Times New Roman" w:hAnsi="Times New Roman" w:cs="Times New Roman"/>
          <w:color w:val="000000"/>
          <w:sz w:val="24"/>
          <w:szCs w:val="24"/>
        </w:rPr>
        <w:t>вигод</w:t>
      </w:r>
      <w:proofErr w:type="spellEnd"/>
      <w:r w:rsidRPr="001C47A7">
        <w:rPr>
          <w:rFonts w:ascii="Times New Roman" w:hAnsi="Times New Roman" w:cs="Times New Roman"/>
          <w:color w:val="000000"/>
          <w:sz w:val="24"/>
          <w:szCs w:val="24"/>
        </w:rPr>
        <w:t xml:space="preserve"> і переваг процентних виплат і банківських послуг, суб’єкти еконо</w:t>
      </w:r>
      <w:r w:rsidRPr="001C47A7">
        <w:rPr>
          <w:rFonts w:ascii="Times New Roman" w:hAnsi="Times New Roman" w:cs="Times New Roman"/>
          <w:color w:val="000000"/>
          <w:sz w:val="24"/>
          <w:szCs w:val="24"/>
        </w:rPr>
        <w:softHyphen/>
        <w:t xml:space="preserve">міки мусять активно збільшувати власні доходи та максимально </w:t>
      </w:r>
      <w:proofErr w:type="spellStart"/>
      <w:r w:rsidRPr="001C47A7">
        <w:rPr>
          <w:rFonts w:ascii="Times New Roman" w:hAnsi="Times New Roman" w:cs="Times New Roman"/>
          <w:color w:val="000000"/>
          <w:sz w:val="24"/>
          <w:szCs w:val="24"/>
        </w:rPr>
        <w:t>економ</w:t>
      </w:r>
      <w:r w:rsidRPr="001C47A7">
        <w:rPr>
          <w:rFonts w:ascii="Times New Roman" w:hAnsi="Times New Roman" w:cs="Times New Roman"/>
          <w:color w:val="000000"/>
          <w:sz w:val="24"/>
          <w:szCs w:val="24"/>
        </w:rPr>
        <w:softHyphen/>
        <w:t>но</w:t>
      </w:r>
      <w:proofErr w:type="spellEnd"/>
      <w:r w:rsidRPr="001C47A7">
        <w:rPr>
          <w:rFonts w:ascii="Times New Roman" w:hAnsi="Times New Roman" w:cs="Times New Roman"/>
          <w:color w:val="000000"/>
          <w:sz w:val="24"/>
          <w:szCs w:val="24"/>
        </w:rPr>
        <w:t xml:space="preserve"> їх витрачати, нарощуючи власні вклади в банківських установах. </w:t>
      </w:r>
    </w:p>
    <w:p w:rsidR="00A82312" w:rsidRPr="001C47A7" w:rsidRDefault="00A82312"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Велике значення відіграє процент у заохоченні фізичних осіб формува</w:t>
      </w:r>
      <w:r w:rsidRPr="001C47A7">
        <w:rPr>
          <w:rFonts w:ascii="Times New Roman" w:hAnsi="Times New Roman" w:cs="Times New Roman"/>
          <w:color w:val="000000"/>
          <w:sz w:val="24"/>
          <w:szCs w:val="24"/>
        </w:rPr>
        <w:softHyphen/>
        <w:t xml:space="preserve">ти особисті заощадження і зберігати їх у банківських установах (рис. 9.4). </w:t>
      </w:r>
    </w:p>
    <w:p w:rsidR="00A82312" w:rsidRPr="001C47A7" w:rsidRDefault="00A82312"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По-перше, одержаний процент захищає дані заощадження від знеці</w:t>
      </w:r>
      <w:r w:rsidRPr="001C47A7">
        <w:rPr>
          <w:rFonts w:ascii="Times New Roman" w:hAnsi="Times New Roman" w:cs="Times New Roman"/>
          <w:color w:val="000000"/>
          <w:sz w:val="24"/>
          <w:szCs w:val="24"/>
        </w:rPr>
        <w:softHyphen/>
        <w:t xml:space="preserve">нення у результаті інфляційних процесів. </w:t>
      </w:r>
    </w:p>
    <w:p w:rsidR="00A82312" w:rsidRPr="001C47A7" w:rsidRDefault="00A82312"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По-друге, процент на вклади є додатковим доходом фізичних осіб, тобто примножує позичковий капітал. </w:t>
      </w:r>
    </w:p>
    <w:p w:rsidR="00A82312" w:rsidRPr="001C47A7" w:rsidRDefault="00A82312" w:rsidP="001C47A7">
      <w:pPr>
        <w:spacing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По-третє, за допомогою процента фізичні особи широко залучаються до роботи банківської системи і стають її активними суб’єктами. Високий рівень процентної ставки за терміновими вкладами заохочує вкладників до розміщення особистих заощаджень в банківських установах на тривалі терміни, адекватно збільшуються можливості банківських установ вида</w:t>
      </w:r>
      <w:r w:rsidRPr="001C47A7">
        <w:rPr>
          <w:rFonts w:ascii="Times New Roman" w:hAnsi="Times New Roman" w:cs="Times New Roman"/>
          <w:color w:val="000000"/>
          <w:sz w:val="24"/>
          <w:szCs w:val="24"/>
        </w:rPr>
        <w:softHyphen/>
        <w:t>вати більше довготермінових кредитів для економічного розвитку або під</w:t>
      </w:r>
      <w:r w:rsidRPr="001C47A7">
        <w:rPr>
          <w:rFonts w:ascii="Times New Roman" w:hAnsi="Times New Roman" w:cs="Times New Roman"/>
          <w:color w:val="000000"/>
          <w:sz w:val="24"/>
          <w:szCs w:val="24"/>
        </w:rPr>
        <w:softHyphen/>
        <w:t xml:space="preserve">вищення життєвого рівня фізичних осіб. </w:t>
      </w:r>
    </w:p>
    <w:p w:rsidR="007C4F5F" w:rsidRPr="001C47A7" w:rsidRDefault="007C4F5F"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noProof/>
          <w:sz w:val="24"/>
          <w:szCs w:val="24"/>
          <w:lang w:eastAsia="uk-UA"/>
        </w:rPr>
        <w:lastRenderedPageBreak/>
        <w:drawing>
          <wp:inline distT="0" distB="0" distL="0" distR="0">
            <wp:extent cx="5791200" cy="2305050"/>
            <wp:effectExtent l="0" t="0" r="0" b="0"/>
            <wp:docPr id="8" name="Рисунок 8" descr="C:\Users\Intel\Desktop\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tel\Desktop\9,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2305050"/>
                    </a:xfrm>
                    <a:prstGeom prst="rect">
                      <a:avLst/>
                    </a:prstGeom>
                    <a:noFill/>
                    <a:ln>
                      <a:noFill/>
                    </a:ln>
                  </pic:spPr>
                </pic:pic>
              </a:graphicData>
            </a:graphic>
          </wp:inline>
        </w:drawing>
      </w:r>
    </w:p>
    <w:p w:rsidR="008A2215" w:rsidRPr="001C47A7" w:rsidRDefault="008A221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Доволі високий рівень процентних ставок в Україні, порівняно з за</w:t>
      </w:r>
      <w:r w:rsidRPr="001C47A7">
        <w:rPr>
          <w:rFonts w:ascii="Times New Roman" w:hAnsi="Times New Roman" w:cs="Times New Roman"/>
          <w:color w:val="000000"/>
          <w:sz w:val="24"/>
          <w:szCs w:val="24"/>
        </w:rPr>
        <w:softHyphen/>
        <w:t xml:space="preserve">рубіжними державами, заохочує фізичних осіб зберігати особисті кошти насамперед у банківських установах. </w:t>
      </w:r>
    </w:p>
    <w:p w:rsidR="008A2215" w:rsidRPr="001C47A7" w:rsidRDefault="008A221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Одночасно високий позичковий процент означає високу ціну за нада</w:t>
      </w:r>
      <w:r w:rsidRPr="001C47A7">
        <w:rPr>
          <w:rFonts w:ascii="Times New Roman" w:hAnsi="Times New Roman" w:cs="Times New Roman"/>
          <w:color w:val="000000"/>
          <w:sz w:val="24"/>
          <w:szCs w:val="24"/>
        </w:rPr>
        <w:softHyphen/>
        <w:t>ні в позику гроші. У розвинутій ринковій економіці при низькому рівні інфляції це є проявом підвищеного попиту на гроші з боку економічних суб’єктів. При цьому дорогі кредити затримують зростання валового вну</w:t>
      </w:r>
      <w:r w:rsidRPr="001C47A7">
        <w:rPr>
          <w:rFonts w:ascii="Times New Roman" w:hAnsi="Times New Roman" w:cs="Times New Roman"/>
          <w:color w:val="000000"/>
          <w:sz w:val="24"/>
          <w:szCs w:val="24"/>
        </w:rPr>
        <w:softHyphen/>
        <w:t>трішнього продукту, затримують розширення діючих виробництв і ство</w:t>
      </w:r>
      <w:r w:rsidRPr="001C47A7">
        <w:rPr>
          <w:rFonts w:ascii="Times New Roman" w:hAnsi="Times New Roman" w:cs="Times New Roman"/>
          <w:color w:val="000000"/>
          <w:sz w:val="24"/>
          <w:szCs w:val="24"/>
        </w:rPr>
        <w:softHyphen/>
        <w:t>рення нових. Ті ж галузі, в яких норма прибутку нижче позичкового про</w:t>
      </w:r>
      <w:r w:rsidRPr="001C47A7">
        <w:rPr>
          <w:rFonts w:ascii="Times New Roman" w:hAnsi="Times New Roman" w:cs="Times New Roman"/>
          <w:color w:val="000000"/>
          <w:sz w:val="24"/>
          <w:szCs w:val="24"/>
        </w:rPr>
        <w:softHyphen/>
        <w:t xml:space="preserve">цента, можуть занепадати, тому що позбавлені можливості одержання кредитів від банківських установ. </w:t>
      </w:r>
    </w:p>
    <w:p w:rsidR="008A2215" w:rsidRPr="001C47A7" w:rsidRDefault="008A221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Позичковий процент має певні межі, тому що зростання процентних ставок не може бути безмежним. Існують об’єктивні верхня і нижня межі процентних ставок. </w:t>
      </w:r>
    </w:p>
    <w:p w:rsidR="008A2215" w:rsidRPr="001C47A7" w:rsidRDefault="008A221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i/>
          <w:iCs/>
          <w:color w:val="000000"/>
          <w:sz w:val="24"/>
          <w:szCs w:val="24"/>
        </w:rPr>
        <w:t xml:space="preserve">Верхню межу позичкового процента </w:t>
      </w:r>
      <w:r w:rsidRPr="001C47A7">
        <w:rPr>
          <w:rFonts w:ascii="Times New Roman" w:hAnsi="Times New Roman" w:cs="Times New Roman"/>
          <w:color w:val="000000"/>
          <w:sz w:val="24"/>
          <w:szCs w:val="24"/>
        </w:rPr>
        <w:t>визначає рівень рентабельності підприємств і рівень доходів (заощаджень) індивідуальних клієнтів. Верх</w:t>
      </w:r>
      <w:r w:rsidRPr="001C47A7">
        <w:rPr>
          <w:rFonts w:ascii="Times New Roman" w:hAnsi="Times New Roman" w:cs="Times New Roman"/>
          <w:color w:val="000000"/>
          <w:sz w:val="24"/>
          <w:szCs w:val="24"/>
        </w:rPr>
        <w:softHyphen/>
        <w:t>ня межа обмежується рентабельністю позичальника – сплата процентів є збитковою для юридичної особи. Позичальник, який отримав кредит, повинен повернути позику, заплатити процент, отримати дохід. Тому процентна ставка повинна бути розрахована з можливістю отримати по</w:t>
      </w:r>
      <w:r w:rsidRPr="001C47A7">
        <w:rPr>
          <w:rFonts w:ascii="Times New Roman" w:hAnsi="Times New Roman" w:cs="Times New Roman"/>
          <w:color w:val="000000"/>
          <w:sz w:val="24"/>
          <w:szCs w:val="24"/>
        </w:rPr>
        <w:softHyphen/>
        <w:t>зичальником необхідного прибутку, тобто процент не повинен вилучати всього прибутку, отриманого позичальником у результаті продуктивного використання кредиту. Якщо ставка процента висока, поглинає весь при</w:t>
      </w:r>
      <w:r w:rsidRPr="001C47A7">
        <w:rPr>
          <w:rFonts w:ascii="Times New Roman" w:hAnsi="Times New Roman" w:cs="Times New Roman"/>
          <w:color w:val="000000"/>
          <w:sz w:val="24"/>
          <w:szCs w:val="24"/>
        </w:rPr>
        <w:softHyphen/>
        <w:t xml:space="preserve">буток, то використання кредиту недоцільно. </w:t>
      </w:r>
    </w:p>
    <w:p w:rsidR="008A2215" w:rsidRPr="001C47A7" w:rsidRDefault="008A221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i/>
          <w:iCs/>
          <w:color w:val="000000"/>
          <w:sz w:val="24"/>
          <w:szCs w:val="24"/>
        </w:rPr>
        <w:t xml:space="preserve">Нижня межа позичкового процента </w:t>
      </w:r>
      <w:r w:rsidRPr="001C47A7">
        <w:rPr>
          <w:rFonts w:ascii="Times New Roman" w:hAnsi="Times New Roman" w:cs="Times New Roman"/>
          <w:color w:val="000000"/>
          <w:sz w:val="24"/>
          <w:szCs w:val="24"/>
        </w:rPr>
        <w:t>визначається рівнем рентабель</w:t>
      </w:r>
      <w:r w:rsidRPr="001C47A7">
        <w:rPr>
          <w:rFonts w:ascii="Times New Roman" w:hAnsi="Times New Roman" w:cs="Times New Roman"/>
          <w:color w:val="000000"/>
          <w:sz w:val="24"/>
          <w:szCs w:val="24"/>
        </w:rPr>
        <w:softHyphen/>
        <w:t>ності кредитора, тобто його процентний дохід повинен виправдовувати надання кредиту. Нижня межа визначається розміром витрат банківської установи щодо залучення ресурсів з урахуванням маржі – одержання про</w:t>
      </w:r>
      <w:r w:rsidRPr="001C47A7">
        <w:rPr>
          <w:rFonts w:ascii="Times New Roman" w:hAnsi="Times New Roman" w:cs="Times New Roman"/>
          <w:color w:val="000000"/>
          <w:sz w:val="24"/>
          <w:szCs w:val="24"/>
        </w:rPr>
        <w:softHyphen/>
        <w:t xml:space="preserve">центів нижче даного рівня не дозволяє банківській установі реалізувати свою комерційну діяльність. </w:t>
      </w:r>
    </w:p>
    <w:p w:rsidR="008A2215" w:rsidRPr="001C47A7" w:rsidRDefault="008A221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Витрати банку включають: </w:t>
      </w:r>
    </w:p>
    <w:p w:rsidR="008A2215" w:rsidRPr="001C47A7" w:rsidRDefault="008A2215" w:rsidP="001C47A7">
      <w:pPr>
        <w:autoSpaceDE w:val="0"/>
        <w:autoSpaceDN w:val="0"/>
        <w:adjustRightInd w:val="0"/>
        <w:spacing w:after="0" w:line="240" w:lineRule="auto"/>
        <w:ind w:left="7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 акумулювання і розміщення ресурсів; </w:t>
      </w:r>
    </w:p>
    <w:p w:rsidR="008A2215" w:rsidRPr="001C47A7" w:rsidRDefault="008A2215" w:rsidP="001C47A7">
      <w:pPr>
        <w:autoSpaceDE w:val="0"/>
        <w:autoSpaceDN w:val="0"/>
        <w:adjustRightInd w:val="0"/>
        <w:spacing w:after="0" w:line="240" w:lineRule="auto"/>
        <w:ind w:left="7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 витрати на створення обов’язкових резервів банку; </w:t>
      </w:r>
    </w:p>
    <w:p w:rsidR="008A2215" w:rsidRPr="001C47A7" w:rsidRDefault="008A2215" w:rsidP="001C47A7">
      <w:pPr>
        <w:autoSpaceDE w:val="0"/>
        <w:autoSpaceDN w:val="0"/>
        <w:adjustRightInd w:val="0"/>
        <w:spacing w:after="0" w:line="240" w:lineRule="auto"/>
        <w:ind w:left="7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 витрати на створення різних фондів розвитку банку; </w:t>
      </w:r>
    </w:p>
    <w:p w:rsidR="008A2215" w:rsidRPr="001C47A7" w:rsidRDefault="008A2215" w:rsidP="001C47A7">
      <w:pPr>
        <w:autoSpaceDE w:val="0"/>
        <w:autoSpaceDN w:val="0"/>
        <w:adjustRightInd w:val="0"/>
        <w:spacing w:after="0" w:line="240" w:lineRule="auto"/>
        <w:ind w:left="7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 втрати на знецінення банківського капіталу. </w:t>
      </w:r>
    </w:p>
    <w:p w:rsidR="008A2215" w:rsidRPr="001C47A7" w:rsidRDefault="008A221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Тому при виборі цінової стратегії банк повинен враховувати компен</w:t>
      </w:r>
      <w:r w:rsidRPr="001C47A7">
        <w:rPr>
          <w:rFonts w:ascii="Times New Roman" w:hAnsi="Times New Roman" w:cs="Times New Roman"/>
          <w:color w:val="000000"/>
          <w:sz w:val="24"/>
          <w:szCs w:val="24"/>
        </w:rPr>
        <w:softHyphen/>
        <w:t xml:space="preserve">сацію всіх витрат. </w:t>
      </w:r>
    </w:p>
    <w:p w:rsidR="008A2215" w:rsidRPr="001C47A7" w:rsidRDefault="008A221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Таким чином, проценти за позику встановлюються з таким розрахун</w:t>
      </w:r>
      <w:r w:rsidRPr="001C47A7">
        <w:rPr>
          <w:rFonts w:ascii="Times New Roman" w:hAnsi="Times New Roman" w:cs="Times New Roman"/>
          <w:color w:val="000000"/>
          <w:sz w:val="24"/>
          <w:szCs w:val="24"/>
        </w:rPr>
        <w:softHyphen/>
        <w:t>ком, щоб сума отриманих від позичальника процентів покривала витрати банку щодо залучення коштів, які необхідні для надання кредиту, який запрошується, з додаванням маржі, а також залежно від терміну користу</w:t>
      </w:r>
      <w:r w:rsidRPr="001C47A7">
        <w:rPr>
          <w:rFonts w:ascii="Times New Roman" w:hAnsi="Times New Roman" w:cs="Times New Roman"/>
          <w:color w:val="000000"/>
          <w:sz w:val="24"/>
          <w:szCs w:val="24"/>
        </w:rPr>
        <w:softHyphen/>
        <w:t>вання кредитом, ризику неплатоспроможності позичальника, характеру наданого забезпечення, змісту заходу, який кредитується, ставок конку</w:t>
      </w:r>
      <w:r w:rsidRPr="001C47A7">
        <w:rPr>
          <w:rFonts w:ascii="Times New Roman" w:hAnsi="Times New Roman" w:cs="Times New Roman"/>
          <w:color w:val="000000"/>
          <w:sz w:val="24"/>
          <w:szCs w:val="24"/>
        </w:rPr>
        <w:softHyphen/>
        <w:t>рентних банків та ін. чинників. Розмір процентних ставок за користуван</w:t>
      </w:r>
      <w:r w:rsidRPr="001C47A7">
        <w:rPr>
          <w:rFonts w:ascii="Times New Roman" w:hAnsi="Times New Roman" w:cs="Times New Roman"/>
          <w:color w:val="000000"/>
          <w:sz w:val="24"/>
          <w:szCs w:val="24"/>
        </w:rPr>
        <w:softHyphen/>
        <w:t xml:space="preserve">ня кредитом передбачається в кредитному договорі. </w:t>
      </w:r>
    </w:p>
    <w:p w:rsidR="008A2215" w:rsidRPr="001C47A7" w:rsidRDefault="008A221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Позичковий процент у розвиненій ринковій економіці має прагнути до величини, дещо меншої середньої норми прибутку в галузях економі</w:t>
      </w:r>
      <w:r w:rsidRPr="001C47A7">
        <w:rPr>
          <w:rFonts w:ascii="Times New Roman" w:hAnsi="Times New Roman" w:cs="Times New Roman"/>
          <w:color w:val="000000"/>
          <w:sz w:val="24"/>
          <w:szCs w:val="24"/>
        </w:rPr>
        <w:softHyphen/>
        <w:t xml:space="preserve">ки. Позичальники повинні мати можливість сплатити кредит з прибутку. </w:t>
      </w:r>
    </w:p>
    <w:p w:rsidR="008A2215" w:rsidRPr="001C47A7" w:rsidRDefault="008A221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lastRenderedPageBreak/>
        <w:t>Високий позичковий процент служить ринковим інструментом лікуван</w:t>
      </w:r>
      <w:r w:rsidRPr="001C47A7">
        <w:rPr>
          <w:rFonts w:ascii="Times New Roman" w:hAnsi="Times New Roman" w:cs="Times New Roman"/>
          <w:color w:val="000000"/>
          <w:sz w:val="24"/>
          <w:szCs w:val="24"/>
        </w:rPr>
        <w:softHyphen/>
        <w:t>ня економіки від «перегріву» – зростання валового внутрішнього продукту із занадто високими темпами, що приводять до різких диспропорцій у роз</w:t>
      </w:r>
      <w:r w:rsidRPr="001C47A7">
        <w:rPr>
          <w:rFonts w:ascii="Times New Roman" w:hAnsi="Times New Roman" w:cs="Times New Roman"/>
          <w:color w:val="000000"/>
          <w:sz w:val="24"/>
          <w:szCs w:val="24"/>
        </w:rPr>
        <w:softHyphen/>
        <w:t>витку галузей та сфер економіки. Крім того, високий позичковий процент на грошовому ринку розвинених країн світу приваблює капітали в країну з кра</w:t>
      </w:r>
      <w:r w:rsidRPr="001C47A7">
        <w:rPr>
          <w:rFonts w:ascii="Times New Roman" w:hAnsi="Times New Roman" w:cs="Times New Roman"/>
          <w:color w:val="000000"/>
          <w:sz w:val="24"/>
          <w:szCs w:val="24"/>
        </w:rPr>
        <w:softHyphen/>
        <w:t>їн з більш низькими рівнями позичкового процента. Відповідно до законів ринкової економіки, капітали перетікають в країну з більшою нормою бан</w:t>
      </w:r>
      <w:r w:rsidRPr="001C47A7">
        <w:rPr>
          <w:rFonts w:ascii="Times New Roman" w:hAnsi="Times New Roman" w:cs="Times New Roman"/>
          <w:color w:val="000000"/>
          <w:sz w:val="24"/>
          <w:szCs w:val="24"/>
        </w:rPr>
        <w:softHyphen/>
        <w:t xml:space="preserve">ківського прибутку, зумовленою величиною позичкового процента. </w:t>
      </w:r>
    </w:p>
    <w:p w:rsidR="008A2215" w:rsidRPr="001C47A7" w:rsidRDefault="008A221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Високі процентні ставки, які вже тривалий час діють в Україні, не дають можливості багатьом господарюючим суб’єктам користуватись кредитами банківських установ, що стримує розвиток вітчизняної економіки. Підприєм</w:t>
      </w:r>
      <w:r w:rsidRPr="001C47A7">
        <w:rPr>
          <w:rFonts w:ascii="Times New Roman" w:hAnsi="Times New Roman" w:cs="Times New Roman"/>
          <w:color w:val="000000"/>
          <w:sz w:val="24"/>
          <w:szCs w:val="24"/>
        </w:rPr>
        <w:softHyphen/>
        <w:t>ства, які все-таки використовують банківські кредити, високі проценти відно</w:t>
      </w:r>
      <w:r w:rsidRPr="001C47A7">
        <w:rPr>
          <w:rFonts w:ascii="Times New Roman" w:hAnsi="Times New Roman" w:cs="Times New Roman"/>
          <w:color w:val="000000"/>
          <w:sz w:val="24"/>
          <w:szCs w:val="24"/>
        </w:rPr>
        <w:softHyphen/>
        <w:t>сять на собівартість товарів, які вони випускають. Це робить неконкуренто</w:t>
      </w:r>
      <w:r w:rsidRPr="001C47A7">
        <w:rPr>
          <w:rFonts w:ascii="Times New Roman" w:hAnsi="Times New Roman" w:cs="Times New Roman"/>
          <w:color w:val="000000"/>
          <w:sz w:val="24"/>
          <w:szCs w:val="24"/>
        </w:rPr>
        <w:softHyphen/>
        <w:t xml:space="preserve">спроможними товари не лише на міжнародному, а й на вітчизняному ринку. </w:t>
      </w:r>
    </w:p>
    <w:p w:rsidR="008A2215" w:rsidRPr="001C47A7" w:rsidRDefault="008A221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Для зменшення негативного виливу високого рівня процентних ставок на економіку і на рівень життя населення, владні структури України протя</w:t>
      </w:r>
      <w:r w:rsidRPr="001C47A7">
        <w:rPr>
          <w:rFonts w:ascii="Times New Roman" w:hAnsi="Times New Roman" w:cs="Times New Roman"/>
          <w:color w:val="000000"/>
          <w:sz w:val="24"/>
          <w:szCs w:val="24"/>
        </w:rPr>
        <w:softHyphen/>
        <w:t>гом останніх років компенсують за рахунок коштів бюджету держави окре</w:t>
      </w:r>
      <w:r w:rsidRPr="001C47A7">
        <w:rPr>
          <w:rFonts w:ascii="Times New Roman" w:hAnsi="Times New Roman" w:cs="Times New Roman"/>
          <w:color w:val="000000"/>
          <w:sz w:val="24"/>
          <w:szCs w:val="24"/>
        </w:rPr>
        <w:softHyphen/>
        <w:t>мим юридичним особам, зокрема сільськогосподарським виробникам та деяким групам фізичних осіб, частину процентних платежів за кредит бан</w:t>
      </w:r>
      <w:r w:rsidRPr="001C47A7">
        <w:rPr>
          <w:rFonts w:ascii="Times New Roman" w:hAnsi="Times New Roman" w:cs="Times New Roman"/>
          <w:color w:val="000000"/>
          <w:sz w:val="24"/>
          <w:szCs w:val="24"/>
        </w:rPr>
        <w:softHyphen/>
        <w:t>ківських установ. Високий рівень процентних ставок всередині держави змушують вітчизняні банківські установи, великі підприємницькі струк</w:t>
      </w:r>
      <w:r w:rsidRPr="001C47A7">
        <w:rPr>
          <w:rFonts w:ascii="Times New Roman" w:hAnsi="Times New Roman" w:cs="Times New Roman"/>
          <w:color w:val="000000"/>
          <w:sz w:val="24"/>
          <w:szCs w:val="24"/>
        </w:rPr>
        <w:softHyphen/>
        <w:t>тури, органи місцевої влади, уряд України здійснювати позичання за кор</w:t>
      </w:r>
      <w:r w:rsidRPr="001C47A7">
        <w:rPr>
          <w:rFonts w:ascii="Times New Roman" w:hAnsi="Times New Roman" w:cs="Times New Roman"/>
          <w:color w:val="000000"/>
          <w:sz w:val="24"/>
          <w:szCs w:val="24"/>
        </w:rPr>
        <w:softHyphen/>
        <w:t>доном, зокрема від Міжнародного валютного фонду, де процентні ставки суттєво нижчі. Результатом даних заходів є ріст пропозиції дешевших кре</w:t>
      </w:r>
      <w:r w:rsidRPr="001C47A7">
        <w:rPr>
          <w:rFonts w:ascii="Times New Roman" w:hAnsi="Times New Roman" w:cs="Times New Roman"/>
          <w:color w:val="000000"/>
          <w:sz w:val="24"/>
          <w:szCs w:val="24"/>
        </w:rPr>
        <w:softHyphen/>
        <w:t>дитних ресурсів на національному ринку, зменшення ставки позичкового процента, краще задоволення фінансових потреб господарських суб’єктів і фізичних осіб. Однак одночасно посилюється небезпека непомірного збіль</w:t>
      </w:r>
      <w:r w:rsidRPr="001C47A7">
        <w:rPr>
          <w:rFonts w:ascii="Times New Roman" w:hAnsi="Times New Roman" w:cs="Times New Roman"/>
          <w:color w:val="000000"/>
          <w:sz w:val="24"/>
          <w:szCs w:val="24"/>
        </w:rPr>
        <w:softHyphen/>
        <w:t>шення зовнішнього боргу держави і стимулюючого впливу процента на тру</w:t>
      </w:r>
      <w:r w:rsidRPr="001C47A7">
        <w:rPr>
          <w:rFonts w:ascii="Times New Roman" w:hAnsi="Times New Roman" w:cs="Times New Roman"/>
          <w:color w:val="000000"/>
          <w:sz w:val="24"/>
          <w:szCs w:val="24"/>
        </w:rPr>
        <w:softHyphen/>
        <w:t>дову активність. Отже, не можна дозволити, щоб банківська система Укра</w:t>
      </w:r>
      <w:r w:rsidRPr="001C47A7">
        <w:rPr>
          <w:rFonts w:ascii="Times New Roman" w:hAnsi="Times New Roman" w:cs="Times New Roman"/>
          <w:color w:val="000000"/>
          <w:sz w:val="24"/>
          <w:szCs w:val="24"/>
        </w:rPr>
        <w:softHyphen/>
        <w:t xml:space="preserve">їни з метою пошуків за кордоном дешевих кредитних ресурсів послабила свій зв’язок із населенням і, зокрема, власний стимулюючий вплив на його трудову діяльність та активність заощаджувати через механізм процента. </w:t>
      </w:r>
    </w:p>
    <w:p w:rsidR="008A2215" w:rsidRPr="001C47A7" w:rsidRDefault="008A221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Низький позичковий процент означає дешеві кредити, дешеві гроші, що є проявом підвищеної пропозиції грошей на ринку кредитів. Низький позич</w:t>
      </w:r>
      <w:r w:rsidRPr="001C47A7">
        <w:rPr>
          <w:rFonts w:ascii="Times New Roman" w:hAnsi="Times New Roman" w:cs="Times New Roman"/>
          <w:color w:val="000000"/>
          <w:sz w:val="24"/>
          <w:szCs w:val="24"/>
        </w:rPr>
        <w:softHyphen/>
        <w:t>ковий процент робить кредити доступними економічним агентам і сприяє при низькій інфляції економічному зростанню. Населення, одержуючи дешеві кредити, робить додаткові покупки і підвищує попит на товари. Так, позичальники-фізичні особи отримують можливість придбання житла, авто</w:t>
      </w:r>
      <w:r w:rsidRPr="001C47A7">
        <w:rPr>
          <w:rFonts w:ascii="Times New Roman" w:hAnsi="Times New Roman" w:cs="Times New Roman"/>
          <w:color w:val="000000"/>
          <w:sz w:val="24"/>
          <w:szCs w:val="24"/>
        </w:rPr>
        <w:softHyphen/>
        <w:t>мобілів, побутової техніки та ін. побутових дорогих товарів тривалого корис</w:t>
      </w:r>
      <w:r w:rsidRPr="001C47A7">
        <w:rPr>
          <w:rFonts w:ascii="Times New Roman" w:hAnsi="Times New Roman" w:cs="Times New Roman"/>
          <w:color w:val="000000"/>
          <w:sz w:val="24"/>
          <w:szCs w:val="24"/>
        </w:rPr>
        <w:softHyphen/>
        <w:t>тування, що створює сприятливий соціальний клімат в країні, а кредитори – можливість зростання своїх процентних доходів. Підприємці, залучаючи де</w:t>
      </w:r>
      <w:r w:rsidRPr="001C47A7">
        <w:rPr>
          <w:rFonts w:ascii="Times New Roman" w:hAnsi="Times New Roman" w:cs="Times New Roman"/>
          <w:color w:val="000000"/>
          <w:sz w:val="24"/>
          <w:szCs w:val="24"/>
        </w:rPr>
        <w:softHyphen/>
        <w:t>шеві кредити, збільшують виробництво товарів і задовольняють зростаючий попит на них. Сприяє зростанню валового внутрішнього продукту і збіль</w:t>
      </w:r>
      <w:r w:rsidRPr="001C47A7">
        <w:rPr>
          <w:rFonts w:ascii="Times New Roman" w:hAnsi="Times New Roman" w:cs="Times New Roman"/>
          <w:color w:val="000000"/>
          <w:sz w:val="24"/>
          <w:szCs w:val="24"/>
        </w:rPr>
        <w:softHyphen/>
        <w:t xml:space="preserve">шення угод підприємців між собою з метою розширення виробництва. </w:t>
      </w:r>
    </w:p>
    <w:p w:rsidR="008A2215" w:rsidRPr="001C47A7" w:rsidRDefault="008A221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Отже, позичковий процент впливає на рівень обсягу інвестицій в країні. Зокрема, при низькому рівні позичкового процента стає вигідним брати кредити, вкладаючи їх в інвестиційні проекти, що неможливо при високому рівні позичкового процента. Це пояснюється тим, що при низь</w:t>
      </w:r>
      <w:r w:rsidRPr="001C47A7">
        <w:rPr>
          <w:rFonts w:ascii="Times New Roman" w:hAnsi="Times New Roman" w:cs="Times New Roman"/>
          <w:color w:val="000000"/>
          <w:sz w:val="24"/>
          <w:szCs w:val="24"/>
        </w:rPr>
        <w:softHyphen/>
        <w:t>кому рівні позичкового процента велике число інвестиційних проектів, що були невигідними при високому рівні позичкового процента, стають прибутковими. Відповідно інвестори починають широко використовува</w:t>
      </w:r>
      <w:r w:rsidRPr="001C47A7">
        <w:rPr>
          <w:rFonts w:ascii="Times New Roman" w:hAnsi="Times New Roman" w:cs="Times New Roman"/>
          <w:color w:val="000000"/>
          <w:sz w:val="24"/>
          <w:szCs w:val="24"/>
        </w:rPr>
        <w:softHyphen/>
        <w:t>ти кредити банків для реалізації власних інвестиційних проектів, в ре</w:t>
      </w:r>
      <w:r w:rsidRPr="001C47A7">
        <w:rPr>
          <w:rFonts w:ascii="Times New Roman" w:hAnsi="Times New Roman" w:cs="Times New Roman"/>
          <w:color w:val="000000"/>
          <w:sz w:val="24"/>
          <w:szCs w:val="24"/>
        </w:rPr>
        <w:softHyphen/>
        <w:t xml:space="preserve">зультаті чого обсяг інвестицій в країні зростає. </w:t>
      </w:r>
    </w:p>
    <w:p w:rsidR="008A2215" w:rsidRPr="001C47A7" w:rsidRDefault="008A221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Розмір позичкового процента в ринковій економіці визначається рин</w:t>
      </w:r>
      <w:r w:rsidRPr="001C47A7">
        <w:rPr>
          <w:rFonts w:ascii="Times New Roman" w:hAnsi="Times New Roman" w:cs="Times New Roman"/>
          <w:color w:val="000000"/>
          <w:sz w:val="24"/>
          <w:szCs w:val="24"/>
        </w:rPr>
        <w:softHyphen/>
        <w:t>ком (попитом і пропозицією), загальним станом економіки країни, золотова</w:t>
      </w:r>
      <w:r w:rsidRPr="001C47A7">
        <w:rPr>
          <w:rFonts w:ascii="Times New Roman" w:hAnsi="Times New Roman" w:cs="Times New Roman"/>
          <w:color w:val="000000"/>
          <w:sz w:val="24"/>
          <w:szCs w:val="24"/>
        </w:rPr>
        <w:softHyphen/>
        <w:t>лютними запасами, станом банківської системи, рівнем нагромадження гро</w:t>
      </w:r>
      <w:r w:rsidRPr="001C47A7">
        <w:rPr>
          <w:rFonts w:ascii="Times New Roman" w:hAnsi="Times New Roman" w:cs="Times New Roman"/>
          <w:color w:val="000000"/>
          <w:sz w:val="24"/>
          <w:szCs w:val="24"/>
        </w:rPr>
        <w:softHyphen/>
        <w:t xml:space="preserve">шового капіталу та заощаджень населення, розвитком грошових і фондових ринків, міжнародною міграцією капіталів, стійкістю національної грошової одиниці, грошово-кредитною політикою країни та іншими чинниками. </w:t>
      </w:r>
    </w:p>
    <w:p w:rsidR="008A2215" w:rsidRPr="001C47A7" w:rsidRDefault="008A2215" w:rsidP="001C47A7">
      <w:pPr>
        <w:spacing w:line="240" w:lineRule="auto"/>
        <w:ind w:firstLine="567"/>
        <w:jc w:val="both"/>
        <w:rPr>
          <w:rFonts w:ascii="Times New Roman" w:hAnsi="Times New Roman" w:cs="Times New Roman"/>
          <w:b/>
          <w:bCs/>
          <w:color w:val="000000"/>
          <w:sz w:val="24"/>
          <w:szCs w:val="24"/>
        </w:rPr>
      </w:pPr>
      <w:r w:rsidRPr="001C47A7">
        <w:rPr>
          <w:rFonts w:ascii="Times New Roman" w:hAnsi="Times New Roman" w:cs="Times New Roman"/>
          <w:color w:val="000000"/>
          <w:sz w:val="24"/>
          <w:szCs w:val="24"/>
        </w:rPr>
        <w:t xml:space="preserve">Порівняно низький розмір позичкового процента характерний для розвинених країн світу (табл. 9.1). </w:t>
      </w:r>
      <w:r w:rsidRPr="001C47A7">
        <w:rPr>
          <w:rFonts w:ascii="Times New Roman" w:hAnsi="Times New Roman" w:cs="Times New Roman"/>
          <w:b/>
          <w:bCs/>
          <w:color w:val="000000"/>
          <w:sz w:val="24"/>
          <w:szCs w:val="24"/>
        </w:rPr>
        <w:t xml:space="preserve"> </w:t>
      </w:r>
    </w:p>
    <w:p w:rsidR="00BA5738" w:rsidRPr="001C47A7" w:rsidRDefault="00BA5738"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noProof/>
          <w:sz w:val="24"/>
          <w:szCs w:val="24"/>
          <w:lang w:eastAsia="uk-UA"/>
        </w:rPr>
        <w:lastRenderedPageBreak/>
        <w:drawing>
          <wp:inline distT="0" distB="0" distL="0" distR="0">
            <wp:extent cx="6019800" cy="3409950"/>
            <wp:effectExtent l="0" t="0" r="0" b="0"/>
            <wp:docPr id="9" name="Рисунок 9" descr="C:\Users\Intel\Desktop\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tel\Desktop\9,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9800" cy="3409950"/>
                    </a:xfrm>
                    <a:prstGeom prst="rect">
                      <a:avLst/>
                    </a:prstGeom>
                    <a:noFill/>
                    <a:ln>
                      <a:noFill/>
                    </a:ln>
                  </pic:spPr>
                </pic:pic>
              </a:graphicData>
            </a:graphic>
          </wp:inline>
        </w:drawing>
      </w:r>
    </w:p>
    <w:p w:rsidR="003833D2" w:rsidRPr="001C47A7" w:rsidRDefault="003833D2"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У країнах, що розвиваються, і країнах з перехідною економікою, до яких відноситься Україна, середня позичкова ставка переважно вище, ніж у розвинених країнах. Це пов’язано зі значним ризиком неповернення банківських кредитів, високим рівнем інфляції, з великими внутрішніми витратами на банківські операції. Загалом посилення значення позичко</w:t>
      </w:r>
      <w:r w:rsidRPr="001C47A7">
        <w:rPr>
          <w:rFonts w:ascii="Times New Roman" w:hAnsi="Times New Roman" w:cs="Times New Roman"/>
          <w:color w:val="000000"/>
        </w:rPr>
        <w:softHyphen/>
        <w:t>вого процента в економіці України безпосередньо пов’язано зі станом еко</w:t>
      </w:r>
      <w:r w:rsidRPr="001C47A7">
        <w:rPr>
          <w:rFonts w:ascii="Times New Roman" w:hAnsi="Times New Roman" w:cs="Times New Roman"/>
          <w:color w:val="000000"/>
        </w:rPr>
        <w:softHyphen/>
        <w:t xml:space="preserve">номічної ситуації в державі та процесом розвитку реформ. </w:t>
      </w:r>
    </w:p>
    <w:p w:rsidR="003833D2" w:rsidRPr="001C47A7" w:rsidRDefault="003833D2" w:rsidP="001C47A7">
      <w:pPr>
        <w:pStyle w:val="Pa45"/>
        <w:spacing w:before="340" w:after="220" w:line="240" w:lineRule="auto"/>
        <w:ind w:left="620" w:firstLine="567"/>
        <w:jc w:val="both"/>
        <w:rPr>
          <w:rFonts w:ascii="Times New Roman" w:hAnsi="Times New Roman" w:cs="Times New Roman"/>
          <w:color w:val="000000"/>
        </w:rPr>
      </w:pPr>
      <w:r w:rsidRPr="001C47A7">
        <w:rPr>
          <w:rFonts w:ascii="Times New Roman" w:hAnsi="Times New Roman" w:cs="Times New Roman"/>
          <w:b/>
          <w:bCs/>
          <w:i/>
          <w:iCs/>
          <w:color w:val="000000"/>
        </w:rPr>
        <w:t xml:space="preserve">9.5. Класифікація ставок позичкового процента </w:t>
      </w:r>
    </w:p>
    <w:p w:rsidR="003833D2" w:rsidRPr="001C47A7" w:rsidRDefault="003833D2"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Процентна ставка за кредитом є відносною величиною платежів за користування позичковими коштами за визначений термін. Процентна ставка за кредитом визначається як відношення суми платежів за корис</w:t>
      </w:r>
      <w:r w:rsidRPr="001C47A7">
        <w:rPr>
          <w:rFonts w:ascii="Times New Roman" w:hAnsi="Times New Roman" w:cs="Times New Roman"/>
          <w:color w:val="000000"/>
        </w:rPr>
        <w:softHyphen/>
        <w:t xml:space="preserve">тування кредитом до його абсолютної величини. </w:t>
      </w:r>
    </w:p>
    <w:p w:rsidR="003833D2" w:rsidRPr="001C47A7" w:rsidRDefault="003833D2"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 xml:space="preserve">Існують різні види позичкового процента, кожен з яких має власні риси. Основними ознаками класифікації позичкового процента є (рис. 9.5): </w:t>
      </w:r>
    </w:p>
    <w:p w:rsidR="003833D2" w:rsidRPr="001C47A7" w:rsidRDefault="003833D2" w:rsidP="001C47A7">
      <w:pPr>
        <w:pStyle w:val="Pa38"/>
        <w:spacing w:line="240" w:lineRule="auto"/>
        <w:ind w:left="620" w:firstLine="567"/>
        <w:jc w:val="both"/>
        <w:rPr>
          <w:rFonts w:ascii="Times New Roman" w:hAnsi="Times New Roman" w:cs="Times New Roman"/>
          <w:color w:val="000000"/>
        </w:rPr>
      </w:pPr>
      <w:r w:rsidRPr="001C47A7">
        <w:rPr>
          <w:rFonts w:ascii="Times New Roman" w:hAnsi="Times New Roman" w:cs="Times New Roman"/>
          <w:color w:val="000000"/>
        </w:rPr>
        <w:t xml:space="preserve">1) форми кредиту; </w:t>
      </w:r>
    </w:p>
    <w:p w:rsidR="003833D2" w:rsidRPr="001C47A7" w:rsidRDefault="003833D2" w:rsidP="001C47A7">
      <w:pPr>
        <w:pStyle w:val="Pa38"/>
        <w:spacing w:line="240" w:lineRule="auto"/>
        <w:ind w:left="620" w:firstLine="567"/>
        <w:jc w:val="both"/>
        <w:rPr>
          <w:rFonts w:ascii="Times New Roman" w:hAnsi="Times New Roman" w:cs="Times New Roman"/>
          <w:color w:val="000000"/>
        </w:rPr>
      </w:pPr>
      <w:r w:rsidRPr="001C47A7">
        <w:rPr>
          <w:rFonts w:ascii="Times New Roman" w:hAnsi="Times New Roman" w:cs="Times New Roman"/>
          <w:color w:val="000000"/>
        </w:rPr>
        <w:t xml:space="preserve">2) види кредитних установ; </w:t>
      </w:r>
    </w:p>
    <w:p w:rsidR="003833D2" w:rsidRPr="001C47A7" w:rsidRDefault="003833D2" w:rsidP="001C47A7">
      <w:pPr>
        <w:pStyle w:val="Pa38"/>
        <w:spacing w:line="240" w:lineRule="auto"/>
        <w:ind w:left="620" w:firstLine="567"/>
        <w:jc w:val="both"/>
        <w:rPr>
          <w:rFonts w:ascii="Times New Roman" w:hAnsi="Times New Roman" w:cs="Times New Roman"/>
          <w:color w:val="000000"/>
        </w:rPr>
      </w:pPr>
      <w:r w:rsidRPr="001C47A7">
        <w:rPr>
          <w:rFonts w:ascii="Times New Roman" w:hAnsi="Times New Roman" w:cs="Times New Roman"/>
          <w:color w:val="000000"/>
        </w:rPr>
        <w:t xml:space="preserve">3) види інвестицій із залученням кредиту; </w:t>
      </w:r>
    </w:p>
    <w:p w:rsidR="003833D2" w:rsidRPr="001C47A7" w:rsidRDefault="003833D2" w:rsidP="001C47A7">
      <w:pPr>
        <w:pStyle w:val="Pa38"/>
        <w:spacing w:line="240" w:lineRule="auto"/>
        <w:ind w:left="620" w:firstLine="567"/>
        <w:jc w:val="both"/>
        <w:rPr>
          <w:rFonts w:ascii="Times New Roman" w:hAnsi="Times New Roman" w:cs="Times New Roman"/>
          <w:color w:val="000000"/>
        </w:rPr>
      </w:pPr>
      <w:r w:rsidRPr="001C47A7">
        <w:rPr>
          <w:rFonts w:ascii="Times New Roman" w:hAnsi="Times New Roman" w:cs="Times New Roman"/>
          <w:color w:val="000000"/>
        </w:rPr>
        <w:t xml:space="preserve">4) терміни кредитування; </w:t>
      </w:r>
    </w:p>
    <w:p w:rsidR="003833D2" w:rsidRPr="001C47A7" w:rsidRDefault="003833D2" w:rsidP="001C47A7">
      <w:pPr>
        <w:pStyle w:val="Pa38"/>
        <w:spacing w:line="240" w:lineRule="auto"/>
        <w:ind w:left="620" w:firstLine="567"/>
        <w:jc w:val="both"/>
        <w:rPr>
          <w:rFonts w:ascii="Times New Roman" w:hAnsi="Times New Roman" w:cs="Times New Roman"/>
          <w:color w:val="000000"/>
        </w:rPr>
      </w:pPr>
      <w:r w:rsidRPr="001C47A7">
        <w:rPr>
          <w:rFonts w:ascii="Times New Roman" w:hAnsi="Times New Roman" w:cs="Times New Roman"/>
          <w:color w:val="000000"/>
        </w:rPr>
        <w:t xml:space="preserve">5) види операцій банківської установи; </w:t>
      </w:r>
    </w:p>
    <w:p w:rsidR="003833D2" w:rsidRPr="001C47A7" w:rsidRDefault="003833D2" w:rsidP="001C47A7">
      <w:pPr>
        <w:pStyle w:val="Pa38"/>
        <w:spacing w:line="240" w:lineRule="auto"/>
        <w:ind w:left="620" w:firstLine="567"/>
        <w:jc w:val="both"/>
        <w:rPr>
          <w:rFonts w:ascii="Times New Roman" w:hAnsi="Times New Roman" w:cs="Times New Roman"/>
          <w:color w:val="000000"/>
        </w:rPr>
      </w:pPr>
      <w:r w:rsidRPr="001C47A7">
        <w:rPr>
          <w:rFonts w:ascii="Times New Roman" w:hAnsi="Times New Roman" w:cs="Times New Roman"/>
          <w:color w:val="000000"/>
        </w:rPr>
        <w:t xml:space="preserve">6) законодавче забезпечення; </w:t>
      </w:r>
    </w:p>
    <w:p w:rsidR="003833D2" w:rsidRPr="001C47A7" w:rsidRDefault="003833D2" w:rsidP="001C47A7">
      <w:pPr>
        <w:pStyle w:val="Pa38"/>
        <w:spacing w:line="240" w:lineRule="auto"/>
        <w:ind w:left="620" w:firstLine="567"/>
        <w:jc w:val="both"/>
        <w:rPr>
          <w:rFonts w:ascii="Times New Roman" w:hAnsi="Times New Roman" w:cs="Times New Roman"/>
          <w:color w:val="000000"/>
        </w:rPr>
      </w:pPr>
      <w:r w:rsidRPr="001C47A7">
        <w:rPr>
          <w:rFonts w:ascii="Times New Roman" w:hAnsi="Times New Roman" w:cs="Times New Roman"/>
          <w:color w:val="000000"/>
        </w:rPr>
        <w:t xml:space="preserve">7) сталість протягом дії угоди; </w:t>
      </w:r>
    </w:p>
    <w:p w:rsidR="003833D2" w:rsidRPr="001C47A7" w:rsidRDefault="003833D2" w:rsidP="001C47A7">
      <w:pPr>
        <w:pStyle w:val="Pa38"/>
        <w:spacing w:line="240" w:lineRule="auto"/>
        <w:ind w:left="620" w:firstLine="567"/>
        <w:jc w:val="both"/>
        <w:rPr>
          <w:rFonts w:ascii="Times New Roman" w:hAnsi="Times New Roman" w:cs="Times New Roman"/>
          <w:color w:val="000000"/>
        </w:rPr>
      </w:pPr>
      <w:r w:rsidRPr="001C47A7">
        <w:rPr>
          <w:rFonts w:ascii="Times New Roman" w:hAnsi="Times New Roman" w:cs="Times New Roman"/>
          <w:color w:val="000000"/>
        </w:rPr>
        <w:t xml:space="preserve">8) рівень ризику; </w:t>
      </w:r>
    </w:p>
    <w:p w:rsidR="003833D2" w:rsidRPr="001C47A7" w:rsidRDefault="003833D2" w:rsidP="001C47A7">
      <w:pPr>
        <w:pStyle w:val="Pa38"/>
        <w:spacing w:line="240" w:lineRule="auto"/>
        <w:ind w:left="620" w:firstLine="567"/>
        <w:jc w:val="both"/>
        <w:rPr>
          <w:rFonts w:ascii="Times New Roman" w:hAnsi="Times New Roman" w:cs="Times New Roman"/>
          <w:color w:val="000000"/>
        </w:rPr>
      </w:pPr>
      <w:r w:rsidRPr="001C47A7">
        <w:rPr>
          <w:rFonts w:ascii="Times New Roman" w:hAnsi="Times New Roman" w:cs="Times New Roman"/>
          <w:color w:val="000000"/>
        </w:rPr>
        <w:t xml:space="preserve">9) темпи інфляції; </w:t>
      </w:r>
    </w:p>
    <w:p w:rsidR="003833D2" w:rsidRPr="001C47A7" w:rsidRDefault="003833D2" w:rsidP="001C47A7">
      <w:pPr>
        <w:pStyle w:val="Pa38"/>
        <w:spacing w:line="240" w:lineRule="auto"/>
        <w:ind w:left="620" w:firstLine="567"/>
        <w:jc w:val="both"/>
        <w:rPr>
          <w:rFonts w:ascii="Times New Roman" w:hAnsi="Times New Roman" w:cs="Times New Roman"/>
          <w:color w:val="000000"/>
        </w:rPr>
      </w:pPr>
      <w:r w:rsidRPr="001C47A7">
        <w:rPr>
          <w:rFonts w:ascii="Times New Roman" w:hAnsi="Times New Roman" w:cs="Times New Roman"/>
          <w:color w:val="000000"/>
        </w:rPr>
        <w:t xml:space="preserve">10) база для нарахування. </w:t>
      </w:r>
    </w:p>
    <w:p w:rsidR="003833D2" w:rsidRPr="001C47A7" w:rsidRDefault="003833D2"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1. За формами кредиту, позичковий процент має форму комерційно</w:t>
      </w:r>
      <w:r w:rsidRPr="001C47A7">
        <w:rPr>
          <w:rFonts w:ascii="Times New Roman" w:hAnsi="Times New Roman" w:cs="Times New Roman"/>
          <w:color w:val="000000"/>
        </w:rPr>
        <w:softHyphen/>
        <w:t>го процента, банківського, споживчого процента, процента за лізингови</w:t>
      </w:r>
      <w:r w:rsidRPr="001C47A7">
        <w:rPr>
          <w:rFonts w:ascii="Times New Roman" w:hAnsi="Times New Roman" w:cs="Times New Roman"/>
          <w:color w:val="000000"/>
        </w:rPr>
        <w:softHyphen/>
        <w:t xml:space="preserve">ми операціями, процента за державним кредитом. </w:t>
      </w:r>
    </w:p>
    <w:p w:rsidR="003833D2" w:rsidRPr="001C47A7" w:rsidRDefault="003833D2"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2. За видами кредитних установ, класифікація видів має характер об</w:t>
      </w:r>
      <w:r w:rsidRPr="001C47A7">
        <w:rPr>
          <w:rFonts w:ascii="Times New Roman" w:hAnsi="Times New Roman" w:cs="Times New Roman"/>
          <w:color w:val="000000"/>
        </w:rPr>
        <w:softHyphen/>
        <w:t xml:space="preserve">лікової ставки центрального банку, банківського процента, процента за операціями ломбардів, процента за операціями кредитних спілок. </w:t>
      </w:r>
    </w:p>
    <w:p w:rsidR="003833D2" w:rsidRPr="001C47A7" w:rsidRDefault="003833D2"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 xml:space="preserve">Обліковий процент – ставка, за якою центральний банк видає позику комерційним банкам. Облікова ставка – це по суті не ринкова ставка, але регульована величина, яка змінюється відповідно з ринковою. Обліковий процент залежить від попиту і пропозиції на кредит і пропозиції ресурсів. На нього впливає також ряд чинників, які витікають з особливого </w:t>
      </w:r>
      <w:r w:rsidRPr="001C47A7">
        <w:rPr>
          <w:rFonts w:ascii="Times New Roman" w:hAnsi="Times New Roman" w:cs="Times New Roman"/>
          <w:color w:val="000000"/>
        </w:rPr>
        <w:lastRenderedPageBreak/>
        <w:t>статусу центрального банку. Може бути знижена облікова ставка при спрямуван</w:t>
      </w:r>
      <w:r w:rsidRPr="001C47A7">
        <w:rPr>
          <w:rFonts w:ascii="Times New Roman" w:hAnsi="Times New Roman" w:cs="Times New Roman"/>
          <w:color w:val="000000"/>
        </w:rPr>
        <w:softHyphen/>
        <w:t xml:space="preserve">ні кредитів на пріоритетні напрями розвитку економіки. </w:t>
      </w:r>
    </w:p>
    <w:p w:rsidR="003833D2" w:rsidRPr="001C47A7" w:rsidRDefault="003833D2" w:rsidP="001C47A7">
      <w:pPr>
        <w:spacing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Обліковий процент може виступати у вигляді плати, яка стягується банком за авансування грошових коштів шляхом придбання (обліку, вра</w:t>
      </w:r>
      <w:r w:rsidRPr="001C47A7">
        <w:rPr>
          <w:rFonts w:ascii="Times New Roman" w:hAnsi="Times New Roman" w:cs="Times New Roman"/>
          <w:color w:val="000000"/>
          <w:sz w:val="24"/>
          <w:szCs w:val="24"/>
        </w:rPr>
        <w:softHyphen/>
        <w:t>хування) векселів.</w:t>
      </w:r>
    </w:p>
    <w:p w:rsidR="000A5A07" w:rsidRPr="001C47A7" w:rsidRDefault="00984B29" w:rsidP="001C47A7">
      <w:pPr>
        <w:spacing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noProof/>
          <w:color w:val="000000"/>
          <w:sz w:val="24"/>
          <w:szCs w:val="24"/>
          <w:lang w:eastAsia="uk-UA"/>
        </w:rPr>
        <w:drawing>
          <wp:inline distT="0" distB="0" distL="0" distR="0">
            <wp:extent cx="4714875" cy="5705475"/>
            <wp:effectExtent l="0" t="0" r="9525" b="9525"/>
            <wp:docPr id="3" name="Рисунок 3" descr="C:\Users\Intel\Desktop\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esktop\9.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4875" cy="5705475"/>
                    </a:xfrm>
                    <a:prstGeom prst="rect">
                      <a:avLst/>
                    </a:prstGeom>
                    <a:noFill/>
                    <a:ln>
                      <a:noFill/>
                    </a:ln>
                  </pic:spPr>
                </pic:pic>
              </a:graphicData>
            </a:graphic>
          </wp:inline>
        </w:drawing>
      </w:r>
    </w:p>
    <w:p w:rsidR="008105B5" w:rsidRPr="001C47A7" w:rsidRDefault="008105B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3. За видами інвестицій із залученням кредиту банку – проценти за кредитами в обігові кошти, за інвестиціями в основні фонди, за інвестиці</w:t>
      </w:r>
      <w:r w:rsidRPr="001C47A7">
        <w:rPr>
          <w:rFonts w:ascii="Times New Roman" w:hAnsi="Times New Roman" w:cs="Times New Roman"/>
          <w:color w:val="000000"/>
          <w:sz w:val="24"/>
          <w:szCs w:val="24"/>
        </w:rPr>
        <w:softHyphen/>
        <w:t>ями в цінні папери.</w:t>
      </w:r>
      <w:r w:rsidRPr="001C47A7">
        <w:rPr>
          <w:rFonts w:ascii="Times New Roman" w:hAnsi="Times New Roman" w:cs="Times New Roman"/>
          <w:b/>
          <w:bCs/>
          <w:color w:val="000000"/>
          <w:sz w:val="24"/>
          <w:szCs w:val="24"/>
        </w:rPr>
        <w:t xml:space="preserve"> </w:t>
      </w:r>
    </w:p>
    <w:p w:rsidR="008105B5" w:rsidRPr="001C47A7" w:rsidRDefault="008105B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4. За термінами кредитування – проценти за короткотерміновими, </w:t>
      </w:r>
      <w:proofErr w:type="spellStart"/>
      <w:r w:rsidRPr="001C47A7">
        <w:rPr>
          <w:rFonts w:ascii="Times New Roman" w:hAnsi="Times New Roman" w:cs="Times New Roman"/>
          <w:color w:val="000000"/>
          <w:sz w:val="24"/>
          <w:szCs w:val="24"/>
        </w:rPr>
        <w:t>середньотерміновими</w:t>
      </w:r>
      <w:proofErr w:type="spellEnd"/>
      <w:r w:rsidRPr="001C47A7">
        <w:rPr>
          <w:rFonts w:ascii="Times New Roman" w:hAnsi="Times New Roman" w:cs="Times New Roman"/>
          <w:color w:val="000000"/>
          <w:sz w:val="24"/>
          <w:szCs w:val="24"/>
        </w:rPr>
        <w:t xml:space="preserve"> та довготерміновими кредитами. </w:t>
      </w:r>
    </w:p>
    <w:p w:rsidR="008105B5" w:rsidRPr="001C47A7" w:rsidRDefault="008105B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5. За видами операцій банківської установи – депозитного процента, процента за позиками, процента за міжбанківськими кредитами, вексель</w:t>
      </w:r>
      <w:r w:rsidRPr="001C47A7">
        <w:rPr>
          <w:rFonts w:ascii="Times New Roman" w:hAnsi="Times New Roman" w:cs="Times New Roman"/>
          <w:color w:val="000000"/>
          <w:sz w:val="24"/>
          <w:szCs w:val="24"/>
        </w:rPr>
        <w:softHyphen/>
        <w:t xml:space="preserve">ного, облікового, дисконтного процента банку. </w:t>
      </w:r>
    </w:p>
    <w:p w:rsidR="008105B5" w:rsidRPr="001C47A7" w:rsidRDefault="008105B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i/>
          <w:iCs/>
          <w:color w:val="000000"/>
          <w:sz w:val="24"/>
          <w:szCs w:val="24"/>
        </w:rPr>
        <w:t xml:space="preserve">Депозитний процент </w:t>
      </w:r>
      <w:r w:rsidRPr="001C47A7">
        <w:rPr>
          <w:rFonts w:ascii="Times New Roman" w:hAnsi="Times New Roman" w:cs="Times New Roman"/>
          <w:color w:val="000000"/>
          <w:sz w:val="24"/>
          <w:szCs w:val="24"/>
        </w:rPr>
        <w:t>– плата, яку сплачують банки за зберігання гро</w:t>
      </w:r>
      <w:r w:rsidRPr="001C47A7">
        <w:rPr>
          <w:rFonts w:ascii="Times New Roman" w:hAnsi="Times New Roman" w:cs="Times New Roman"/>
          <w:color w:val="000000"/>
          <w:sz w:val="24"/>
          <w:szCs w:val="24"/>
        </w:rPr>
        <w:softHyphen/>
        <w:t>шових коштів на рахунках за депозитними (вкладними) операціями клієн</w:t>
      </w:r>
      <w:r w:rsidRPr="001C47A7">
        <w:rPr>
          <w:rFonts w:ascii="Times New Roman" w:hAnsi="Times New Roman" w:cs="Times New Roman"/>
          <w:color w:val="000000"/>
          <w:sz w:val="24"/>
          <w:szCs w:val="24"/>
        </w:rPr>
        <w:softHyphen/>
        <w:t>тів. В якості кредиторів виступають клієнти банку, а позичальника – банк. Депозитна політика банків покликана забезпечити максимальну за існую</w:t>
      </w:r>
      <w:r w:rsidRPr="001C47A7">
        <w:rPr>
          <w:rFonts w:ascii="Times New Roman" w:hAnsi="Times New Roman" w:cs="Times New Roman"/>
          <w:color w:val="000000"/>
          <w:sz w:val="24"/>
          <w:szCs w:val="24"/>
        </w:rPr>
        <w:softHyphen/>
        <w:t xml:space="preserve">чих умов вигоду тому, хто розміщує грошові кошти на депозитні (вкладні) рахунки, та мінімізацію операційних витрат банків. Депозитна політика направлена на забезпечення рентабельності та залучення клієнтів банків. </w:t>
      </w:r>
    </w:p>
    <w:p w:rsidR="008105B5" w:rsidRPr="001C47A7" w:rsidRDefault="008105B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Депозитні ставки за пасивними операціями знаходяться в залежності від тих же чинників, що ставки процента за активними операціями бан</w:t>
      </w:r>
      <w:r w:rsidRPr="001C47A7">
        <w:rPr>
          <w:rFonts w:ascii="Times New Roman" w:hAnsi="Times New Roman" w:cs="Times New Roman"/>
          <w:color w:val="000000"/>
          <w:sz w:val="24"/>
          <w:szCs w:val="24"/>
        </w:rPr>
        <w:softHyphen/>
        <w:t xml:space="preserve">ків. Депозитна ставка нижче кредитної на декілька пунктів. Депозитні ставки тісно пов’язані зі ставками на ринку цінних паперів та іншими ставками грошового ринку. Якщо депозитна ставка нижче, ніж дохід за </w:t>
      </w:r>
      <w:r w:rsidRPr="001C47A7">
        <w:rPr>
          <w:rFonts w:ascii="Times New Roman" w:hAnsi="Times New Roman" w:cs="Times New Roman"/>
          <w:color w:val="000000"/>
          <w:sz w:val="24"/>
          <w:szCs w:val="24"/>
        </w:rPr>
        <w:lastRenderedPageBreak/>
        <w:t>державними облігаціями з мінімальним або нульовим ризиком, то банк цілком може лишитися ресурсної бази, а значить і можливості отримува</w:t>
      </w:r>
      <w:r w:rsidRPr="001C47A7">
        <w:rPr>
          <w:rFonts w:ascii="Times New Roman" w:hAnsi="Times New Roman" w:cs="Times New Roman"/>
          <w:color w:val="000000"/>
          <w:sz w:val="24"/>
          <w:szCs w:val="24"/>
        </w:rPr>
        <w:softHyphen/>
        <w:t xml:space="preserve">ти прибуток, тому що клієнти банку </w:t>
      </w:r>
      <w:proofErr w:type="spellStart"/>
      <w:r w:rsidRPr="001C47A7">
        <w:rPr>
          <w:rFonts w:ascii="Times New Roman" w:hAnsi="Times New Roman" w:cs="Times New Roman"/>
          <w:color w:val="000000"/>
          <w:sz w:val="24"/>
          <w:szCs w:val="24"/>
        </w:rPr>
        <w:t>нададуть</w:t>
      </w:r>
      <w:proofErr w:type="spellEnd"/>
      <w:r w:rsidRPr="001C47A7">
        <w:rPr>
          <w:rFonts w:ascii="Times New Roman" w:hAnsi="Times New Roman" w:cs="Times New Roman"/>
          <w:color w:val="000000"/>
          <w:sz w:val="24"/>
          <w:szCs w:val="24"/>
        </w:rPr>
        <w:t xml:space="preserve"> перевагу державним цінним паперам депонуванню коштів в банку. </w:t>
      </w:r>
    </w:p>
    <w:p w:rsidR="008105B5" w:rsidRPr="001C47A7" w:rsidRDefault="008105B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i/>
          <w:iCs/>
          <w:color w:val="000000"/>
          <w:sz w:val="24"/>
          <w:szCs w:val="24"/>
        </w:rPr>
        <w:t xml:space="preserve">Позичковий процент </w:t>
      </w:r>
      <w:r w:rsidRPr="001C47A7">
        <w:rPr>
          <w:rFonts w:ascii="Times New Roman" w:hAnsi="Times New Roman" w:cs="Times New Roman"/>
          <w:color w:val="000000"/>
          <w:sz w:val="24"/>
          <w:szCs w:val="24"/>
        </w:rPr>
        <w:t>– плата, яку отримує кредитор (банк) від пози</w:t>
      </w:r>
      <w:r w:rsidRPr="001C47A7">
        <w:rPr>
          <w:rFonts w:ascii="Times New Roman" w:hAnsi="Times New Roman" w:cs="Times New Roman"/>
          <w:color w:val="000000"/>
          <w:sz w:val="24"/>
          <w:szCs w:val="24"/>
        </w:rPr>
        <w:softHyphen/>
        <w:t>чальника за користування ним позикою кредиторів (банків). Банківські процентні ставки встановлюються банківськими установами за кредита</w:t>
      </w:r>
      <w:r w:rsidRPr="001C47A7">
        <w:rPr>
          <w:rFonts w:ascii="Times New Roman" w:hAnsi="Times New Roman" w:cs="Times New Roman"/>
          <w:color w:val="000000"/>
          <w:sz w:val="24"/>
          <w:szCs w:val="24"/>
        </w:rPr>
        <w:softHyphen/>
        <w:t xml:space="preserve">ми, які видані підприємствам і населенню. Виходячи з цього, банківські установи оперують позичковим капіталом, джерелом їхнього доходу може бути в основному позичковий процент. </w:t>
      </w:r>
    </w:p>
    <w:p w:rsidR="008105B5" w:rsidRPr="001C47A7" w:rsidRDefault="008105B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Отримуваний дохід являє собою плату за посередництво, прийняті ризики, а також оцінку кредитоспроможності позичальника і подальший моніторинг якості використання позичених коштів. За проведення актив</w:t>
      </w:r>
      <w:r w:rsidRPr="001C47A7">
        <w:rPr>
          <w:rFonts w:ascii="Times New Roman" w:hAnsi="Times New Roman" w:cs="Times New Roman"/>
          <w:color w:val="000000"/>
          <w:sz w:val="24"/>
          <w:szCs w:val="24"/>
        </w:rPr>
        <w:softHyphen/>
        <w:t>них операцій, зокрема вкладання грошових коштів, банківська установа отримує процент від клієнтів, а за пасивними операціями, тобто залу</w:t>
      </w:r>
      <w:r w:rsidRPr="001C47A7">
        <w:rPr>
          <w:rFonts w:ascii="Times New Roman" w:hAnsi="Times New Roman" w:cs="Times New Roman"/>
          <w:color w:val="000000"/>
          <w:sz w:val="24"/>
          <w:szCs w:val="24"/>
        </w:rPr>
        <w:softHyphen/>
        <w:t>чення грошових коштів, банківська установа сплачує процент клієнтам. Отже, банківська установа може мати дохід тільки тоді, коли процент за активними операціями буде вищим, ніж за пасивними. Цим і пояснюєть</w:t>
      </w:r>
      <w:r w:rsidRPr="001C47A7">
        <w:rPr>
          <w:rFonts w:ascii="Times New Roman" w:hAnsi="Times New Roman" w:cs="Times New Roman"/>
          <w:color w:val="000000"/>
          <w:sz w:val="24"/>
          <w:szCs w:val="24"/>
        </w:rPr>
        <w:softHyphen/>
        <w:t xml:space="preserve">ся трансформація позичкового процента в прибуток банківської установи. </w:t>
      </w:r>
    </w:p>
    <w:p w:rsidR="008105B5" w:rsidRPr="001C47A7" w:rsidRDefault="008105B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i/>
          <w:iCs/>
          <w:color w:val="000000"/>
          <w:sz w:val="24"/>
          <w:szCs w:val="24"/>
        </w:rPr>
        <w:t xml:space="preserve">Міжбанківські процентні ставки </w:t>
      </w:r>
      <w:r w:rsidRPr="001C47A7">
        <w:rPr>
          <w:rFonts w:ascii="Times New Roman" w:hAnsi="Times New Roman" w:cs="Times New Roman"/>
          <w:color w:val="000000"/>
          <w:sz w:val="24"/>
          <w:szCs w:val="24"/>
        </w:rPr>
        <w:t>встановлюються за кредитами, які надані або отримані однією банківською установою іншій чи центральним банком банківській установі. Такий вид ставок знаходиться в сильній за</w:t>
      </w:r>
      <w:r w:rsidRPr="001C47A7">
        <w:rPr>
          <w:rFonts w:ascii="Times New Roman" w:hAnsi="Times New Roman" w:cs="Times New Roman"/>
          <w:color w:val="000000"/>
          <w:sz w:val="24"/>
          <w:szCs w:val="24"/>
        </w:rPr>
        <w:softHyphen/>
        <w:t xml:space="preserve">лежності від ринкової </w:t>
      </w:r>
      <w:proofErr w:type="spellStart"/>
      <w:r w:rsidRPr="001C47A7">
        <w:rPr>
          <w:rFonts w:ascii="Times New Roman" w:hAnsi="Times New Roman" w:cs="Times New Roman"/>
          <w:color w:val="000000"/>
          <w:sz w:val="24"/>
          <w:szCs w:val="24"/>
        </w:rPr>
        <w:t>кон’юктури</w:t>
      </w:r>
      <w:proofErr w:type="spellEnd"/>
      <w:r w:rsidRPr="001C47A7">
        <w:rPr>
          <w:rFonts w:ascii="Times New Roman" w:hAnsi="Times New Roman" w:cs="Times New Roman"/>
          <w:color w:val="000000"/>
          <w:sz w:val="24"/>
          <w:szCs w:val="24"/>
        </w:rPr>
        <w:t>. Основними цілями ринку міжбанків</w:t>
      </w:r>
      <w:r w:rsidRPr="001C47A7">
        <w:rPr>
          <w:rFonts w:ascii="Times New Roman" w:hAnsi="Times New Roman" w:cs="Times New Roman"/>
          <w:color w:val="000000"/>
          <w:sz w:val="24"/>
          <w:szCs w:val="24"/>
        </w:rPr>
        <w:softHyphen/>
        <w:t>ського кредиту є забезпечення доступу до ресурсів з метою підтримання ліквідності на необхідному рівні, а також отримання доходу від викорис</w:t>
      </w:r>
      <w:r w:rsidRPr="001C47A7">
        <w:rPr>
          <w:rFonts w:ascii="Times New Roman" w:hAnsi="Times New Roman" w:cs="Times New Roman"/>
          <w:color w:val="000000"/>
          <w:sz w:val="24"/>
          <w:szCs w:val="24"/>
        </w:rPr>
        <w:softHyphen/>
        <w:t xml:space="preserve">тання тимчасово вільних грошових коштів, які неможливо розмістити на більш вигідних умовах. </w:t>
      </w:r>
    </w:p>
    <w:p w:rsidR="008105B5" w:rsidRPr="001C47A7" w:rsidRDefault="008105B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i/>
          <w:iCs/>
          <w:color w:val="000000"/>
          <w:sz w:val="24"/>
          <w:szCs w:val="24"/>
        </w:rPr>
        <w:t xml:space="preserve">Дисконтний процент </w:t>
      </w:r>
      <w:r w:rsidRPr="001C47A7">
        <w:rPr>
          <w:rFonts w:ascii="Times New Roman" w:hAnsi="Times New Roman" w:cs="Times New Roman"/>
          <w:color w:val="000000"/>
          <w:sz w:val="24"/>
          <w:szCs w:val="24"/>
        </w:rPr>
        <w:t>стягується кредитором при видачі кредиту, тобто наперед. Окремі позики, які називаються дисконтними, мають та</w:t>
      </w:r>
      <w:r w:rsidRPr="001C47A7">
        <w:rPr>
          <w:rFonts w:ascii="Times New Roman" w:hAnsi="Times New Roman" w:cs="Times New Roman"/>
          <w:color w:val="000000"/>
          <w:sz w:val="24"/>
          <w:szCs w:val="24"/>
        </w:rPr>
        <w:softHyphen/>
        <w:t>кий механізм стягнення процента, як плати. Зокрема, при дисконтній по</w:t>
      </w:r>
      <w:r w:rsidRPr="001C47A7">
        <w:rPr>
          <w:rFonts w:ascii="Times New Roman" w:hAnsi="Times New Roman" w:cs="Times New Roman"/>
          <w:color w:val="000000"/>
          <w:sz w:val="24"/>
          <w:szCs w:val="24"/>
        </w:rPr>
        <w:softHyphen/>
        <w:t xml:space="preserve">зиці 10000 грн. під 15%, позичальник отримає 8500 грн. (10000–1500), а поверне 10000 грн. в кінці року. </w:t>
      </w:r>
    </w:p>
    <w:p w:rsidR="008105B5" w:rsidRPr="001C47A7" w:rsidRDefault="008105B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6. З урахуванням законодавчого забезпечення розрізняють: </w:t>
      </w:r>
    </w:p>
    <w:p w:rsidR="008105B5" w:rsidRPr="001C47A7" w:rsidRDefault="008105B5"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 регульовані процентні ставки; </w:t>
      </w:r>
    </w:p>
    <w:p w:rsidR="008105B5" w:rsidRPr="001C47A7" w:rsidRDefault="008105B5"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 нерегульовані процентні ставки. </w:t>
      </w:r>
    </w:p>
    <w:p w:rsidR="008105B5" w:rsidRPr="001C47A7" w:rsidRDefault="008105B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До регульованих процентних ставок відносяться ставки рефінансу</w:t>
      </w:r>
      <w:r w:rsidRPr="001C47A7">
        <w:rPr>
          <w:rFonts w:ascii="Times New Roman" w:hAnsi="Times New Roman" w:cs="Times New Roman"/>
          <w:color w:val="000000"/>
          <w:sz w:val="24"/>
          <w:szCs w:val="24"/>
        </w:rPr>
        <w:softHyphen/>
        <w:t xml:space="preserve">вання центрального банку, зокрема облікова ставка за його кредитами. </w:t>
      </w:r>
    </w:p>
    <w:p w:rsidR="008105B5" w:rsidRPr="001C47A7" w:rsidRDefault="008105B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Нерегульовані процентні ставки – процентні ставки за кредитами банківських установ. </w:t>
      </w:r>
    </w:p>
    <w:p w:rsidR="008105B5" w:rsidRPr="001C47A7" w:rsidRDefault="008105B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7. З урахуванням сталості виділяють: </w:t>
      </w:r>
    </w:p>
    <w:p w:rsidR="008105B5" w:rsidRPr="001C47A7" w:rsidRDefault="008105B5"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 фіксовані (постійні) процентні ставки, які не змінюються протягом всього процесу кредитування; </w:t>
      </w:r>
    </w:p>
    <w:p w:rsidR="008105B5" w:rsidRPr="001C47A7" w:rsidRDefault="008105B5"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плаваючі (змінні) процентні ставки, які змінюються протягом пері</w:t>
      </w:r>
      <w:r w:rsidRPr="001C47A7">
        <w:rPr>
          <w:rFonts w:ascii="Times New Roman" w:hAnsi="Times New Roman" w:cs="Times New Roman"/>
          <w:color w:val="000000"/>
          <w:sz w:val="24"/>
          <w:szCs w:val="24"/>
        </w:rPr>
        <w:softHyphen/>
        <w:t xml:space="preserve">оду кредитування. </w:t>
      </w:r>
    </w:p>
    <w:p w:rsidR="008105B5" w:rsidRPr="001C47A7" w:rsidRDefault="008105B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i/>
          <w:iCs/>
          <w:color w:val="000000"/>
          <w:sz w:val="24"/>
          <w:szCs w:val="24"/>
        </w:rPr>
        <w:t xml:space="preserve">Фіксована процентна ставка </w:t>
      </w:r>
      <w:r w:rsidRPr="001C47A7">
        <w:rPr>
          <w:rFonts w:ascii="Times New Roman" w:hAnsi="Times New Roman" w:cs="Times New Roman"/>
          <w:color w:val="000000"/>
          <w:sz w:val="24"/>
          <w:szCs w:val="24"/>
        </w:rPr>
        <w:t>є незмінною на увесь термін вида</w:t>
      </w:r>
      <w:r w:rsidRPr="001C47A7">
        <w:rPr>
          <w:rFonts w:ascii="Times New Roman" w:hAnsi="Times New Roman" w:cs="Times New Roman"/>
          <w:color w:val="000000"/>
          <w:sz w:val="24"/>
          <w:szCs w:val="24"/>
        </w:rPr>
        <w:softHyphen/>
        <w:t>чі кредиту. Щоби запобігти втратам, тобто зменшити ризик, банківські установи, особливо у період інфляційних процесів, використовують змін</w:t>
      </w:r>
      <w:r w:rsidRPr="001C47A7">
        <w:rPr>
          <w:rFonts w:ascii="Times New Roman" w:hAnsi="Times New Roman" w:cs="Times New Roman"/>
          <w:color w:val="000000"/>
          <w:sz w:val="24"/>
          <w:szCs w:val="24"/>
        </w:rPr>
        <w:softHyphen/>
        <w:t xml:space="preserve">ні процентні ставки за кредит, періодично їх переглядають. </w:t>
      </w:r>
    </w:p>
    <w:p w:rsidR="008105B5" w:rsidRPr="001C47A7" w:rsidRDefault="008105B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i/>
          <w:iCs/>
          <w:color w:val="000000"/>
          <w:sz w:val="24"/>
          <w:szCs w:val="24"/>
        </w:rPr>
        <w:t xml:space="preserve">Плаваюча ставка </w:t>
      </w:r>
      <w:r w:rsidRPr="001C47A7">
        <w:rPr>
          <w:rFonts w:ascii="Times New Roman" w:hAnsi="Times New Roman" w:cs="Times New Roman"/>
          <w:color w:val="000000"/>
          <w:sz w:val="24"/>
          <w:szCs w:val="24"/>
        </w:rPr>
        <w:t xml:space="preserve">– це ставка за кредитами, яка складається з двох частин: фіксованої величини і змінної, яка перебуває в залежності від </w:t>
      </w:r>
      <w:proofErr w:type="spellStart"/>
      <w:r w:rsidRPr="001C47A7">
        <w:rPr>
          <w:rFonts w:ascii="Times New Roman" w:hAnsi="Times New Roman" w:cs="Times New Roman"/>
          <w:color w:val="000000"/>
          <w:sz w:val="24"/>
          <w:szCs w:val="24"/>
        </w:rPr>
        <w:t>кон’юктури</w:t>
      </w:r>
      <w:proofErr w:type="spellEnd"/>
      <w:r w:rsidRPr="001C47A7">
        <w:rPr>
          <w:rFonts w:ascii="Times New Roman" w:hAnsi="Times New Roman" w:cs="Times New Roman"/>
          <w:color w:val="000000"/>
          <w:sz w:val="24"/>
          <w:szCs w:val="24"/>
        </w:rPr>
        <w:t xml:space="preserve"> ринку. Величина плаваючої процентної ставки змінюється відповідно до чинників, які зумовлені в кредитному договорі, зокрема від зміни темпів інфляційних процесів, облікової ставки центрального банку, зміни вартості кредитних ресурсів на грошовому ринку та ін. В разі вико</w:t>
      </w:r>
      <w:r w:rsidRPr="001C47A7">
        <w:rPr>
          <w:rFonts w:ascii="Times New Roman" w:hAnsi="Times New Roman" w:cs="Times New Roman"/>
          <w:color w:val="000000"/>
          <w:sz w:val="24"/>
          <w:szCs w:val="24"/>
        </w:rPr>
        <w:softHyphen/>
        <w:t>ристання плаваючої процентної ставки встановлюється не сама процент</w:t>
      </w:r>
      <w:r w:rsidRPr="001C47A7">
        <w:rPr>
          <w:rFonts w:ascii="Times New Roman" w:hAnsi="Times New Roman" w:cs="Times New Roman"/>
          <w:color w:val="000000"/>
          <w:sz w:val="24"/>
          <w:szCs w:val="24"/>
        </w:rPr>
        <w:softHyphen/>
        <w:t xml:space="preserve">на ставка, а тільки базова ставка та розмір надбавки до неї, тобто </w:t>
      </w:r>
      <w:proofErr w:type="spellStart"/>
      <w:r w:rsidRPr="001C47A7">
        <w:rPr>
          <w:rFonts w:ascii="Times New Roman" w:hAnsi="Times New Roman" w:cs="Times New Roman"/>
          <w:color w:val="000000"/>
          <w:sz w:val="24"/>
          <w:szCs w:val="24"/>
        </w:rPr>
        <w:t>спред</w:t>
      </w:r>
      <w:proofErr w:type="spellEnd"/>
      <w:r w:rsidRPr="001C47A7">
        <w:rPr>
          <w:rFonts w:ascii="Times New Roman" w:hAnsi="Times New Roman" w:cs="Times New Roman"/>
          <w:color w:val="000000"/>
          <w:sz w:val="24"/>
          <w:szCs w:val="24"/>
        </w:rPr>
        <w:t xml:space="preserve">. Це дозволяє банківській установі знизити рівень кредитного ризику. </w:t>
      </w:r>
    </w:p>
    <w:p w:rsidR="008105B5" w:rsidRPr="001C47A7" w:rsidRDefault="008105B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Все більшого використання набувають плаваючі процентні ставки, без</w:t>
      </w:r>
      <w:r w:rsidRPr="001C47A7">
        <w:rPr>
          <w:rFonts w:ascii="Times New Roman" w:hAnsi="Times New Roman" w:cs="Times New Roman"/>
          <w:color w:val="000000"/>
          <w:sz w:val="24"/>
          <w:szCs w:val="24"/>
        </w:rPr>
        <w:softHyphen/>
        <w:t xml:space="preserve">посередньо за </w:t>
      </w:r>
      <w:proofErr w:type="spellStart"/>
      <w:r w:rsidRPr="001C47A7">
        <w:rPr>
          <w:rFonts w:ascii="Times New Roman" w:hAnsi="Times New Roman" w:cs="Times New Roman"/>
          <w:color w:val="000000"/>
          <w:sz w:val="24"/>
          <w:szCs w:val="24"/>
        </w:rPr>
        <w:t>середньотермінові</w:t>
      </w:r>
      <w:proofErr w:type="spellEnd"/>
      <w:r w:rsidRPr="001C47A7">
        <w:rPr>
          <w:rFonts w:ascii="Times New Roman" w:hAnsi="Times New Roman" w:cs="Times New Roman"/>
          <w:color w:val="000000"/>
          <w:sz w:val="24"/>
          <w:szCs w:val="24"/>
        </w:rPr>
        <w:t xml:space="preserve"> та довготермінові кредити. За даними кре</w:t>
      </w:r>
      <w:r w:rsidRPr="001C47A7">
        <w:rPr>
          <w:rFonts w:ascii="Times New Roman" w:hAnsi="Times New Roman" w:cs="Times New Roman"/>
          <w:color w:val="000000"/>
          <w:sz w:val="24"/>
          <w:szCs w:val="24"/>
        </w:rPr>
        <w:softHyphen/>
        <w:t>дитами величина процентної ставки на весь термін не є фіксованою, а пере</w:t>
      </w:r>
      <w:r w:rsidRPr="001C47A7">
        <w:rPr>
          <w:rFonts w:ascii="Times New Roman" w:hAnsi="Times New Roman" w:cs="Times New Roman"/>
          <w:color w:val="000000"/>
          <w:sz w:val="24"/>
          <w:szCs w:val="24"/>
        </w:rPr>
        <w:softHyphen/>
        <w:t xml:space="preserve">глядається через погоджені терміни з врахуванням переміни кон’юнктури грошового ринку, інфляції та ін. Процентний період – термін, протягом якого процентна ставка залишається фіксованою, тобто незмінною. </w:t>
      </w:r>
    </w:p>
    <w:p w:rsidR="008105B5" w:rsidRPr="001C47A7" w:rsidRDefault="008105B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8. З урахуванням рівня ризику виділяють: </w:t>
      </w:r>
    </w:p>
    <w:p w:rsidR="008105B5" w:rsidRPr="001C47A7" w:rsidRDefault="008105B5"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lastRenderedPageBreak/>
        <w:t xml:space="preserve">– базову процентну ставку; </w:t>
      </w:r>
    </w:p>
    <w:p w:rsidR="008105B5" w:rsidRPr="001C47A7" w:rsidRDefault="008105B5"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процентні ставки за кредитами.</w:t>
      </w:r>
    </w:p>
    <w:p w:rsidR="008105B5" w:rsidRPr="001C47A7" w:rsidRDefault="008105B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i/>
          <w:iCs/>
          <w:color w:val="000000"/>
          <w:sz w:val="24"/>
          <w:szCs w:val="24"/>
        </w:rPr>
        <w:t xml:space="preserve">Базова процентна ставка </w:t>
      </w:r>
      <w:r w:rsidRPr="001C47A7">
        <w:rPr>
          <w:rFonts w:ascii="Times New Roman" w:hAnsi="Times New Roman" w:cs="Times New Roman"/>
          <w:color w:val="000000"/>
          <w:sz w:val="24"/>
          <w:szCs w:val="24"/>
        </w:rPr>
        <w:t xml:space="preserve">визначається з урахуванням структури ресурсів банківської установи та рівня ризику банківської установи. </w:t>
      </w:r>
    </w:p>
    <w:p w:rsidR="008105B5" w:rsidRPr="001C47A7" w:rsidRDefault="008105B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i/>
          <w:iCs/>
          <w:color w:val="000000"/>
          <w:sz w:val="24"/>
          <w:szCs w:val="24"/>
        </w:rPr>
        <w:t xml:space="preserve">Процентні ставки за кредитами </w:t>
      </w:r>
      <w:r w:rsidRPr="001C47A7">
        <w:rPr>
          <w:rFonts w:ascii="Times New Roman" w:hAnsi="Times New Roman" w:cs="Times New Roman"/>
          <w:color w:val="000000"/>
          <w:sz w:val="24"/>
          <w:szCs w:val="24"/>
        </w:rPr>
        <w:t xml:space="preserve">встановлюються з урахуванням базової процентної ставки та ступеня ризику за конкретним кредитом. </w:t>
      </w:r>
    </w:p>
    <w:p w:rsidR="008105B5" w:rsidRPr="001C47A7" w:rsidRDefault="008105B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9. З урахуванням темпів інфляції розрізняють: </w:t>
      </w:r>
    </w:p>
    <w:p w:rsidR="008105B5" w:rsidRPr="001C47A7" w:rsidRDefault="008105B5"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 номінальну процентну ставку; </w:t>
      </w:r>
    </w:p>
    <w:p w:rsidR="008105B5" w:rsidRPr="001C47A7" w:rsidRDefault="008105B5"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 реальну процентну ставку. </w:t>
      </w:r>
    </w:p>
    <w:p w:rsidR="008105B5" w:rsidRPr="001C47A7" w:rsidRDefault="008105B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i/>
          <w:iCs/>
          <w:color w:val="000000"/>
          <w:sz w:val="24"/>
          <w:szCs w:val="24"/>
        </w:rPr>
        <w:t xml:space="preserve">Номінальною процентною ставкою </w:t>
      </w:r>
      <w:r w:rsidRPr="001C47A7">
        <w:rPr>
          <w:rFonts w:ascii="Times New Roman" w:hAnsi="Times New Roman" w:cs="Times New Roman"/>
          <w:color w:val="000000"/>
          <w:sz w:val="24"/>
          <w:szCs w:val="24"/>
        </w:rPr>
        <w:t>є поточна ринкова процентна ставка без урахування темпів інфляційних процесів, тобто без зміни рів</w:t>
      </w:r>
      <w:r w:rsidRPr="001C47A7">
        <w:rPr>
          <w:rFonts w:ascii="Times New Roman" w:hAnsi="Times New Roman" w:cs="Times New Roman"/>
          <w:color w:val="000000"/>
          <w:sz w:val="24"/>
          <w:szCs w:val="24"/>
        </w:rPr>
        <w:softHyphen/>
        <w:t xml:space="preserve">ня товарних цін. </w:t>
      </w:r>
    </w:p>
    <w:p w:rsidR="008105B5" w:rsidRPr="001C47A7" w:rsidRDefault="008105B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i/>
          <w:iCs/>
          <w:color w:val="000000"/>
          <w:sz w:val="24"/>
          <w:szCs w:val="24"/>
        </w:rPr>
        <w:t xml:space="preserve">Реальною процентною ставкою </w:t>
      </w:r>
      <w:r w:rsidRPr="001C47A7">
        <w:rPr>
          <w:rFonts w:ascii="Times New Roman" w:hAnsi="Times New Roman" w:cs="Times New Roman"/>
          <w:color w:val="000000"/>
          <w:sz w:val="24"/>
          <w:szCs w:val="24"/>
        </w:rPr>
        <w:t xml:space="preserve">є номінальна процентна ставка з урахуванням очікуваних темпів інфляційних процесів, тобто зміни рівня товарних цін. </w:t>
      </w:r>
    </w:p>
    <w:p w:rsidR="008105B5" w:rsidRPr="001C47A7" w:rsidRDefault="008105B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i/>
          <w:iCs/>
          <w:color w:val="000000"/>
          <w:sz w:val="24"/>
          <w:szCs w:val="24"/>
        </w:rPr>
        <w:t xml:space="preserve">Реальна процентна ставка </w:t>
      </w:r>
      <w:r w:rsidRPr="001C47A7">
        <w:rPr>
          <w:rFonts w:ascii="Times New Roman" w:hAnsi="Times New Roman" w:cs="Times New Roman"/>
          <w:color w:val="000000"/>
          <w:sz w:val="24"/>
          <w:szCs w:val="24"/>
        </w:rPr>
        <w:t>– це номінальна процентна ставка, ско</w:t>
      </w:r>
      <w:r w:rsidRPr="001C47A7">
        <w:rPr>
          <w:rFonts w:ascii="Times New Roman" w:hAnsi="Times New Roman" w:cs="Times New Roman"/>
          <w:color w:val="000000"/>
          <w:sz w:val="24"/>
          <w:szCs w:val="24"/>
        </w:rPr>
        <w:softHyphen/>
        <w:t>ригована з врахуванням зміни цін. Саме реальна процентна ставка, а не номінальна, має головне значення щодо прийняття рішення для залучен</w:t>
      </w:r>
      <w:r w:rsidRPr="001C47A7">
        <w:rPr>
          <w:rFonts w:ascii="Times New Roman" w:hAnsi="Times New Roman" w:cs="Times New Roman"/>
          <w:color w:val="000000"/>
          <w:sz w:val="24"/>
          <w:szCs w:val="24"/>
        </w:rPr>
        <w:softHyphen/>
        <w:t xml:space="preserve">ня кредитних ресурсів. </w:t>
      </w:r>
    </w:p>
    <w:p w:rsidR="008105B5" w:rsidRPr="001C47A7" w:rsidRDefault="008105B5" w:rsidP="001C47A7">
      <w:pPr>
        <w:autoSpaceDE w:val="0"/>
        <w:autoSpaceDN w:val="0"/>
        <w:adjustRightInd w:val="0"/>
        <w:spacing w:before="40"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i/>
          <w:iCs/>
          <w:color w:val="000000"/>
          <w:sz w:val="24"/>
          <w:szCs w:val="24"/>
        </w:rPr>
        <w:t xml:space="preserve">Приклад 1. </w:t>
      </w:r>
      <w:r w:rsidRPr="001C47A7">
        <w:rPr>
          <w:rFonts w:ascii="Times New Roman" w:hAnsi="Times New Roman" w:cs="Times New Roman"/>
          <w:color w:val="000000"/>
          <w:sz w:val="24"/>
          <w:szCs w:val="24"/>
        </w:rPr>
        <w:t>Якщо номінальна річна ставка становить 30%, а очікува</w:t>
      </w:r>
      <w:r w:rsidRPr="001C47A7">
        <w:rPr>
          <w:rFonts w:ascii="Times New Roman" w:hAnsi="Times New Roman" w:cs="Times New Roman"/>
          <w:color w:val="000000"/>
          <w:sz w:val="24"/>
          <w:szCs w:val="24"/>
        </w:rPr>
        <w:softHyphen/>
        <w:t xml:space="preserve">ний темп інфляції – 12% на рік, тоді реальна процентна ставка складає 18% (30% – 12%). Інфляція в такому випадку зменшила на 12% реальний процентний дохід. </w:t>
      </w:r>
    </w:p>
    <w:p w:rsidR="008105B5" w:rsidRPr="001C47A7" w:rsidRDefault="008105B5" w:rsidP="001C47A7">
      <w:pPr>
        <w:autoSpaceDE w:val="0"/>
        <w:autoSpaceDN w:val="0"/>
        <w:adjustRightInd w:val="0"/>
        <w:spacing w:before="40" w:after="4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i/>
          <w:iCs/>
          <w:color w:val="000000"/>
          <w:sz w:val="24"/>
          <w:szCs w:val="24"/>
        </w:rPr>
        <w:t xml:space="preserve">Приклад 2. </w:t>
      </w:r>
      <w:r w:rsidRPr="001C47A7">
        <w:rPr>
          <w:rFonts w:ascii="Times New Roman" w:hAnsi="Times New Roman" w:cs="Times New Roman"/>
          <w:color w:val="000000"/>
          <w:sz w:val="24"/>
          <w:szCs w:val="24"/>
        </w:rPr>
        <w:t>Якщо за річним кредитом в 1000 грн. виплачується 120 грн. як процент, то номінальна процентна ставка становитиме 12% річних. Однак якщо протягом року ціни змінилися, зокрема ціни підви</w:t>
      </w:r>
      <w:r w:rsidRPr="001C47A7">
        <w:rPr>
          <w:rFonts w:ascii="Times New Roman" w:hAnsi="Times New Roman" w:cs="Times New Roman"/>
          <w:color w:val="000000"/>
          <w:sz w:val="24"/>
          <w:szCs w:val="24"/>
        </w:rPr>
        <w:softHyphen/>
        <w:t xml:space="preserve">щилися на 8%, то реально дохід кредитора зріс лише на 4% (12 – 8). Таким чином, реально кредитор одержить за кредитом дохід не 120 грн., а 80 грн. </w:t>
      </w:r>
    </w:p>
    <w:p w:rsidR="008105B5" w:rsidRPr="001C47A7" w:rsidRDefault="008105B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Різницю між номінальною та реальною процентними ставками треба враховувати при порівнюванні очікуваного рівня доходу на капітал, тоб</w:t>
      </w:r>
      <w:r w:rsidRPr="001C47A7">
        <w:rPr>
          <w:rFonts w:ascii="Times New Roman" w:hAnsi="Times New Roman" w:cs="Times New Roman"/>
          <w:color w:val="000000"/>
          <w:sz w:val="24"/>
          <w:szCs w:val="24"/>
        </w:rPr>
        <w:softHyphen/>
        <w:t>то норми прибутку та ставки процента. При цьому порівнювання потріб</w:t>
      </w:r>
      <w:r w:rsidRPr="001C47A7">
        <w:rPr>
          <w:rFonts w:ascii="Times New Roman" w:hAnsi="Times New Roman" w:cs="Times New Roman"/>
          <w:color w:val="000000"/>
          <w:sz w:val="24"/>
          <w:szCs w:val="24"/>
        </w:rPr>
        <w:softHyphen/>
        <w:t xml:space="preserve">но робити не з номінальною, а з реальною процентною ставкою, оскільки тільки вона вимірює реальні витрати на позику. </w:t>
      </w:r>
    </w:p>
    <w:p w:rsidR="008105B5" w:rsidRPr="001C47A7" w:rsidRDefault="008105B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Отже, величина реальної процентної ставки показує фактичний роз</w:t>
      </w:r>
      <w:r w:rsidRPr="001C47A7">
        <w:rPr>
          <w:rFonts w:ascii="Times New Roman" w:hAnsi="Times New Roman" w:cs="Times New Roman"/>
          <w:color w:val="000000"/>
          <w:sz w:val="24"/>
          <w:szCs w:val="24"/>
        </w:rPr>
        <w:softHyphen/>
        <w:t>мір процентної ставки, який розраховується на основі номінальної про</w:t>
      </w:r>
      <w:r w:rsidRPr="001C47A7">
        <w:rPr>
          <w:rFonts w:ascii="Times New Roman" w:hAnsi="Times New Roman" w:cs="Times New Roman"/>
          <w:color w:val="000000"/>
          <w:sz w:val="24"/>
          <w:szCs w:val="24"/>
        </w:rPr>
        <w:softHyphen/>
        <w:t>центної ставки за вирахуванням індексу інфляції. Темпи збільшення про</w:t>
      </w:r>
      <w:r w:rsidRPr="001C47A7">
        <w:rPr>
          <w:rFonts w:ascii="Times New Roman" w:hAnsi="Times New Roman" w:cs="Times New Roman"/>
          <w:color w:val="000000"/>
          <w:sz w:val="24"/>
          <w:szCs w:val="24"/>
        </w:rPr>
        <w:softHyphen/>
        <w:t xml:space="preserve">центних ставок повинні випереджати інфляційні процеси. </w:t>
      </w:r>
    </w:p>
    <w:p w:rsidR="008105B5" w:rsidRPr="001C47A7" w:rsidRDefault="008105B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Питання захисту позичкового капіталу винятково актуальне за умов економічної нестабільності та інфляції, коли реальна сума кредиту, яка була надана, може виявитися суттєво меншою від тієї суми, яка була в мо</w:t>
      </w:r>
      <w:r w:rsidRPr="001C47A7">
        <w:rPr>
          <w:rFonts w:ascii="Times New Roman" w:hAnsi="Times New Roman" w:cs="Times New Roman"/>
          <w:color w:val="000000"/>
          <w:sz w:val="24"/>
          <w:szCs w:val="24"/>
        </w:rPr>
        <w:softHyphen/>
        <w:t xml:space="preserve">мент видачі кредиту. Тому треба відслідковувати номінальну та реальну процентні ставки. </w:t>
      </w:r>
    </w:p>
    <w:p w:rsidR="008105B5" w:rsidRPr="001C47A7" w:rsidRDefault="008105B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10. Відповідно до вихідної бази суми для нарахування процентів, від</w:t>
      </w:r>
      <w:r w:rsidRPr="001C47A7">
        <w:rPr>
          <w:rFonts w:ascii="Times New Roman" w:hAnsi="Times New Roman" w:cs="Times New Roman"/>
          <w:color w:val="000000"/>
          <w:sz w:val="24"/>
          <w:szCs w:val="24"/>
        </w:rPr>
        <w:softHyphen/>
        <w:t xml:space="preserve">різняють прості та складні проценти. </w:t>
      </w:r>
      <w:r w:rsidRPr="001C47A7">
        <w:rPr>
          <w:rFonts w:ascii="Times New Roman" w:hAnsi="Times New Roman" w:cs="Times New Roman"/>
          <w:i/>
          <w:iCs/>
          <w:color w:val="000000"/>
          <w:sz w:val="24"/>
          <w:szCs w:val="24"/>
        </w:rPr>
        <w:t xml:space="preserve">Прості проценти </w:t>
      </w:r>
      <w:r w:rsidRPr="001C47A7">
        <w:rPr>
          <w:rFonts w:ascii="Times New Roman" w:hAnsi="Times New Roman" w:cs="Times New Roman"/>
          <w:color w:val="000000"/>
          <w:sz w:val="24"/>
          <w:szCs w:val="24"/>
        </w:rPr>
        <w:t>передбачають об</w:t>
      </w:r>
      <w:r w:rsidRPr="001C47A7">
        <w:rPr>
          <w:rFonts w:ascii="Times New Roman" w:hAnsi="Times New Roman" w:cs="Times New Roman"/>
          <w:color w:val="000000"/>
          <w:sz w:val="24"/>
          <w:szCs w:val="24"/>
        </w:rPr>
        <w:softHyphen/>
        <w:t xml:space="preserve">числення процентної ставки до однієї та тієї ж початкової суми протягом всього періоду використання кредиту. </w:t>
      </w:r>
      <w:r w:rsidRPr="001C47A7">
        <w:rPr>
          <w:rFonts w:ascii="Times New Roman" w:hAnsi="Times New Roman" w:cs="Times New Roman"/>
          <w:i/>
          <w:iCs/>
          <w:color w:val="000000"/>
          <w:sz w:val="24"/>
          <w:szCs w:val="24"/>
        </w:rPr>
        <w:t xml:space="preserve">Складні проценти </w:t>
      </w:r>
      <w:r w:rsidRPr="001C47A7">
        <w:rPr>
          <w:rFonts w:ascii="Times New Roman" w:hAnsi="Times New Roman" w:cs="Times New Roman"/>
          <w:color w:val="000000"/>
          <w:sz w:val="24"/>
          <w:szCs w:val="24"/>
        </w:rPr>
        <w:t xml:space="preserve">розраховуються відповідно до суми з процентами, які нараховані за попередній термін. </w:t>
      </w:r>
    </w:p>
    <w:p w:rsidR="008105B5" w:rsidRPr="001C47A7" w:rsidRDefault="008105B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Особливістю нарахування простих процентів є те, що від періодич</w:t>
      </w:r>
      <w:r w:rsidRPr="001C47A7">
        <w:rPr>
          <w:rFonts w:ascii="Times New Roman" w:hAnsi="Times New Roman" w:cs="Times New Roman"/>
          <w:color w:val="000000"/>
          <w:sz w:val="24"/>
          <w:szCs w:val="24"/>
        </w:rPr>
        <w:softHyphen/>
        <w:t>ності їхніх сплат залежить розмір кожного платежу, але не сума загалом. Періодичність виплат простих процентів, залежно від конкретних інтер</w:t>
      </w:r>
      <w:r w:rsidRPr="001C47A7">
        <w:rPr>
          <w:rFonts w:ascii="Times New Roman" w:hAnsi="Times New Roman" w:cs="Times New Roman"/>
          <w:color w:val="000000"/>
          <w:sz w:val="24"/>
          <w:szCs w:val="24"/>
        </w:rPr>
        <w:softHyphen/>
        <w:t xml:space="preserve">есів кредитора, дає можливість йому розподіляти власні доходи в часі чи нагромаджувати грошову вартість до визначеного моменту. </w:t>
      </w:r>
    </w:p>
    <w:p w:rsidR="008105B5" w:rsidRPr="001C47A7" w:rsidRDefault="008105B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Складні проценти, які нараховуються, але не виплачуються, приєд</w:t>
      </w:r>
      <w:r w:rsidRPr="001C47A7">
        <w:rPr>
          <w:rFonts w:ascii="Times New Roman" w:hAnsi="Times New Roman" w:cs="Times New Roman"/>
          <w:color w:val="000000"/>
          <w:sz w:val="24"/>
          <w:szCs w:val="24"/>
        </w:rPr>
        <w:softHyphen/>
        <w:t>нуються до суми головного боргу, у результаті чого здійснюється нараху</w:t>
      </w:r>
      <w:r w:rsidRPr="001C47A7">
        <w:rPr>
          <w:rFonts w:ascii="Times New Roman" w:hAnsi="Times New Roman" w:cs="Times New Roman"/>
          <w:color w:val="000000"/>
          <w:sz w:val="24"/>
          <w:szCs w:val="24"/>
        </w:rPr>
        <w:softHyphen/>
        <w:t>вання процентів на суми, що сплачуються у вигляді процентів. Отже, по</w:t>
      </w:r>
      <w:r w:rsidRPr="001C47A7">
        <w:rPr>
          <w:rFonts w:ascii="Times New Roman" w:hAnsi="Times New Roman" w:cs="Times New Roman"/>
          <w:color w:val="000000"/>
          <w:sz w:val="24"/>
          <w:szCs w:val="24"/>
        </w:rPr>
        <w:softHyphen/>
        <w:t xml:space="preserve">стійне збільшення початкової суми для нарахування процентів дає ефект прискорення нарощення процентного доходу. </w:t>
      </w:r>
    </w:p>
    <w:p w:rsidR="008105B5" w:rsidRPr="001C47A7" w:rsidRDefault="008105B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Як бачимо, в банківській системі застосовується система різноманіт</w:t>
      </w:r>
      <w:r w:rsidRPr="001C47A7">
        <w:rPr>
          <w:rFonts w:ascii="Times New Roman" w:hAnsi="Times New Roman" w:cs="Times New Roman"/>
          <w:color w:val="000000"/>
          <w:sz w:val="24"/>
          <w:szCs w:val="24"/>
        </w:rPr>
        <w:softHyphen/>
        <w:t>них видів процентних ставок. Віднесення процентної ставки до одного з перерахованих вище видів не вичерпує її характеристики, кожна з них ди</w:t>
      </w:r>
      <w:r w:rsidRPr="001C47A7">
        <w:rPr>
          <w:rFonts w:ascii="Times New Roman" w:hAnsi="Times New Roman" w:cs="Times New Roman"/>
          <w:color w:val="000000"/>
          <w:sz w:val="24"/>
          <w:szCs w:val="24"/>
        </w:rPr>
        <w:softHyphen/>
        <w:t xml:space="preserve">ференціюється: </w:t>
      </w:r>
    </w:p>
    <w:p w:rsidR="008105B5" w:rsidRPr="001C47A7" w:rsidRDefault="008105B5"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за роллю і структурою – основні (базові) і другорядні проценті став</w:t>
      </w:r>
      <w:r w:rsidRPr="001C47A7">
        <w:rPr>
          <w:rFonts w:ascii="Times New Roman" w:hAnsi="Times New Roman" w:cs="Times New Roman"/>
          <w:color w:val="000000"/>
          <w:sz w:val="24"/>
          <w:szCs w:val="24"/>
        </w:rPr>
        <w:softHyphen/>
        <w:t xml:space="preserve">ки, які змінюються слідом за основними; </w:t>
      </w:r>
    </w:p>
    <w:p w:rsidR="008105B5" w:rsidRPr="001C47A7" w:rsidRDefault="008105B5"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за масштабами – ставки, які використовуються у сфері внутрішньо</w:t>
      </w:r>
      <w:r w:rsidRPr="001C47A7">
        <w:rPr>
          <w:rFonts w:ascii="Times New Roman" w:hAnsi="Times New Roman" w:cs="Times New Roman"/>
          <w:color w:val="000000"/>
          <w:sz w:val="24"/>
          <w:szCs w:val="24"/>
        </w:rPr>
        <w:softHyphen/>
        <w:t xml:space="preserve">го та міжнародного кредиту. </w:t>
      </w:r>
    </w:p>
    <w:p w:rsidR="008105B5" w:rsidRPr="001C47A7" w:rsidRDefault="008105B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lastRenderedPageBreak/>
        <w:t xml:space="preserve">Таким чином, класифікація видів позичкового процента пов’язана з рядом ознак, критеріїв, які виступають основою для її формування. </w:t>
      </w:r>
    </w:p>
    <w:p w:rsidR="00984B29" w:rsidRPr="001C47A7" w:rsidRDefault="008105B5" w:rsidP="001C47A7">
      <w:pPr>
        <w:spacing w:line="240" w:lineRule="auto"/>
        <w:ind w:firstLine="567"/>
        <w:jc w:val="both"/>
        <w:rPr>
          <w:rFonts w:ascii="Times New Roman" w:hAnsi="Times New Roman" w:cs="Times New Roman"/>
          <w:b/>
          <w:bCs/>
          <w:color w:val="000000"/>
          <w:sz w:val="24"/>
          <w:szCs w:val="24"/>
        </w:rPr>
      </w:pPr>
      <w:r w:rsidRPr="001C47A7">
        <w:rPr>
          <w:rFonts w:ascii="Times New Roman" w:hAnsi="Times New Roman" w:cs="Times New Roman"/>
          <w:color w:val="000000"/>
          <w:sz w:val="24"/>
          <w:szCs w:val="24"/>
        </w:rPr>
        <w:t>У світовій банківській практиці використовуються головні загально прийняті методи нарахування процентних ставок за кредит. Найпошире</w:t>
      </w:r>
      <w:r w:rsidRPr="001C47A7">
        <w:rPr>
          <w:rFonts w:ascii="Times New Roman" w:hAnsi="Times New Roman" w:cs="Times New Roman"/>
          <w:color w:val="000000"/>
          <w:sz w:val="24"/>
          <w:szCs w:val="24"/>
        </w:rPr>
        <w:softHyphen/>
        <w:t xml:space="preserve">нішими є такі методи: «вартість плюс», «базова ставка плюс», політика цінового лідерства, метод максимальних процентних ставок (рис. 9.6). </w:t>
      </w:r>
    </w:p>
    <w:p w:rsidR="008105B5" w:rsidRPr="001C47A7" w:rsidRDefault="00B83D2F" w:rsidP="001C47A7">
      <w:pPr>
        <w:spacing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noProof/>
          <w:color w:val="000000"/>
          <w:sz w:val="24"/>
          <w:szCs w:val="24"/>
          <w:lang w:eastAsia="uk-UA"/>
        </w:rPr>
        <w:drawing>
          <wp:inline distT="0" distB="0" distL="0" distR="0">
            <wp:extent cx="6120765" cy="2973803"/>
            <wp:effectExtent l="0" t="0" r="0" b="0"/>
            <wp:docPr id="6" name="Рисунок 6" descr="C:\Users\Intel\Desktop\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esktop\9,3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2973803"/>
                    </a:xfrm>
                    <a:prstGeom prst="rect">
                      <a:avLst/>
                    </a:prstGeom>
                    <a:noFill/>
                    <a:ln>
                      <a:noFill/>
                    </a:ln>
                  </pic:spPr>
                </pic:pic>
              </a:graphicData>
            </a:graphic>
          </wp:inline>
        </w:drawing>
      </w:r>
    </w:p>
    <w:p w:rsidR="00FE2C80" w:rsidRPr="001C47A7" w:rsidRDefault="00FE2C80"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Найпростіший метод встановлення ставки за кредитами – </w:t>
      </w:r>
      <w:r w:rsidRPr="001C47A7">
        <w:rPr>
          <w:rFonts w:ascii="Times New Roman" w:hAnsi="Times New Roman" w:cs="Times New Roman"/>
          <w:i/>
          <w:iCs/>
          <w:color w:val="000000"/>
          <w:sz w:val="24"/>
          <w:szCs w:val="24"/>
        </w:rPr>
        <w:t>«вартість плюс»</w:t>
      </w:r>
      <w:r w:rsidRPr="001C47A7">
        <w:rPr>
          <w:rFonts w:ascii="Times New Roman" w:hAnsi="Times New Roman" w:cs="Times New Roman"/>
          <w:color w:val="000000"/>
          <w:sz w:val="24"/>
          <w:szCs w:val="24"/>
        </w:rPr>
        <w:t>. Він враховує вартість коштів, які залучені банківською устано</w:t>
      </w:r>
      <w:r w:rsidRPr="001C47A7">
        <w:rPr>
          <w:rFonts w:ascii="Times New Roman" w:hAnsi="Times New Roman" w:cs="Times New Roman"/>
          <w:color w:val="000000"/>
          <w:sz w:val="24"/>
          <w:szCs w:val="24"/>
        </w:rPr>
        <w:softHyphen/>
        <w:t>вою, операційні витрати від кредитних операцій (заробітна плата праців</w:t>
      </w:r>
      <w:r w:rsidRPr="001C47A7">
        <w:rPr>
          <w:rFonts w:ascii="Times New Roman" w:hAnsi="Times New Roman" w:cs="Times New Roman"/>
          <w:color w:val="000000"/>
          <w:sz w:val="24"/>
          <w:szCs w:val="24"/>
        </w:rPr>
        <w:softHyphen/>
        <w:t>ників, вартість обладнання та ін.), надбавку за рівень ризику невиконан</w:t>
      </w:r>
      <w:r w:rsidRPr="001C47A7">
        <w:rPr>
          <w:rFonts w:ascii="Times New Roman" w:hAnsi="Times New Roman" w:cs="Times New Roman"/>
          <w:color w:val="000000"/>
          <w:sz w:val="24"/>
          <w:szCs w:val="24"/>
        </w:rPr>
        <w:softHyphen/>
        <w:t xml:space="preserve">ня позичальником зобов’язань і прогнозовану ефективність банківської діяльності. Кожен елемент обчислюється у вигляді річних процентів у відношенні до суми кредиту. </w:t>
      </w:r>
    </w:p>
    <w:p w:rsidR="00FE2C80" w:rsidRPr="001C47A7" w:rsidRDefault="00FE2C80"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Проте в банківській практиці даний метод нарахування процентів за кредит використовується досить </w:t>
      </w:r>
      <w:proofErr w:type="spellStart"/>
      <w:r w:rsidRPr="001C47A7">
        <w:rPr>
          <w:rFonts w:ascii="Times New Roman" w:hAnsi="Times New Roman" w:cs="Times New Roman"/>
          <w:color w:val="000000"/>
          <w:sz w:val="24"/>
          <w:szCs w:val="24"/>
        </w:rPr>
        <w:t>рідко</w:t>
      </w:r>
      <w:proofErr w:type="spellEnd"/>
      <w:r w:rsidRPr="001C47A7">
        <w:rPr>
          <w:rFonts w:ascii="Times New Roman" w:hAnsi="Times New Roman" w:cs="Times New Roman"/>
          <w:color w:val="000000"/>
          <w:sz w:val="24"/>
          <w:szCs w:val="24"/>
        </w:rPr>
        <w:t xml:space="preserve">, тому що не враховує такі ринкові чинники, як попит та пропозицію, конкуренцію та ін., а також вимагає наявності в банківській установі відповідної системи обліку витрат під час кожної кредитної операції. </w:t>
      </w:r>
    </w:p>
    <w:p w:rsidR="00FE2C80" w:rsidRPr="001C47A7" w:rsidRDefault="00FE2C80"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Тому на практиці значного поширення набув інший метод – </w:t>
      </w:r>
      <w:r w:rsidRPr="001C47A7">
        <w:rPr>
          <w:rFonts w:ascii="Times New Roman" w:hAnsi="Times New Roman" w:cs="Times New Roman"/>
          <w:i/>
          <w:iCs/>
          <w:color w:val="000000"/>
          <w:sz w:val="24"/>
          <w:szCs w:val="24"/>
        </w:rPr>
        <w:t>«базова ставка плюс»</w:t>
      </w:r>
      <w:r w:rsidRPr="001C47A7">
        <w:rPr>
          <w:rFonts w:ascii="Times New Roman" w:hAnsi="Times New Roman" w:cs="Times New Roman"/>
          <w:color w:val="000000"/>
          <w:sz w:val="24"/>
          <w:szCs w:val="24"/>
        </w:rPr>
        <w:t xml:space="preserve">, тобто визначення плати за кредит, виходячи з величини певної уніфікованої ставки. </w:t>
      </w:r>
    </w:p>
    <w:p w:rsidR="00FE2C80" w:rsidRPr="001C47A7" w:rsidRDefault="00FE2C80"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У США за базову ставку приймається так звана ставка «прайм-</w:t>
      </w:r>
      <w:proofErr w:type="spellStart"/>
      <w:r w:rsidRPr="001C47A7">
        <w:rPr>
          <w:rFonts w:ascii="Times New Roman" w:hAnsi="Times New Roman" w:cs="Times New Roman"/>
          <w:color w:val="000000"/>
          <w:sz w:val="24"/>
          <w:szCs w:val="24"/>
        </w:rPr>
        <w:t>рейт</w:t>
      </w:r>
      <w:proofErr w:type="spellEnd"/>
      <w:r w:rsidRPr="001C47A7">
        <w:rPr>
          <w:rFonts w:ascii="Times New Roman" w:hAnsi="Times New Roman" w:cs="Times New Roman"/>
          <w:color w:val="000000"/>
          <w:sz w:val="24"/>
          <w:szCs w:val="24"/>
        </w:rPr>
        <w:t xml:space="preserve">» (від </w:t>
      </w:r>
      <w:proofErr w:type="spellStart"/>
      <w:r w:rsidRPr="001C47A7">
        <w:rPr>
          <w:rFonts w:ascii="Times New Roman" w:hAnsi="Times New Roman" w:cs="Times New Roman"/>
          <w:color w:val="000000"/>
          <w:sz w:val="24"/>
          <w:szCs w:val="24"/>
        </w:rPr>
        <w:t>англ</w:t>
      </w:r>
      <w:proofErr w:type="spellEnd"/>
      <w:r w:rsidRPr="001C47A7">
        <w:rPr>
          <w:rFonts w:ascii="Times New Roman" w:hAnsi="Times New Roman" w:cs="Times New Roman"/>
          <w:color w:val="000000"/>
          <w:sz w:val="24"/>
          <w:szCs w:val="24"/>
        </w:rPr>
        <w:t>. «</w:t>
      </w:r>
      <w:proofErr w:type="spellStart"/>
      <w:r w:rsidRPr="001C47A7">
        <w:rPr>
          <w:rFonts w:ascii="Times New Roman" w:hAnsi="Times New Roman" w:cs="Times New Roman"/>
          <w:color w:val="000000"/>
          <w:sz w:val="24"/>
          <w:szCs w:val="24"/>
        </w:rPr>
        <w:t>рrіmе</w:t>
      </w:r>
      <w:proofErr w:type="spellEnd"/>
      <w:r w:rsidRPr="001C47A7">
        <w:rPr>
          <w:rFonts w:ascii="Times New Roman" w:hAnsi="Times New Roman" w:cs="Times New Roman"/>
          <w:color w:val="000000"/>
          <w:sz w:val="24"/>
          <w:szCs w:val="24"/>
        </w:rPr>
        <w:t xml:space="preserve"> </w:t>
      </w:r>
      <w:proofErr w:type="spellStart"/>
      <w:r w:rsidRPr="001C47A7">
        <w:rPr>
          <w:rFonts w:ascii="Times New Roman" w:hAnsi="Times New Roman" w:cs="Times New Roman"/>
          <w:color w:val="000000"/>
          <w:sz w:val="24"/>
          <w:szCs w:val="24"/>
        </w:rPr>
        <w:t>rаtе</w:t>
      </w:r>
      <w:proofErr w:type="spellEnd"/>
      <w:r w:rsidRPr="001C47A7">
        <w:rPr>
          <w:rFonts w:ascii="Times New Roman" w:hAnsi="Times New Roman" w:cs="Times New Roman"/>
          <w:color w:val="000000"/>
          <w:sz w:val="24"/>
          <w:szCs w:val="24"/>
        </w:rPr>
        <w:t>»), тобто ставка, за якою видаються короткотерміно</w:t>
      </w:r>
      <w:r w:rsidRPr="001C47A7">
        <w:rPr>
          <w:rFonts w:ascii="Times New Roman" w:hAnsi="Times New Roman" w:cs="Times New Roman"/>
          <w:color w:val="000000"/>
          <w:sz w:val="24"/>
          <w:szCs w:val="24"/>
        </w:rPr>
        <w:softHyphen/>
        <w:t>ві кредити великим корпораціям з відмінною фінансовою репутацією – першокласним позичальникам. Ставки прайм-</w:t>
      </w:r>
      <w:proofErr w:type="spellStart"/>
      <w:r w:rsidRPr="001C47A7">
        <w:rPr>
          <w:rFonts w:ascii="Times New Roman" w:hAnsi="Times New Roman" w:cs="Times New Roman"/>
          <w:color w:val="000000"/>
          <w:sz w:val="24"/>
          <w:szCs w:val="24"/>
        </w:rPr>
        <w:t>рейт</w:t>
      </w:r>
      <w:proofErr w:type="spellEnd"/>
      <w:r w:rsidRPr="001C47A7">
        <w:rPr>
          <w:rFonts w:ascii="Times New Roman" w:hAnsi="Times New Roman" w:cs="Times New Roman"/>
          <w:color w:val="000000"/>
          <w:sz w:val="24"/>
          <w:szCs w:val="24"/>
        </w:rPr>
        <w:t>, що публікуються, є найбільш низькими ставками, тому що зазначені договори характери</w:t>
      </w:r>
      <w:r w:rsidRPr="001C47A7">
        <w:rPr>
          <w:rFonts w:ascii="Times New Roman" w:hAnsi="Times New Roman" w:cs="Times New Roman"/>
          <w:color w:val="000000"/>
          <w:sz w:val="24"/>
          <w:szCs w:val="24"/>
        </w:rPr>
        <w:softHyphen/>
        <w:t>зуються найбільш низьким рівнем ризику, і банк-кредитор несе менше затрат з аналізу кредитоспроможності позичальника і з контролю за ста</w:t>
      </w:r>
      <w:r w:rsidRPr="001C47A7">
        <w:rPr>
          <w:rFonts w:ascii="Times New Roman" w:hAnsi="Times New Roman" w:cs="Times New Roman"/>
          <w:color w:val="000000"/>
          <w:sz w:val="24"/>
          <w:szCs w:val="24"/>
        </w:rPr>
        <w:softHyphen/>
        <w:t>ном забезпечення кредиту. Вони можуть не змінюватися протягом тиж</w:t>
      </w:r>
      <w:r w:rsidRPr="001C47A7">
        <w:rPr>
          <w:rFonts w:ascii="Times New Roman" w:hAnsi="Times New Roman" w:cs="Times New Roman"/>
          <w:color w:val="000000"/>
          <w:sz w:val="24"/>
          <w:szCs w:val="24"/>
        </w:rPr>
        <w:softHyphen/>
        <w:t xml:space="preserve">нів та навіть місяців. </w:t>
      </w:r>
    </w:p>
    <w:p w:rsidR="00FE2C80" w:rsidRPr="001C47A7" w:rsidRDefault="00FE2C80"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За даним методом плата за кредит обчислюється так: базова став</w:t>
      </w:r>
      <w:r w:rsidRPr="001C47A7">
        <w:rPr>
          <w:rFonts w:ascii="Times New Roman" w:hAnsi="Times New Roman" w:cs="Times New Roman"/>
          <w:color w:val="000000"/>
          <w:sz w:val="24"/>
          <w:szCs w:val="24"/>
        </w:rPr>
        <w:softHyphen/>
        <w:t>ка плюс надбавка за ризик невиконання зобов’язань, що сплачується не першокласними позичальниками, плюс премія за ризик, що сплачуєть</w:t>
      </w:r>
      <w:r w:rsidRPr="001C47A7">
        <w:rPr>
          <w:rFonts w:ascii="Times New Roman" w:hAnsi="Times New Roman" w:cs="Times New Roman"/>
          <w:color w:val="000000"/>
          <w:sz w:val="24"/>
          <w:szCs w:val="24"/>
        </w:rPr>
        <w:softHyphen/>
        <w:t>ся за довготерміновими кредитами, тому що довготермінове кредитуван</w:t>
      </w:r>
      <w:r w:rsidRPr="001C47A7">
        <w:rPr>
          <w:rFonts w:ascii="Times New Roman" w:hAnsi="Times New Roman" w:cs="Times New Roman"/>
          <w:color w:val="000000"/>
          <w:sz w:val="24"/>
          <w:szCs w:val="24"/>
        </w:rPr>
        <w:softHyphen/>
        <w:t xml:space="preserve">ня є більш ризикованим у порівнянні з короткотерміновим. Природно, дані ставки є плаваючими, тому що розмір базової ставки час від часу змінюється. </w:t>
      </w:r>
    </w:p>
    <w:p w:rsidR="00FE2C80" w:rsidRPr="001C47A7" w:rsidRDefault="00FE2C80"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В умовах швидкого розвитку грошового ринку та інтернаціоналізації банківської системи підходи щодо розрахунку базової ставки міняються. В якості бази почали використовуватися міжбанківські ставки пропози</w:t>
      </w:r>
      <w:r w:rsidRPr="001C47A7">
        <w:rPr>
          <w:rFonts w:ascii="Times New Roman" w:hAnsi="Times New Roman" w:cs="Times New Roman"/>
          <w:color w:val="000000"/>
          <w:sz w:val="24"/>
          <w:szCs w:val="24"/>
        </w:rPr>
        <w:softHyphen/>
        <w:t>ції кредитних ресурсів і насамперед ставка LІВOR (</w:t>
      </w:r>
      <w:proofErr w:type="spellStart"/>
      <w:r w:rsidRPr="001C47A7">
        <w:rPr>
          <w:rFonts w:ascii="Times New Roman" w:hAnsi="Times New Roman" w:cs="Times New Roman"/>
          <w:color w:val="000000"/>
          <w:sz w:val="24"/>
          <w:szCs w:val="24"/>
        </w:rPr>
        <w:t>London</w:t>
      </w:r>
      <w:proofErr w:type="spellEnd"/>
      <w:r w:rsidRPr="001C47A7">
        <w:rPr>
          <w:rFonts w:ascii="Times New Roman" w:hAnsi="Times New Roman" w:cs="Times New Roman"/>
          <w:color w:val="000000"/>
          <w:sz w:val="24"/>
          <w:szCs w:val="24"/>
        </w:rPr>
        <w:t xml:space="preserve"> </w:t>
      </w:r>
      <w:proofErr w:type="spellStart"/>
      <w:r w:rsidRPr="001C47A7">
        <w:rPr>
          <w:rFonts w:ascii="Times New Roman" w:hAnsi="Times New Roman" w:cs="Times New Roman"/>
          <w:color w:val="000000"/>
          <w:sz w:val="24"/>
          <w:szCs w:val="24"/>
        </w:rPr>
        <w:t>interbank</w:t>
      </w:r>
      <w:proofErr w:type="spellEnd"/>
      <w:r w:rsidRPr="001C47A7">
        <w:rPr>
          <w:rFonts w:ascii="Times New Roman" w:hAnsi="Times New Roman" w:cs="Times New Roman"/>
          <w:color w:val="000000"/>
          <w:sz w:val="24"/>
          <w:szCs w:val="24"/>
        </w:rPr>
        <w:t xml:space="preserve"> </w:t>
      </w:r>
      <w:proofErr w:type="spellStart"/>
      <w:r w:rsidRPr="001C47A7">
        <w:rPr>
          <w:rFonts w:ascii="Times New Roman" w:hAnsi="Times New Roman" w:cs="Times New Roman"/>
          <w:color w:val="000000"/>
          <w:sz w:val="24"/>
          <w:szCs w:val="24"/>
        </w:rPr>
        <w:t>offer</w:t>
      </w:r>
      <w:proofErr w:type="spellEnd"/>
      <w:r w:rsidRPr="001C47A7">
        <w:rPr>
          <w:rFonts w:ascii="Times New Roman" w:hAnsi="Times New Roman" w:cs="Times New Roman"/>
          <w:color w:val="000000"/>
          <w:sz w:val="24"/>
          <w:szCs w:val="24"/>
        </w:rPr>
        <w:t xml:space="preserve"> </w:t>
      </w:r>
      <w:proofErr w:type="spellStart"/>
      <w:r w:rsidRPr="001C47A7">
        <w:rPr>
          <w:rFonts w:ascii="Times New Roman" w:hAnsi="Times New Roman" w:cs="Times New Roman"/>
          <w:color w:val="000000"/>
          <w:sz w:val="24"/>
          <w:szCs w:val="24"/>
        </w:rPr>
        <w:t>rate</w:t>
      </w:r>
      <w:proofErr w:type="spellEnd"/>
      <w:r w:rsidRPr="001C47A7">
        <w:rPr>
          <w:rFonts w:ascii="Times New Roman" w:hAnsi="Times New Roman" w:cs="Times New Roman"/>
          <w:color w:val="000000"/>
          <w:sz w:val="24"/>
          <w:szCs w:val="24"/>
        </w:rPr>
        <w:t xml:space="preserve">) – Лондонська міжбанківська ставка пропозиції. </w:t>
      </w:r>
    </w:p>
    <w:p w:rsidR="00FE2C80" w:rsidRPr="001C47A7" w:rsidRDefault="00FE2C80"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У США застосовується ставка купівлі ресурсів на ринку федеральних фондів, що є меншою за прайм-</w:t>
      </w:r>
      <w:proofErr w:type="spellStart"/>
      <w:r w:rsidRPr="001C47A7">
        <w:rPr>
          <w:rFonts w:ascii="Times New Roman" w:hAnsi="Times New Roman" w:cs="Times New Roman"/>
          <w:color w:val="000000"/>
          <w:sz w:val="24"/>
          <w:szCs w:val="24"/>
        </w:rPr>
        <w:t>рейт</w:t>
      </w:r>
      <w:proofErr w:type="spellEnd"/>
      <w:r w:rsidRPr="001C47A7">
        <w:rPr>
          <w:rFonts w:ascii="Times New Roman" w:hAnsi="Times New Roman" w:cs="Times New Roman"/>
          <w:color w:val="000000"/>
          <w:sz w:val="24"/>
          <w:szCs w:val="24"/>
        </w:rPr>
        <w:t>. Отже, великі корпоративні клієн</w:t>
      </w:r>
      <w:r w:rsidRPr="001C47A7">
        <w:rPr>
          <w:rFonts w:ascii="Times New Roman" w:hAnsi="Times New Roman" w:cs="Times New Roman"/>
          <w:color w:val="000000"/>
          <w:sz w:val="24"/>
          <w:szCs w:val="24"/>
        </w:rPr>
        <w:softHyphen/>
        <w:t xml:space="preserve">ти, які можуть мати безпосередній </w:t>
      </w:r>
      <w:r w:rsidRPr="001C47A7">
        <w:rPr>
          <w:rFonts w:ascii="Times New Roman" w:hAnsi="Times New Roman" w:cs="Times New Roman"/>
          <w:color w:val="000000"/>
          <w:sz w:val="24"/>
          <w:szCs w:val="24"/>
        </w:rPr>
        <w:lastRenderedPageBreak/>
        <w:t>доступ до грошових ринків, нині, як правило, виплачують ставки, які є нижчими за прайм-</w:t>
      </w:r>
      <w:proofErr w:type="spellStart"/>
      <w:r w:rsidRPr="001C47A7">
        <w:rPr>
          <w:rFonts w:ascii="Times New Roman" w:hAnsi="Times New Roman" w:cs="Times New Roman"/>
          <w:color w:val="000000"/>
          <w:sz w:val="24"/>
          <w:szCs w:val="24"/>
        </w:rPr>
        <w:t>рейт</w:t>
      </w:r>
      <w:proofErr w:type="spellEnd"/>
      <w:r w:rsidRPr="001C47A7">
        <w:rPr>
          <w:rFonts w:ascii="Times New Roman" w:hAnsi="Times New Roman" w:cs="Times New Roman"/>
          <w:color w:val="000000"/>
          <w:sz w:val="24"/>
          <w:szCs w:val="24"/>
        </w:rPr>
        <w:t xml:space="preserve"> та банківські установи, змушені на це давати згоду.</w:t>
      </w:r>
    </w:p>
    <w:p w:rsidR="00FE2C80" w:rsidRPr="001C47A7" w:rsidRDefault="00FE2C80"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В міру розширення міжнародного ринку позичкових капіталів у деяких державах виникли аналогічні LІВOR свої базові ставки: PІВOR (Париж), FІВOR (Франкфурт-на-Майні), BІВOR (Бахрейн), NІВOR (</w:t>
      </w:r>
      <w:proofErr w:type="spellStart"/>
      <w:r w:rsidRPr="001C47A7">
        <w:rPr>
          <w:rFonts w:ascii="Times New Roman" w:hAnsi="Times New Roman" w:cs="Times New Roman"/>
          <w:color w:val="000000"/>
          <w:sz w:val="24"/>
          <w:szCs w:val="24"/>
        </w:rPr>
        <w:t>Ні</w:t>
      </w:r>
      <w:r w:rsidRPr="001C47A7">
        <w:rPr>
          <w:rFonts w:ascii="Times New Roman" w:hAnsi="Times New Roman" w:cs="Times New Roman"/>
          <w:color w:val="000000"/>
          <w:sz w:val="24"/>
          <w:szCs w:val="24"/>
        </w:rPr>
        <w:softHyphen/>
        <w:t>сау</w:t>
      </w:r>
      <w:proofErr w:type="spellEnd"/>
      <w:r w:rsidRPr="001C47A7">
        <w:rPr>
          <w:rFonts w:ascii="Times New Roman" w:hAnsi="Times New Roman" w:cs="Times New Roman"/>
          <w:color w:val="000000"/>
          <w:sz w:val="24"/>
          <w:szCs w:val="24"/>
        </w:rPr>
        <w:t>, Нью-Йорк, Норвегія), LUXІВOR (Люксембург), MІВOR (Москва), SІВOR (Сінгапур), TІВOR (Токіо) та ін. В комерційній пресі зустрічаєть</w:t>
      </w:r>
      <w:r w:rsidRPr="001C47A7">
        <w:rPr>
          <w:rFonts w:ascii="Times New Roman" w:hAnsi="Times New Roman" w:cs="Times New Roman"/>
          <w:color w:val="000000"/>
          <w:sz w:val="24"/>
          <w:szCs w:val="24"/>
        </w:rPr>
        <w:softHyphen/>
        <w:t xml:space="preserve">ся й базова ставка KІВOR (Київ). Однак широкого використання вона ще не набула. </w:t>
      </w:r>
    </w:p>
    <w:p w:rsidR="00FE2C80" w:rsidRPr="001C47A7" w:rsidRDefault="00FE2C80"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Монополізація банківської системи породила новий напрямок в про</w:t>
      </w:r>
      <w:r w:rsidRPr="001C47A7">
        <w:rPr>
          <w:rFonts w:ascii="Times New Roman" w:hAnsi="Times New Roman" w:cs="Times New Roman"/>
          <w:color w:val="000000"/>
          <w:sz w:val="24"/>
          <w:szCs w:val="24"/>
        </w:rPr>
        <w:softHyphen/>
        <w:t xml:space="preserve">центній політиці – </w:t>
      </w:r>
      <w:r w:rsidRPr="001C47A7">
        <w:rPr>
          <w:rFonts w:ascii="Times New Roman" w:hAnsi="Times New Roman" w:cs="Times New Roman"/>
          <w:i/>
          <w:iCs/>
          <w:color w:val="000000"/>
          <w:sz w:val="24"/>
          <w:szCs w:val="24"/>
        </w:rPr>
        <w:t>політику цінового лідерства</w:t>
      </w:r>
      <w:r w:rsidRPr="001C47A7">
        <w:rPr>
          <w:rFonts w:ascii="Times New Roman" w:hAnsi="Times New Roman" w:cs="Times New Roman"/>
          <w:color w:val="000000"/>
          <w:sz w:val="24"/>
          <w:szCs w:val="24"/>
        </w:rPr>
        <w:t>. Суть даної політики полягає в тому, що великі банківські установи встановлюють процентну ставку виходячи зі своїх цілей, а усі інші банківські установи до неї при</w:t>
      </w:r>
      <w:r w:rsidRPr="001C47A7">
        <w:rPr>
          <w:rFonts w:ascii="Times New Roman" w:hAnsi="Times New Roman" w:cs="Times New Roman"/>
          <w:color w:val="000000"/>
          <w:sz w:val="24"/>
          <w:szCs w:val="24"/>
        </w:rPr>
        <w:softHyphen/>
        <w:t xml:space="preserve">стосовуються. </w:t>
      </w:r>
    </w:p>
    <w:p w:rsidR="00FE2C80" w:rsidRPr="001C47A7" w:rsidRDefault="00FE2C80"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Модифікацією цього методу, що з’явився у 1980–1990-х рр., є </w:t>
      </w:r>
      <w:r w:rsidRPr="001C47A7">
        <w:rPr>
          <w:rFonts w:ascii="Times New Roman" w:hAnsi="Times New Roman" w:cs="Times New Roman"/>
          <w:i/>
          <w:iCs/>
          <w:color w:val="000000"/>
          <w:sz w:val="24"/>
          <w:szCs w:val="24"/>
        </w:rPr>
        <w:t>визна</w:t>
      </w:r>
      <w:r w:rsidRPr="001C47A7">
        <w:rPr>
          <w:rFonts w:ascii="Times New Roman" w:hAnsi="Times New Roman" w:cs="Times New Roman"/>
          <w:i/>
          <w:iCs/>
          <w:color w:val="000000"/>
          <w:sz w:val="24"/>
          <w:szCs w:val="24"/>
        </w:rPr>
        <w:softHyphen/>
        <w:t>чення максимальної процентної ставки «</w:t>
      </w:r>
      <w:proofErr w:type="spellStart"/>
      <w:r w:rsidRPr="001C47A7">
        <w:rPr>
          <w:rFonts w:ascii="Times New Roman" w:hAnsi="Times New Roman" w:cs="Times New Roman"/>
          <w:i/>
          <w:iCs/>
          <w:color w:val="000000"/>
          <w:sz w:val="24"/>
          <w:szCs w:val="24"/>
        </w:rPr>
        <w:t>кеп</w:t>
      </w:r>
      <w:proofErr w:type="spellEnd"/>
      <w:r w:rsidRPr="001C47A7">
        <w:rPr>
          <w:rFonts w:ascii="Times New Roman" w:hAnsi="Times New Roman" w:cs="Times New Roman"/>
          <w:i/>
          <w:iCs/>
          <w:color w:val="000000"/>
          <w:sz w:val="24"/>
          <w:szCs w:val="24"/>
        </w:rPr>
        <w:t xml:space="preserve">» </w:t>
      </w:r>
      <w:r w:rsidRPr="001C47A7">
        <w:rPr>
          <w:rFonts w:ascii="Times New Roman" w:hAnsi="Times New Roman" w:cs="Times New Roman"/>
          <w:color w:val="000000"/>
          <w:sz w:val="24"/>
          <w:szCs w:val="24"/>
        </w:rPr>
        <w:t>– погодженої верхньої межі ставки за кредитами, незважаючи на подальшу динаміку ринкових процентних ставок на грошових ринках. В даному разі будь-яку плава</w:t>
      </w:r>
      <w:r w:rsidRPr="001C47A7">
        <w:rPr>
          <w:rFonts w:ascii="Times New Roman" w:hAnsi="Times New Roman" w:cs="Times New Roman"/>
          <w:color w:val="000000"/>
          <w:sz w:val="24"/>
          <w:szCs w:val="24"/>
        </w:rPr>
        <w:softHyphen/>
        <w:t>ючу процентну ставку не можна буде підвищити більше, ніж до рівня «</w:t>
      </w:r>
      <w:proofErr w:type="spellStart"/>
      <w:r w:rsidRPr="001C47A7">
        <w:rPr>
          <w:rFonts w:ascii="Times New Roman" w:hAnsi="Times New Roman" w:cs="Times New Roman"/>
          <w:color w:val="000000"/>
          <w:sz w:val="24"/>
          <w:szCs w:val="24"/>
        </w:rPr>
        <w:t>кеп</w:t>
      </w:r>
      <w:proofErr w:type="spellEnd"/>
      <w:r w:rsidRPr="001C47A7">
        <w:rPr>
          <w:rFonts w:ascii="Times New Roman" w:hAnsi="Times New Roman" w:cs="Times New Roman"/>
          <w:color w:val="000000"/>
          <w:sz w:val="24"/>
          <w:szCs w:val="24"/>
        </w:rPr>
        <w:t xml:space="preserve">». </w:t>
      </w:r>
    </w:p>
    <w:p w:rsidR="00FE2C80" w:rsidRPr="001C47A7" w:rsidRDefault="00FE2C80"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У нашій державі питання проведення ефективної процентної політи</w:t>
      </w:r>
      <w:r w:rsidRPr="001C47A7">
        <w:rPr>
          <w:rFonts w:ascii="Times New Roman" w:hAnsi="Times New Roman" w:cs="Times New Roman"/>
          <w:color w:val="000000"/>
          <w:sz w:val="24"/>
          <w:szCs w:val="24"/>
        </w:rPr>
        <w:softHyphen/>
        <w:t>ки набуло виняткового значення за умов комерціалізації діяльності бан</w:t>
      </w:r>
      <w:r w:rsidRPr="001C47A7">
        <w:rPr>
          <w:rFonts w:ascii="Times New Roman" w:hAnsi="Times New Roman" w:cs="Times New Roman"/>
          <w:color w:val="000000"/>
          <w:sz w:val="24"/>
          <w:szCs w:val="24"/>
        </w:rPr>
        <w:softHyphen/>
        <w:t>ківських установ, коли головною ціллю їхньої роботи стало одержання прибутку. Процентні доходи служать головним джерелом формування прибутку. Процентна політика банківських установ спрямована на мак</w:t>
      </w:r>
      <w:r w:rsidRPr="001C47A7">
        <w:rPr>
          <w:rFonts w:ascii="Times New Roman" w:hAnsi="Times New Roman" w:cs="Times New Roman"/>
          <w:color w:val="000000"/>
          <w:sz w:val="24"/>
          <w:szCs w:val="24"/>
        </w:rPr>
        <w:softHyphen/>
        <w:t>симізацію доходів від видачі кредитів, підтримання доволі гнучкої струк</w:t>
      </w:r>
      <w:r w:rsidRPr="001C47A7">
        <w:rPr>
          <w:rFonts w:ascii="Times New Roman" w:hAnsi="Times New Roman" w:cs="Times New Roman"/>
          <w:color w:val="000000"/>
          <w:sz w:val="24"/>
          <w:szCs w:val="24"/>
        </w:rPr>
        <w:softHyphen/>
        <w:t>тури активів, яка пристосована до змін процентної ставки, і мінімізацію затрат через підтримку оптимальної структури пасивів, зменшення збит</w:t>
      </w:r>
      <w:r w:rsidRPr="001C47A7">
        <w:rPr>
          <w:rFonts w:ascii="Times New Roman" w:hAnsi="Times New Roman" w:cs="Times New Roman"/>
          <w:color w:val="000000"/>
          <w:sz w:val="24"/>
          <w:szCs w:val="24"/>
        </w:rPr>
        <w:softHyphen/>
        <w:t xml:space="preserve">ків від безнадійних кредитів. </w:t>
      </w:r>
    </w:p>
    <w:p w:rsidR="00FE2C80" w:rsidRPr="001C47A7" w:rsidRDefault="00FE2C80"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Рентабельність діяльності банківської установи багато в чому зале</w:t>
      </w:r>
      <w:r w:rsidRPr="001C47A7">
        <w:rPr>
          <w:rFonts w:ascii="Times New Roman" w:hAnsi="Times New Roman" w:cs="Times New Roman"/>
          <w:color w:val="000000"/>
          <w:sz w:val="24"/>
          <w:szCs w:val="24"/>
        </w:rPr>
        <w:softHyphen/>
        <w:t xml:space="preserve">жить від того, наскільки раціонально та </w:t>
      </w:r>
      <w:proofErr w:type="spellStart"/>
      <w:r w:rsidRPr="001C47A7">
        <w:rPr>
          <w:rFonts w:ascii="Times New Roman" w:hAnsi="Times New Roman" w:cs="Times New Roman"/>
          <w:color w:val="000000"/>
          <w:sz w:val="24"/>
          <w:szCs w:val="24"/>
        </w:rPr>
        <w:t>грамотно</w:t>
      </w:r>
      <w:proofErr w:type="spellEnd"/>
      <w:r w:rsidRPr="001C47A7">
        <w:rPr>
          <w:rFonts w:ascii="Times New Roman" w:hAnsi="Times New Roman" w:cs="Times New Roman"/>
          <w:color w:val="000000"/>
          <w:sz w:val="24"/>
          <w:szCs w:val="24"/>
        </w:rPr>
        <w:t xml:space="preserve"> побудована її процент</w:t>
      </w:r>
      <w:r w:rsidRPr="001C47A7">
        <w:rPr>
          <w:rFonts w:ascii="Times New Roman" w:hAnsi="Times New Roman" w:cs="Times New Roman"/>
          <w:color w:val="000000"/>
          <w:sz w:val="24"/>
          <w:szCs w:val="24"/>
        </w:rPr>
        <w:softHyphen/>
        <w:t>на політика. Ставка процента, яка встановлюється в кожному конкретно</w:t>
      </w:r>
      <w:r w:rsidRPr="001C47A7">
        <w:rPr>
          <w:rFonts w:ascii="Times New Roman" w:hAnsi="Times New Roman" w:cs="Times New Roman"/>
          <w:color w:val="000000"/>
          <w:sz w:val="24"/>
          <w:szCs w:val="24"/>
        </w:rPr>
        <w:softHyphen/>
        <w:t xml:space="preserve">му випадку, мусить враховувати ситуацію на ринку банківських послуг та забезпечувати ефективну діяльність банківської установи. </w:t>
      </w:r>
    </w:p>
    <w:p w:rsidR="00FE2C80" w:rsidRPr="001C47A7" w:rsidRDefault="00FE2C80"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Побудова ефективної процентної політики будь-якої банківської уста</w:t>
      </w:r>
      <w:r w:rsidRPr="001C47A7">
        <w:rPr>
          <w:rFonts w:ascii="Times New Roman" w:hAnsi="Times New Roman" w:cs="Times New Roman"/>
          <w:color w:val="000000"/>
          <w:sz w:val="24"/>
          <w:szCs w:val="24"/>
        </w:rPr>
        <w:softHyphen/>
        <w:t>нови повинна виходити з потреби максимально залучати вільні грошові кошти на рахунки і одержання усіма підрозділами банківської установи прибутку, що забезпечує нормальну комерційну діяльність банківської установи загалом. При цьому не можна забувати про управління паси</w:t>
      </w:r>
      <w:r w:rsidRPr="001C47A7">
        <w:rPr>
          <w:rFonts w:ascii="Times New Roman" w:hAnsi="Times New Roman" w:cs="Times New Roman"/>
          <w:color w:val="000000"/>
          <w:sz w:val="24"/>
          <w:szCs w:val="24"/>
        </w:rPr>
        <w:softHyphen/>
        <w:t>вами та активами банківської установи з метою уникнути процентного ризику. Адже саме процентна політика будь-якої банківської установи в основному забезпечує її рентабельність та ліквідність.</w:t>
      </w:r>
      <w:r w:rsidRPr="001C47A7">
        <w:rPr>
          <w:rFonts w:ascii="Times New Roman" w:hAnsi="Times New Roman" w:cs="Times New Roman"/>
          <w:b/>
          <w:bCs/>
          <w:color w:val="000000"/>
          <w:sz w:val="24"/>
          <w:szCs w:val="24"/>
        </w:rPr>
        <w:t xml:space="preserve"> </w:t>
      </w:r>
    </w:p>
    <w:p w:rsidR="00FE2C80" w:rsidRPr="001C47A7" w:rsidRDefault="00FE2C80" w:rsidP="001C47A7">
      <w:pPr>
        <w:autoSpaceDE w:val="0"/>
        <w:autoSpaceDN w:val="0"/>
        <w:adjustRightInd w:val="0"/>
        <w:spacing w:before="340" w:after="22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b/>
          <w:bCs/>
          <w:i/>
          <w:iCs/>
          <w:color w:val="000000"/>
          <w:sz w:val="24"/>
          <w:szCs w:val="24"/>
        </w:rPr>
        <w:t xml:space="preserve">9.6. Способи нарахування процентів за кредит </w:t>
      </w:r>
    </w:p>
    <w:p w:rsidR="00FE2C80" w:rsidRPr="001C47A7" w:rsidRDefault="00FE2C80"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Нарахування процентів за кредитами банківських установ може про</w:t>
      </w:r>
      <w:r w:rsidRPr="001C47A7">
        <w:rPr>
          <w:rFonts w:ascii="Times New Roman" w:hAnsi="Times New Roman" w:cs="Times New Roman"/>
          <w:color w:val="000000"/>
          <w:sz w:val="24"/>
          <w:szCs w:val="24"/>
        </w:rPr>
        <w:softHyphen/>
        <w:t xml:space="preserve">водитися з використанням простих та складних процентів. </w:t>
      </w:r>
    </w:p>
    <w:p w:rsidR="00B83D2F" w:rsidRPr="001C47A7" w:rsidRDefault="00FE2C80" w:rsidP="001C47A7">
      <w:pPr>
        <w:spacing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b/>
          <w:bCs/>
          <w:i/>
          <w:iCs/>
          <w:color w:val="000000"/>
          <w:sz w:val="24"/>
          <w:szCs w:val="24"/>
        </w:rPr>
        <w:t xml:space="preserve">Простий процент </w:t>
      </w:r>
      <w:r w:rsidRPr="001C47A7">
        <w:rPr>
          <w:rFonts w:ascii="Times New Roman" w:hAnsi="Times New Roman" w:cs="Times New Roman"/>
          <w:color w:val="000000"/>
          <w:sz w:val="24"/>
          <w:szCs w:val="24"/>
        </w:rPr>
        <w:t>– це нарахування процента лише на суму надано</w:t>
      </w:r>
      <w:r w:rsidRPr="001C47A7">
        <w:rPr>
          <w:rFonts w:ascii="Times New Roman" w:hAnsi="Times New Roman" w:cs="Times New Roman"/>
          <w:color w:val="000000"/>
          <w:sz w:val="24"/>
          <w:szCs w:val="24"/>
        </w:rPr>
        <w:softHyphen/>
        <w:t>го кредиту. Прості проценти є традиційним способом нарахування про</w:t>
      </w:r>
      <w:r w:rsidRPr="001C47A7">
        <w:rPr>
          <w:rFonts w:ascii="Times New Roman" w:hAnsi="Times New Roman" w:cs="Times New Roman"/>
          <w:color w:val="000000"/>
          <w:sz w:val="24"/>
          <w:szCs w:val="24"/>
        </w:rPr>
        <w:softHyphen/>
        <w:t>центного доходу та розраховуються за формулою:</w:t>
      </w:r>
    </w:p>
    <w:p w:rsidR="00FE2C80" w:rsidRPr="001C47A7" w:rsidRDefault="00E865EC" w:rsidP="001C47A7">
      <w:pPr>
        <w:spacing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noProof/>
          <w:color w:val="000000"/>
          <w:sz w:val="24"/>
          <w:szCs w:val="24"/>
          <w:lang w:eastAsia="uk-UA"/>
        </w:rPr>
        <w:drawing>
          <wp:inline distT="0" distB="0" distL="0" distR="0">
            <wp:extent cx="5514975" cy="676275"/>
            <wp:effectExtent l="0" t="0" r="9525" b="9525"/>
            <wp:docPr id="10" name="Рисунок 10" descr="C:\Users\Intel\Desktop\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Desktop\9,3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4975" cy="676275"/>
                    </a:xfrm>
                    <a:prstGeom prst="rect">
                      <a:avLst/>
                    </a:prstGeom>
                    <a:noFill/>
                    <a:ln>
                      <a:noFill/>
                    </a:ln>
                  </pic:spPr>
                </pic:pic>
              </a:graphicData>
            </a:graphic>
          </wp:inline>
        </w:drawing>
      </w:r>
    </w:p>
    <w:p w:rsidR="00C47F65" w:rsidRPr="001C47A7" w:rsidRDefault="00C47F65"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де </w:t>
      </w:r>
      <w:r w:rsidRPr="001C47A7">
        <w:rPr>
          <w:rFonts w:ascii="Times New Roman" w:hAnsi="Times New Roman" w:cs="Times New Roman"/>
          <w:i/>
          <w:iCs/>
          <w:color w:val="000000"/>
          <w:sz w:val="24"/>
          <w:szCs w:val="24"/>
        </w:rPr>
        <w:t>I (</w:t>
      </w:r>
      <w:proofErr w:type="spellStart"/>
      <w:r w:rsidRPr="001C47A7">
        <w:rPr>
          <w:rFonts w:ascii="Times New Roman" w:hAnsi="Times New Roman" w:cs="Times New Roman"/>
          <w:i/>
          <w:iCs/>
          <w:color w:val="000000"/>
          <w:sz w:val="24"/>
          <w:szCs w:val="24"/>
        </w:rPr>
        <w:t>Interest</w:t>
      </w:r>
      <w:proofErr w:type="spellEnd"/>
      <w:r w:rsidRPr="001C47A7">
        <w:rPr>
          <w:rFonts w:ascii="Times New Roman" w:hAnsi="Times New Roman" w:cs="Times New Roman"/>
          <w:i/>
          <w:iCs/>
          <w:color w:val="000000"/>
          <w:sz w:val="24"/>
          <w:szCs w:val="24"/>
        </w:rPr>
        <w:t xml:space="preserve">) </w:t>
      </w:r>
      <w:r w:rsidRPr="001C47A7">
        <w:rPr>
          <w:rFonts w:ascii="Times New Roman" w:hAnsi="Times New Roman" w:cs="Times New Roman"/>
          <w:color w:val="000000"/>
          <w:sz w:val="24"/>
          <w:szCs w:val="24"/>
        </w:rPr>
        <w:t xml:space="preserve">– сума процентів за період в один рік; </w:t>
      </w:r>
    </w:p>
    <w:p w:rsidR="00C47F65" w:rsidRPr="001C47A7" w:rsidRDefault="00C47F65" w:rsidP="001C47A7">
      <w:pPr>
        <w:autoSpaceDE w:val="0"/>
        <w:autoSpaceDN w:val="0"/>
        <w:adjustRightInd w:val="0"/>
        <w:spacing w:after="0" w:line="240" w:lineRule="auto"/>
        <w:ind w:left="840" w:firstLine="567"/>
        <w:jc w:val="both"/>
        <w:rPr>
          <w:rFonts w:ascii="Times New Roman" w:hAnsi="Times New Roman" w:cs="Times New Roman"/>
          <w:color w:val="000000"/>
          <w:sz w:val="24"/>
          <w:szCs w:val="24"/>
        </w:rPr>
      </w:pPr>
      <w:r w:rsidRPr="001C47A7">
        <w:rPr>
          <w:rFonts w:ascii="Times New Roman" w:hAnsi="Times New Roman" w:cs="Times New Roman"/>
          <w:i/>
          <w:iCs/>
          <w:color w:val="000000"/>
          <w:sz w:val="24"/>
          <w:szCs w:val="24"/>
        </w:rPr>
        <w:t>P (</w:t>
      </w:r>
      <w:proofErr w:type="spellStart"/>
      <w:r w:rsidRPr="001C47A7">
        <w:rPr>
          <w:rFonts w:ascii="Times New Roman" w:hAnsi="Times New Roman" w:cs="Times New Roman"/>
          <w:i/>
          <w:iCs/>
          <w:color w:val="000000"/>
          <w:sz w:val="24"/>
          <w:szCs w:val="24"/>
        </w:rPr>
        <w:t>Principal</w:t>
      </w:r>
      <w:proofErr w:type="spellEnd"/>
      <w:r w:rsidRPr="001C47A7">
        <w:rPr>
          <w:rFonts w:ascii="Times New Roman" w:hAnsi="Times New Roman" w:cs="Times New Roman"/>
          <w:i/>
          <w:iCs/>
          <w:color w:val="000000"/>
          <w:sz w:val="24"/>
          <w:szCs w:val="24"/>
        </w:rPr>
        <w:t xml:space="preserve">) </w:t>
      </w:r>
      <w:r w:rsidRPr="001C47A7">
        <w:rPr>
          <w:rFonts w:ascii="Times New Roman" w:hAnsi="Times New Roman" w:cs="Times New Roman"/>
          <w:color w:val="000000"/>
          <w:sz w:val="24"/>
          <w:szCs w:val="24"/>
        </w:rPr>
        <w:t xml:space="preserve">– сума кредиту; </w:t>
      </w:r>
    </w:p>
    <w:p w:rsidR="00C47F65" w:rsidRPr="001C47A7" w:rsidRDefault="00C47F65" w:rsidP="001C47A7">
      <w:pPr>
        <w:autoSpaceDE w:val="0"/>
        <w:autoSpaceDN w:val="0"/>
        <w:adjustRightInd w:val="0"/>
        <w:spacing w:after="40" w:line="240" w:lineRule="auto"/>
        <w:ind w:left="840" w:firstLine="567"/>
        <w:jc w:val="both"/>
        <w:rPr>
          <w:rFonts w:ascii="Times New Roman" w:hAnsi="Times New Roman" w:cs="Times New Roman"/>
          <w:color w:val="000000"/>
          <w:sz w:val="24"/>
          <w:szCs w:val="24"/>
        </w:rPr>
      </w:pPr>
      <w:r w:rsidRPr="001C47A7">
        <w:rPr>
          <w:rFonts w:ascii="Times New Roman" w:hAnsi="Times New Roman" w:cs="Times New Roman"/>
          <w:i/>
          <w:iCs/>
          <w:color w:val="000000"/>
          <w:sz w:val="24"/>
          <w:szCs w:val="24"/>
        </w:rPr>
        <w:t>i (</w:t>
      </w:r>
      <w:proofErr w:type="spellStart"/>
      <w:r w:rsidRPr="001C47A7">
        <w:rPr>
          <w:rFonts w:ascii="Times New Roman" w:hAnsi="Times New Roman" w:cs="Times New Roman"/>
          <w:i/>
          <w:iCs/>
          <w:color w:val="000000"/>
          <w:sz w:val="24"/>
          <w:szCs w:val="24"/>
        </w:rPr>
        <w:t>Rate</w:t>
      </w:r>
      <w:proofErr w:type="spellEnd"/>
      <w:r w:rsidRPr="001C47A7">
        <w:rPr>
          <w:rFonts w:ascii="Times New Roman" w:hAnsi="Times New Roman" w:cs="Times New Roman"/>
          <w:i/>
          <w:iCs/>
          <w:color w:val="000000"/>
          <w:sz w:val="24"/>
          <w:szCs w:val="24"/>
        </w:rPr>
        <w:t xml:space="preserve"> </w:t>
      </w:r>
      <w:proofErr w:type="spellStart"/>
      <w:r w:rsidRPr="001C47A7">
        <w:rPr>
          <w:rFonts w:ascii="Times New Roman" w:hAnsi="Times New Roman" w:cs="Times New Roman"/>
          <w:i/>
          <w:iCs/>
          <w:color w:val="000000"/>
          <w:sz w:val="24"/>
          <w:szCs w:val="24"/>
        </w:rPr>
        <w:t>of</w:t>
      </w:r>
      <w:proofErr w:type="spellEnd"/>
      <w:r w:rsidRPr="001C47A7">
        <w:rPr>
          <w:rFonts w:ascii="Times New Roman" w:hAnsi="Times New Roman" w:cs="Times New Roman"/>
          <w:i/>
          <w:iCs/>
          <w:color w:val="000000"/>
          <w:sz w:val="24"/>
          <w:szCs w:val="24"/>
        </w:rPr>
        <w:t xml:space="preserve"> </w:t>
      </w:r>
      <w:proofErr w:type="spellStart"/>
      <w:r w:rsidRPr="001C47A7">
        <w:rPr>
          <w:rFonts w:ascii="Times New Roman" w:hAnsi="Times New Roman" w:cs="Times New Roman"/>
          <w:i/>
          <w:iCs/>
          <w:color w:val="000000"/>
          <w:sz w:val="24"/>
          <w:szCs w:val="24"/>
        </w:rPr>
        <w:t>Interest</w:t>
      </w:r>
      <w:proofErr w:type="spellEnd"/>
      <w:r w:rsidRPr="001C47A7">
        <w:rPr>
          <w:rFonts w:ascii="Times New Roman" w:hAnsi="Times New Roman" w:cs="Times New Roman"/>
          <w:i/>
          <w:iCs/>
          <w:color w:val="000000"/>
          <w:sz w:val="24"/>
          <w:szCs w:val="24"/>
        </w:rPr>
        <w:t xml:space="preserve">) </w:t>
      </w:r>
      <w:r w:rsidRPr="001C47A7">
        <w:rPr>
          <w:rFonts w:ascii="Times New Roman" w:hAnsi="Times New Roman" w:cs="Times New Roman"/>
          <w:color w:val="000000"/>
          <w:sz w:val="24"/>
          <w:szCs w:val="24"/>
        </w:rPr>
        <w:t xml:space="preserve">– річна процентна ставка. </w:t>
      </w:r>
    </w:p>
    <w:p w:rsidR="00E865EC" w:rsidRPr="001C47A7" w:rsidRDefault="00C47F65" w:rsidP="001C47A7">
      <w:pPr>
        <w:spacing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Проте в банківській практиці термін кредиту далеко не постійно рів</w:t>
      </w:r>
      <w:r w:rsidRPr="001C47A7">
        <w:rPr>
          <w:rFonts w:ascii="Times New Roman" w:hAnsi="Times New Roman" w:cs="Times New Roman"/>
          <w:color w:val="000000"/>
          <w:sz w:val="24"/>
          <w:szCs w:val="24"/>
        </w:rPr>
        <w:softHyphen/>
        <w:t>няється одному року. Тому проценти нараховують за фактичну кількість днів використання кредиту:</w:t>
      </w:r>
    </w:p>
    <w:p w:rsidR="00C47F65" w:rsidRPr="001C47A7" w:rsidRDefault="00C46713" w:rsidP="001C47A7">
      <w:pPr>
        <w:spacing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noProof/>
          <w:color w:val="000000"/>
          <w:sz w:val="24"/>
          <w:szCs w:val="24"/>
          <w:lang w:eastAsia="uk-UA"/>
        </w:rPr>
        <w:lastRenderedPageBreak/>
        <w:drawing>
          <wp:inline distT="0" distB="0" distL="0" distR="0">
            <wp:extent cx="5248275" cy="638175"/>
            <wp:effectExtent l="0" t="0" r="9525" b="9525"/>
            <wp:docPr id="12" name="Рисунок 12" descr="C:\Users\Intel\Desktop\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el\Desktop\9,3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8275" cy="638175"/>
                    </a:xfrm>
                    <a:prstGeom prst="rect">
                      <a:avLst/>
                    </a:prstGeom>
                    <a:noFill/>
                    <a:ln>
                      <a:noFill/>
                    </a:ln>
                  </pic:spPr>
                </pic:pic>
              </a:graphicData>
            </a:graphic>
          </wp:inline>
        </w:drawing>
      </w:r>
    </w:p>
    <w:p w:rsidR="00E22FCB" w:rsidRPr="001C47A7" w:rsidRDefault="00E22FCB" w:rsidP="001C47A7">
      <w:pPr>
        <w:pStyle w:val="Pa7"/>
        <w:spacing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 xml:space="preserve">де </w:t>
      </w:r>
      <w:r w:rsidRPr="001C47A7">
        <w:rPr>
          <w:rStyle w:val="A17"/>
          <w:sz w:val="24"/>
          <w:szCs w:val="24"/>
        </w:rPr>
        <w:t>I (</w:t>
      </w:r>
      <w:proofErr w:type="spellStart"/>
      <w:r w:rsidRPr="001C47A7">
        <w:rPr>
          <w:rStyle w:val="A17"/>
          <w:sz w:val="24"/>
          <w:szCs w:val="24"/>
        </w:rPr>
        <w:t>Interest</w:t>
      </w:r>
      <w:proofErr w:type="spellEnd"/>
      <w:r w:rsidRPr="001C47A7">
        <w:rPr>
          <w:rStyle w:val="A17"/>
          <w:sz w:val="24"/>
          <w:szCs w:val="24"/>
        </w:rPr>
        <w:t xml:space="preserve">) </w:t>
      </w:r>
      <w:r w:rsidRPr="001C47A7">
        <w:rPr>
          <w:rFonts w:ascii="Times New Roman" w:hAnsi="Times New Roman" w:cs="Times New Roman"/>
          <w:color w:val="000000"/>
        </w:rPr>
        <w:t xml:space="preserve">– сума процентів за період у </w:t>
      </w:r>
      <w:r w:rsidRPr="001C47A7">
        <w:rPr>
          <w:rStyle w:val="A17"/>
          <w:sz w:val="24"/>
          <w:szCs w:val="24"/>
        </w:rPr>
        <w:t xml:space="preserve">t </w:t>
      </w:r>
      <w:r w:rsidRPr="001C47A7">
        <w:rPr>
          <w:rFonts w:ascii="Times New Roman" w:hAnsi="Times New Roman" w:cs="Times New Roman"/>
          <w:color w:val="000000"/>
        </w:rPr>
        <w:t xml:space="preserve">днів; </w:t>
      </w:r>
    </w:p>
    <w:p w:rsidR="00E22FCB" w:rsidRPr="001C47A7" w:rsidRDefault="00E22FCB" w:rsidP="001C47A7">
      <w:pPr>
        <w:pStyle w:val="Pa58"/>
        <w:spacing w:line="240" w:lineRule="auto"/>
        <w:ind w:left="840" w:firstLine="567"/>
        <w:jc w:val="both"/>
        <w:rPr>
          <w:rFonts w:ascii="Times New Roman" w:hAnsi="Times New Roman" w:cs="Times New Roman"/>
          <w:color w:val="000000"/>
        </w:rPr>
      </w:pPr>
      <w:r w:rsidRPr="001C47A7">
        <w:rPr>
          <w:rStyle w:val="A17"/>
          <w:sz w:val="24"/>
          <w:szCs w:val="24"/>
        </w:rPr>
        <w:t>P (</w:t>
      </w:r>
      <w:proofErr w:type="spellStart"/>
      <w:r w:rsidRPr="001C47A7">
        <w:rPr>
          <w:rStyle w:val="A17"/>
          <w:sz w:val="24"/>
          <w:szCs w:val="24"/>
        </w:rPr>
        <w:t>Principal</w:t>
      </w:r>
      <w:proofErr w:type="spellEnd"/>
      <w:r w:rsidRPr="001C47A7">
        <w:rPr>
          <w:rStyle w:val="A17"/>
          <w:sz w:val="24"/>
          <w:szCs w:val="24"/>
        </w:rPr>
        <w:t xml:space="preserve">) </w:t>
      </w:r>
      <w:r w:rsidRPr="001C47A7">
        <w:rPr>
          <w:rFonts w:ascii="Times New Roman" w:hAnsi="Times New Roman" w:cs="Times New Roman"/>
          <w:color w:val="000000"/>
        </w:rPr>
        <w:t xml:space="preserve">– сума кредиту; </w:t>
      </w:r>
    </w:p>
    <w:p w:rsidR="00E22FCB" w:rsidRPr="001C47A7" w:rsidRDefault="00E22FCB" w:rsidP="001C47A7">
      <w:pPr>
        <w:pStyle w:val="Pa58"/>
        <w:spacing w:line="240" w:lineRule="auto"/>
        <w:ind w:left="840" w:firstLine="567"/>
        <w:jc w:val="both"/>
        <w:rPr>
          <w:rFonts w:ascii="Times New Roman" w:hAnsi="Times New Roman" w:cs="Times New Roman"/>
          <w:color w:val="000000"/>
        </w:rPr>
      </w:pPr>
      <w:r w:rsidRPr="001C47A7">
        <w:rPr>
          <w:rStyle w:val="A17"/>
          <w:sz w:val="24"/>
          <w:szCs w:val="24"/>
        </w:rPr>
        <w:t>i (</w:t>
      </w:r>
      <w:proofErr w:type="spellStart"/>
      <w:r w:rsidRPr="001C47A7">
        <w:rPr>
          <w:rStyle w:val="A17"/>
          <w:sz w:val="24"/>
          <w:szCs w:val="24"/>
        </w:rPr>
        <w:t>Rate</w:t>
      </w:r>
      <w:proofErr w:type="spellEnd"/>
      <w:r w:rsidRPr="001C47A7">
        <w:rPr>
          <w:rStyle w:val="A17"/>
          <w:sz w:val="24"/>
          <w:szCs w:val="24"/>
        </w:rPr>
        <w:t xml:space="preserve"> </w:t>
      </w:r>
      <w:proofErr w:type="spellStart"/>
      <w:r w:rsidRPr="001C47A7">
        <w:rPr>
          <w:rStyle w:val="A17"/>
          <w:sz w:val="24"/>
          <w:szCs w:val="24"/>
        </w:rPr>
        <w:t>of</w:t>
      </w:r>
      <w:proofErr w:type="spellEnd"/>
      <w:r w:rsidRPr="001C47A7">
        <w:rPr>
          <w:rStyle w:val="A17"/>
          <w:sz w:val="24"/>
          <w:szCs w:val="24"/>
        </w:rPr>
        <w:t xml:space="preserve"> </w:t>
      </w:r>
      <w:proofErr w:type="spellStart"/>
      <w:r w:rsidRPr="001C47A7">
        <w:rPr>
          <w:rStyle w:val="A17"/>
          <w:sz w:val="24"/>
          <w:szCs w:val="24"/>
        </w:rPr>
        <w:t>Interest</w:t>
      </w:r>
      <w:proofErr w:type="spellEnd"/>
      <w:r w:rsidRPr="001C47A7">
        <w:rPr>
          <w:rStyle w:val="A17"/>
          <w:sz w:val="24"/>
          <w:szCs w:val="24"/>
        </w:rPr>
        <w:t xml:space="preserve">) </w:t>
      </w:r>
      <w:r w:rsidRPr="001C47A7">
        <w:rPr>
          <w:rFonts w:ascii="Times New Roman" w:hAnsi="Times New Roman" w:cs="Times New Roman"/>
          <w:color w:val="000000"/>
        </w:rPr>
        <w:t xml:space="preserve">– річна процентна ставка; </w:t>
      </w:r>
    </w:p>
    <w:p w:rsidR="00E22FCB" w:rsidRPr="001C47A7" w:rsidRDefault="00E22FCB" w:rsidP="001C47A7">
      <w:pPr>
        <w:pStyle w:val="Pa58"/>
        <w:spacing w:line="240" w:lineRule="auto"/>
        <w:ind w:left="840" w:firstLine="567"/>
        <w:jc w:val="both"/>
        <w:rPr>
          <w:rFonts w:ascii="Times New Roman" w:hAnsi="Times New Roman" w:cs="Times New Roman"/>
          <w:color w:val="000000"/>
        </w:rPr>
      </w:pPr>
      <w:r w:rsidRPr="001C47A7">
        <w:rPr>
          <w:rStyle w:val="A17"/>
          <w:sz w:val="24"/>
          <w:szCs w:val="24"/>
        </w:rPr>
        <w:t xml:space="preserve">t </w:t>
      </w:r>
      <w:r w:rsidRPr="001C47A7">
        <w:rPr>
          <w:rFonts w:ascii="Times New Roman" w:hAnsi="Times New Roman" w:cs="Times New Roman"/>
          <w:color w:val="000000"/>
        </w:rPr>
        <w:t xml:space="preserve">– кількість днів розрахункового періоду; </w:t>
      </w:r>
    </w:p>
    <w:p w:rsidR="00E22FCB" w:rsidRPr="001C47A7" w:rsidRDefault="00E22FCB" w:rsidP="001C47A7">
      <w:pPr>
        <w:pStyle w:val="Pa61"/>
        <w:spacing w:after="40" w:line="240" w:lineRule="auto"/>
        <w:ind w:left="840" w:firstLine="567"/>
        <w:jc w:val="both"/>
        <w:rPr>
          <w:rFonts w:ascii="Times New Roman" w:hAnsi="Times New Roman" w:cs="Times New Roman"/>
          <w:color w:val="000000"/>
        </w:rPr>
      </w:pPr>
      <w:r w:rsidRPr="001C47A7">
        <w:rPr>
          <w:rStyle w:val="A17"/>
          <w:sz w:val="24"/>
          <w:szCs w:val="24"/>
        </w:rPr>
        <w:t xml:space="preserve">T </w:t>
      </w:r>
      <w:r w:rsidRPr="001C47A7">
        <w:rPr>
          <w:rFonts w:ascii="Times New Roman" w:hAnsi="Times New Roman" w:cs="Times New Roman"/>
          <w:color w:val="000000"/>
        </w:rPr>
        <w:t xml:space="preserve">– максимальна кількість днів у році відповідно до умов угоди. </w:t>
      </w:r>
    </w:p>
    <w:p w:rsidR="00E22FCB" w:rsidRPr="001C47A7" w:rsidRDefault="00E22FCB"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 xml:space="preserve">У банківській практиці використовуються три методи розрахунку кількості днів для обчислення процентів: </w:t>
      </w:r>
    </w:p>
    <w:p w:rsidR="00E22FCB" w:rsidRPr="001C47A7" w:rsidRDefault="00E22FCB" w:rsidP="001C47A7">
      <w:pPr>
        <w:pStyle w:val="Pa38"/>
        <w:spacing w:line="240" w:lineRule="auto"/>
        <w:ind w:left="620" w:firstLine="567"/>
        <w:jc w:val="both"/>
        <w:rPr>
          <w:rFonts w:ascii="Times New Roman" w:hAnsi="Times New Roman" w:cs="Times New Roman"/>
          <w:color w:val="000000"/>
        </w:rPr>
      </w:pPr>
      <w:r w:rsidRPr="001C47A7">
        <w:rPr>
          <w:rFonts w:ascii="Times New Roman" w:hAnsi="Times New Roman" w:cs="Times New Roman"/>
          <w:color w:val="000000"/>
        </w:rPr>
        <w:t>1. Метод «факт/факт» – при розрахунку суми процентів береться фак</w:t>
      </w:r>
      <w:r w:rsidRPr="001C47A7">
        <w:rPr>
          <w:rFonts w:ascii="Times New Roman" w:hAnsi="Times New Roman" w:cs="Times New Roman"/>
          <w:color w:val="000000"/>
        </w:rPr>
        <w:softHyphen/>
        <w:t xml:space="preserve">тична кількість днів в місяці і році (365 днів у році, англійський). </w:t>
      </w:r>
    </w:p>
    <w:p w:rsidR="00E22FCB" w:rsidRPr="001C47A7" w:rsidRDefault="00E22FCB" w:rsidP="001C47A7">
      <w:pPr>
        <w:pStyle w:val="Pa38"/>
        <w:spacing w:line="240" w:lineRule="auto"/>
        <w:ind w:left="620" w:firstLine="567"/>
        <w:jc w:val="both"/>
        <w:rPr>
          <w:rFonts w:ascii="Times New Roman" w:hAnsi="Times New Roman" w:cs="Times New Roman"/>
          <w:color w:val="000000"/>
        </w:rPr>
      </w:pPr>
      <w:r w:rsidRPr="001C47A7">
        <w:rPr>
          <w:rFonts w:ascii="Times New Roman" w:hAnsi="Times New Roman" w:cs="Times New Roman"/>
          <w:color w:val="000000"/>
        </w:rPr>
        <w:t>2. Метод «факт/360» – при розрахунку суми процентів береться фактич</w:t>
      </w:r>
      <w:r w:rsidRPr="001C47A7">
        <w:rPr>
          <w:rFonts w:ascii="Times New Roman" w:hAnsi="Times New Roman" w:cs="Times New Roman"/>
          <w:color w:val="000000"/>
        </w:rPr>
        <w:softHyphen/>
        <w:t xml:space="preserve">на кількість днів в місяці, але умовно у році – 360 днів (французький). </w:t>
      </w:r>
    </w:p>
    <w:p w:rsidR="00E22FCB" w:rsidRPr="001C47A7" w:rsidRDefault="00E22FCB" w:rsidP="001C47A7">
      <w:pPr>
        <w:pStyle w:val="Pa38"/>
        <w:spacing w:line="240" w:lineRule="auto"/>
        <w:ind w:left="620" w:firstLine="567"/>
        <w:jc w:val="both"/>
        <w:rPr>
          <w:rFonts w:ascii="Times New Roman" w:hAnsi="Times New Roman" w:cs="Times New Roman"/>
          <w:color w:val="000000"/>
        </w:rPr>
      </w:pPr>
      <w:r w:rsidRPr="001C47A7">
        <w:rPr>
          <w:rFonts w:ascii="Times New Roman" w:hAnsi="Times New Roman" w:cs="Times New Roman"/>
          <w:color w:val="000000"/>
        </w:rPr>
        <w:t xml:space="preserve">3. Метод «30/360» – при розрахунку суми процентів береться умовна кількість днів в місяці – 30 і в році – 360 (німецький) . </w:t>
      </w:r>
    </w:p>
    <w:p w:rsidR="00E22FCB" w:rsidRPr="001C47A7" w:rsidRDefault="00E22FCB"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Незалежно від методу розрахунку процентів, під час визначення кількості днів перший день угоди враховується, а останній день не врахо</w:t>
      </w:r>
      <w:r w:rsidRPr="001C47A7">
        <w:rPr>
          <w:rFonts w:ascii="Times New Roman" w:hAnsi="Times New Roman" w:cs="Times New Roman"/>
          <w:color w:val="000000"/>
        </w:rPr>
        <w:softHyphen/>
        <w:t>вується. Таким чином, нарахування процентів розпочинається від дня на</w:t>
      </w:r>
      <w:r w:rsidRPr="001C47A7">
        <w:rPr>
          <w:rFonts w:ascii="Times New Roman" w:hAnsi="Times New Roman" w:cs="Times New Roman"/>
          <w:color w:val="000000"/>
        </w:rPr>
        <w:softHyphen/>
        <w:t>дання коштів і завершується у день, що передує їх поверненню. Так, якщо термін кредитної угоди встановлено з 14 травня до 10 серпня, то при ви</w:t>
      </w:r>
      <w:r w:rsidRPr="001C47A7">
        <w:rPr>
          <w:rFonts w:ascii="Times New Roman" w:hAnsi="Times New Roman" w:cs="Times New Roman"/>
          <w:color w:val="000000"/>
        </w:rPr>
        <w:softHyphen/>
        <w:t xml:space="preserve">значенні кількості днів для обчислення процентів враховується 14 травня і не враховується 10 серпня. При нарахуванні процентів за звітний місяць останній день місяця має включатися в обчислення, окрім випадків, коли звітна дата є датою закінчення операції. </w:t>
      </w:r>
    </w:p>
    <w:p w:rsidR="00E22FCB" w:rsidRPr="001C47A7" w:rsidRDefault="00E22FCB"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Застосування різноманітних методів визначення кількості днів для обчислення процентів можна розглянути на такому прикладі.</w:t>
      </w:r>
    </w:p>
    <w:p w:rsidR="00E22FCB" w:rsidRPr="001C47A7" w:rsidRDefault="00E22FCB"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i/>
          <w:iCs/>
          <w:color w:val="000000"/>
        </w:rPr>
        <w:t xml:space="preserve">Приклад. </w:t>
      </w:r>
      <w:r w:rsidRPr="001C47A7">
        <w:rPr>
          <w:rFonts w:ascii="Times New Roman" w:hAnsi="Times New Roman" w:cs="Times New Roman"/>
          <w:color w:val="000000"/>
        </w:rPr>
        <w:t>Банк видав кредит у розмірі 10000 грн. на термін з 14 трав</w:t>
      </w:r>
      <w:r w:rsidRPr="001C47A7">
        <w:rPr>
          <w:rFonts w:ascii="Times New Roman" w:hAnsi="Times New Roman" w:cs="Times New Roman"/>
          <w:color w:val="000000"/>
        </w:rPr>
        <w:softHyphen/>
        <w:t>ня до 10 серпня. Розмір процентної ставки становить 25% річних. Потріб</w:t>
      </w:r>
      <w:r w:rsidRPr="001C47A7">
        <w:rPr>
          <w:rFonts w:ascii="Times New Roman" w:hAnsi="Times New Roman" w:cs="Times New Roman"/>
          <w:color w:val="000000"/>
        </w:rPr>
        <w:softHyphen/>
        <w:t>но обчислити суми процентних платежів, використовуючи три методи ви</w:t>
      </w:r>
      <w:r w:rsidRPr="001C47A7">
        <w:rPr>
          <w:rFonts w:ascii="Times New Roman" w:hAnsi="Times New Roman" w:cs="Times New Roman"/>
          <w:color w:val="000000"/>
        </w:rPr>
        <w:softHyphen/>
        <w:t xml:space="preserve">значення кількості днів. </w:t>
      </w:r>
    </w:p>
    <w:p w:rsidR="00E22FCB" w:rsidRPr="001C47A7" w:rsidRDefault="00E22FCB"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i/>
          <w:iCs/>
          <w:color w:val="000000"/>
        </w:rPr>
        <w:t xml:space="preserve">Розв’язок. </w:t>
      </w:r>
      <w:r w:rsidRPr="001C47A7">
        <w:rPr>
          <w:rFonts w:ascii="Times New Roman" w:hAnsi="Times New Roman" w:cs="Times New Roman"/>
          <w:color w:val="000000"/>
        </w:rPr>
        <w:t>Порядок і результати обчислень процентного доходу за різ</w:t>
      </w:r>
      <w:r w:rsidRPr="001C47A7">
        <w:rPr>
          <w:rFonts w:ascii="Times New Roman" w:hAnsi="Times New Roman" w:cs="Times New Roman"/>
          <w:color w:val="000000"/>
        </w:rPr>
        <w:softHyphen/>
        <w:t xml:space="preserve">номанітними методами наведемо в табл. 9.2. </w:t>
      </w:r>
    </w:p>
    <w:p w:rsidR="00E22FCB" w:rsidRPr="001C47A7" w:rsidRDefault="007D680F" w:rsidP="001C47A7">
      <w:pPr>
        <w:spacing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noProof/>
          <w:color w:val="000000"/>
          <w:sz w:val="24"/>
          <w:szCs w:val="24"/>
          <w:lang w:eastAsia="uk-UA"/>
        </w:rPr>
        <w:drawing>
          <wp:inline distT="0" distB="0" distL="0" distR="0">
            <wp:extent cx="6120765" cy="2374591"/>
            <wp:effectExtent l="0" t="0" r="0" b="6985"/>
            <wp:docPr id="13" name="Рисунок 13" descr="C:\Users\Intel\Desktop\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tel\Desktop\9,3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2374591"/>
                    </a:xfrm>
                    <a:prstGeom prst="rect">
                      <a:avLst/>
                    </a:prstGeom>
                    <a:noFill/>
                    <a:ln>
                      <a:noFill/>
                    </a:ln>
                  </pic:spPr>
                </pic:pic>
              </a:graphicData>
            </a:graphic>
          </wp:inline>
        </w:drawing>
      </w:r>
    </w:p>
    <w:p w:rsidR="008F0246" w:rsidRPr="001C47A7" w:rsidRDefault="008F0246" w:rsidP="001C47A7">
      <w:pPr>
        <w:pStyle w:val="Pa184"/>
        <w:spacing w:before="40"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 xml:space="preserve">У банківських установах України в </w:t>
      </w:r>
      <w:proofErr w:type="spellStart"/>
      <w:r w:rsidRPr="001C47A7">
        <w:rPr>
          <w:rFonts w:ascii="Times New Roman" w:hAnsi="Times New Roman" w:cs="Times New Roman"/>
          <w:color w:val="000000"/>
        </w:rPr>
        <w:t>основном</w:t>
      </w:r>
      <w:proofErr w:type="spellEnd"/>
      <w:r w:rsidRPr="001C47A7">
        <w:rPr>
          <w:rFonts w:ascii="Times New Roman" w:hAnsi="Times New Roman" w:cs="Times New Roman"/>
          <w:color w:val="000000"/>
        </w:rPr>
        <w:t xml:space="preserve"> у застосовується метод «факт/факт» і метод «факт/360», а метод «30/360» не використовується. </w:t>
      </w:r>
    </w:p>
    <w:p w:rsidR="008F0246" w:rsidRPr="001C47A7" w:rsidRDefault="008F0246"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Проценти визнаються в тому звітному періоді, до якого вони належать, і обчислюються з огляду на базу їх нарахування на термін використання кре</w:t>
      </w:r>
      <w:r w:rsidRPr="001C47A7">
        <w:rPr>
          <w:rFonts w:ascii="Times New Roman" w:hAnsi="Times New Roman" w:cs="Times New Roman"/>
          <w:color w:val="000000"/>
        </w:rPr>
        <w:softHyphen/>
        <w:t xml:space="preserve">дитних коштів. Інтервал часу, до якого використовується процентна ставка, є періодом нарахування процентів. За даний період беруть роки, місяці або дні. </w:t>
      </w:r>
    </w:p>
    <w:p w:rsidR="007D680F" w:rsidRPr="001C47A7" w:rsidRDefault="008F0246" w:rsidP="001C47A7">
      <w:pPr>
        <w:spacing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У кінці періоду користування кредитом позичальник повертає банку суму кредиту і сплачує проценти за користування ним. Так, на початок року банківська установа надала </w:t>
      </w:r>
      <w:r w:rsidRPr="001C47A7">
        <w:rPr>
          <w:rFonts w:ascii="Times New Roman" w:hAnsi="Times New Roman" w:cs="Times New Roman"/>
          <w:color w:val="000000"/>
          <w:sz w:val="24"/>
          <w:szCs w:val="24"/>
        </w:rPr>
        <w:lastRenderedPageBreak/>
        <w:t xml:space="preserve">кредит у сумі </w:t>
      </w:r>
      <w:r w:rsidRPr="001C47A7">
        <w:rPr>
          <w:rStyle w:val="A17"/>
          <w:sz w:val="24"/>
          <w:szCs w:val="24"/>
        </w:rPr>
        <w:t xml:space="preserve">Р </w:t>
      </w:r>
      <w:r w:rsidRPr="001C47A7">
        <w:rPr>
          <w:rFonts w:ascii="Times New Roman" w:hAnsi="Times New Roman" w:cs="Times New Roman"/>
          <w:color w:val="000000"/>
          <w:sz w:val="24"/>
          <w:szCs w:val="24"/>
        </w:rPr>
        <w:t xml:space="preserve">під процентну ставку </w:t>
      </w:r>
      <w:r w:rsidRPr="001C47A7">
        <w:rPr>
          <w:rStyle w:val="A17"/>
          <w:sz w:val="24"/>
          <w:szCs w:val="24"/>
        </w:rPr>
        <w:t>і</w:t>
      </w:r>
      <w:r w:rsidRPr="001C47A7">
        <w:rPr>
          <w:rFonts w:ascii="Times New Roman" w:hAnsi="Times New Roman" w:cs="Times New Roman"/>
          <w:color w:val="000000"/>
          <w:sz w:val="24"/>
          <w:szCs w:val="24"/>
        </w:rPr>
        <w:t xml:space="preserve">. Через рік банківська установа одержить суму </w:t>
      </w:r>
      <w:r w:rsidRPr="001C47A7">
        <w:rPr>
          <w:rStyle w:val="A17"/>
          <w:sz w:val="24"/>
          <w:szCs w:val="24"/>
        </w:rPr>
        <w:t>S</w:t>
      </w:r>
      <w:r w:rsidRPr="001C47A7">
        <w:rPr>
          <w:rFonts w:ascii="Times New Roman" w:hAnsi="Times New Roman" w:cs="Times New Roman"/>
          <w:color w:val="000000"/>
          <w:sz w:val="24"/>
          <w:szCs w:val="24"/>
        </w:rPr>
        <w:t xml:space="preserve">, яка включатиме первісну суму виданого кредиту </w:t>
      </w:r>
      <w:r w:rsidRPr="001C47A7">
        <w:rPr>
          <w:rStyle w:val="A17"/>
          <w:sz w:val="24"/>
          <w:szCs w:val="24"/>
        </w:rPr>
        <w:t xml:space="preserve">(Р) </w:t>
      </w:r>
      <w:r w:rsidRPr="001C47A7">
        <w:rPr>
          <w:rFonts w:ascii="Times New Roman" w:hAnsi="Times New Roman" w:cs="Times New Roman"/>
          <w:color w:val="000000"/>
          <w:sz w:val="24"/>
          <w:szCs w:val="24"/>
        </w:rPr>
        <w:t xml:space="preserve">плюс проценти за користування ним </w:t>
      </w:r>
      <w:r w:rsidRPr="001C47A7">
        <w:rPr>
          <w:rStyle w:val="A17"/>
          <w:sz w:val="24"/>
          <w:szCs w:val="24"/>
        </w:rPr>
        <w:t>(І)</w:t>
      </w:r>
      <w:r w:rsidRPr="001C47A7">
        <w:rPr>
          <w:rFonts w:ascii="Times New Roman" w:hAnsi="Times New Roman" w:cs="Times New Roman"/>
          <w:color w:val="000000"/>
          <w:sz w:val="24"/>
          <w:szCs w:val="24"/>
        </w:rPr>
        <w:t>:</w:t>
      </w:r>
    </w:p>
    <w:p w:rsidR="008F0246" w:rsidRPr="001C47A7" w:rsidRDefault="00F84631" w:rsidP="001C47A7">
      <w:pPr>
        <w:spacing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noProof/>
          <w:color w:val="000000"/>
          <w:sz w:val="24"/>
          <w:szCs w:val="24"/>
          <w:lang w:eastAsia="uk-UA"/>
        </w:rPr>
        <w:drawing>
          <wp:inline distT="0" distB="0" distL="0" distR="0">
            <wp:extent cx="5800725" cy="428625"/>
            <wp:effectExtent l="0" t="0" r="9525" b="9525"/>
            <wp:docPr id="14" name="Рисунок 14" descr="C:\Users\Intel\Desktop\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tel\Desktop\9,3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0725" cy="428625"/>
                    </a:xfrm>
                    <a:prstGeom prst="rect">
                      <a:avLst/>
                    </a:prstGeom>
                    <a:noFill/>
                    <a:ln>
                      <a:noFill/>
                    </a:ln>
                  </pic:spPr>
                </pic:pic>
              </a:graphicData>
            </a:graphic>
          </wp:inline>
        </w:drawing>
      </w:r>
    </w:p>
    <w:p w:rsidR="003D5A57" w:rsidRPr="001C47A7" w:rsidRDefault="003D5A57" w:rsidP="001C47A7">
      <w:pPr>
        <w:pStyle w:val="Pa199"/>
        <w:spacing w:line="240" w:lineRule="auto"/>
        <w:ind w:left="440" w:firstLine="567"/>
        <w:jc w:val="both"/>
        <w:rPr>
          <w:rFonts w:ascii="Times New Roman" w:hAnsi="Times New Roman" w:cs="Times New Roman"/>
          <w:color w:val="000000"/>
        </w:rPr>
      </w:pPr>
      <w:r w:rsidRPr="001C47A7">
        <w:rPr>
          <w:rFonts w:ascii="Times New Roman" w:hAnsi="Times New Roman" w:cs="Times New Roman"/>
          <w:color w:val="000000"/>
        </w:rPr>
        <w:t xml:space="preserve">де </w:t>
      </w:r>
      <w:r w:rsidRPr="001C47A7">
        <w:rPr>
          <w:rStyle w:val="A17"/>
          <w:sz w:val="24"/>
          <w:szCs w:val="24"/>
        </w:rPr>
        <w:t xml:space="preserve">S </w:t>
      </w:r>
      <w:r w:rsidRPr="001C47A7">
        <w:rPr>
          <w:rFonts w:ascii="Times New Roman" w:hAnsi="Times New Roman" w:cs="Times New Roman"/>
          <w:color w:val="000000"/>
        </w:rPr>
        <w:t xml:space="preserve">– нарощена сума кредиту наприкінці розрахункового періоду, тобто сума кредиту плюс проценти; </w:t>
      </w:r>
    </w:p>
    <w:p w:rsidR="003D5A57" w:rsidRPr="001C47A7" w:rsidRDefault="003D5A57" w:rsidP="001C47A7">
      <w:pPr>
        <w:pStyle w:val="Pa58"/>
        <w:spacing w:line="240" w:lineRule="auto"/>
        <w:ind w:left="840" w:firstLine="567"/>
        <w:jc w:val="both"/>
        <w:rPr>
          <w:rFonts w:ascii="Times New Roman" w:hAnsi="Times New Roman" w:cs="Times New Roman"/>
          <w:color w:val="000000"/>
        </w:rPr>
      </w:pPr>
      <w:r w:rsidRPr="001C47A7">
        <w:rPr>
          <w:rStyle w:val="A17"/>
          <w:sz w:val="24"/>
          <w:szCs w:val="24"/>
        </w:rPr>
        <w:t xml:space="preserve">P </w:t>
      </w:r>
      <w:r w:rsidRPr="001C47A7">
        <w:rPr>
          <w:rFonts w:ascii="Times New Roman" w:hAnsi="Times New Roman" w:cs="Times New Roman"/>
          <w:color w:val="000000"/>
        </w:rPr>
        <w:t xml:space="preserve">– сума кредиту; </w:t>
      </w:r>
    </w:p>
    <w:p w:rsidR="003D5A57" w:rsidRPr="001C47A7" w:rsidRDefault="003D5A57" w:rsidP="001C47A7">
      <w:pPr>
        <w:pStyle w:val="Pa61"/>
        <w:spacing w:after="40" w:line="240" w:lineRule="auto"/>
        <w:ind w:left="840" w:firstLine="567"/>
        <w:jc w:val="both"/>
        <w:rPr>
          <w:rFonts w:ascii="Times New Roman" w:hAnsi="Times New Roman" w:cs="Times New Roman"/>
          <w:color w:val="000000"/>
        </w:rPr>
      </w:pPr>
      <w:r w:rsidRPr="001C47A7">
        <w:rPr>
          <w:rStyle w:val="A17"/>
          <w:sz w:val="24"/>
          <w:szCs w:val="24"/>
        </w:rPr>
        <w:t>I (</w:t>
      </w:r>
      <w:proofErr w:type="spellStart"/>
      <w:r w:rsidRPr="001C47A7">
        <w:rPr>
          <w:rStyle w:val="A17"/>
          <w:sz w:val="24"/>
          <w:szCs w:val="24"/>
        </w:rPr>
        <w:t>Interest</w:t>
      </w:r>
      <w:proofErr w:type="spellEnd"/>
      <w:r w:rsidRPr="001C47A7">
        <w:rPr>
          <w:rStyle w:val="A17"/>
          <w:sz w:val="24"/>
          <w:szCs w:val="24"/>
        </w:rPr>
        <w:t xml:space="preserve">) </w:t>
      </w:r>
      <w:r w:rsidRPr="001C47A7">
        <w:rPr>
          <w:rFonts w:ascii="Times New Roman" w:hAnsi="Times New Roman" w:cs="Times New Roman"/>
          <w:color w:val="000000"/>
        </w:rPr>
        <w:t xml:space="preserve">– сума нарахованих процентів. </w:t>
      </w:r>
    </w:p>
    <w:p w:rsidR="00F84631" w:rsidRPr="001C47A7" w:rsidRDefault="003D5A57" w:rsidP="001C47A7">
      <w:pPr>
        <w:spacing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Через </w:t>
      </w:r>
      <w:r w:rsidRPr="001C47A7">
        <w:rPr>
          <w:rStyle w:val="A17"/>
          <w:sz w:val="24"/>
          <w:szCs w:val="24"/>
        </w:rPr>
        <w:t xml:space="preserve">n </w:t>
      </w:r>
      <w:r w:rsidRPr="001C47A7">
        <w:rPr>
          <w:rFonts w:ascii="Times New Roman" w:hAnsi="Times New Roman" w:cs="Times New Roman"/>
          <w:color w:val="000000"/>
          <w:sz w:val="24"/>
          <w:szCs w:val="24"/>
        </w:rPr>
        <w:t>років загальна сума становитиме:</w:t>
      </w:r>
    </w:p>
    <w:p w:rsidR="00BF6981" w:rsidRPr="001C47A7" w:rsidRDefault="00BF6981"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 xml:space="preserve"> </w:t>
      </w:r>
      <w:r w:rsidR="007111BE" w:rsidRPr="001C47A7">
        <w:rPr>
          <w:rFonts w:ascii="Times New Roman" w:hAnsi="Times New Roman" w:cs="Times New Roman"/>
          <w:noProof/>
          <w:sz w:val="24"/>
          <w:szCs w:val="24"/>
          <w:lang w:eastAsia="uk-UA"/>
        </w:rPr>
        <w:drawing>
          <wp:inline distT="0" distB="0" distL="0" distR="0">
            <wp:extent cx="5743575" cy="428625"/>
            <wp:effectExtent l="0" t="0" r="9525" b="9525"/>
            <wp:docPr id="15" name="Рисунок 15" descr="C:\Users\Intel\Desktop\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tel\Desktop\9,3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3575" cy="428625"/>
                    </a:xfrm>
                    <a:prstGeom prst="rect">
                      <a:avLst/>
                    </a:prstGeom>
                    <a:noFill/>
                    <a:ln>
                      <a:noFill/>
                    </a:ln>
                  </pic:spPr>
                </pic:pic>
              </a:graphicData>
            </a:graphic>
          </wp:inline>
        </w:drawing>
      </w:r>
    </w:p>
    <w:p w:rsidR="00752332" w:rsidRPr="001C47A7" w:rsidRDefault="00752332" w:rsidP="001C47A7">
      <w:pPr>
        <w:pStyle w:val="Pa199"/>
        <w:spacing w:line="240" w:lineRule="auto"/>
        <w:ind w:left="440" w:firstLine="567"/>
        <w:jc w:val="both"/>
        <w:rPr>
          <w:rFonts w:ascii="Times New Roman" w:hAnsi="Times New Roman" w:cs="Times New Roman"/>
          <w:color w:val="000000"/>
        </w:rPr>
      </w:pPr>
      <w:r w:rsidRPr="001C47A7">
        <w:rPr>
          <w:rFonts w:ascii="Times New Roman" w:hAnsi="Times New Roman" w:cs="Times New Roman"/>
          <w:color w:val="000000"/>
        </w:rPr>
        <w:t xml:space="preserve">де </w:t>
      </w:r>
      <w:r w:rsidRPr="001C47A7">
        <w:rPr>
          <w:rStyle w:val="A17"/>
          <w:sz w:val="24"/>
          <w:szCs w:val="24"/>
        </w:rPr>
        <w:t xml:space="preserve">S </w:t>
      </w:r>
      <w:r w:rsidRPr="001C47A7">
        <w:rPr>
          <w:rFonts w:ascii="Times New Roman" w:hAnsi="Times New Roman" w:cs="Times New Roman"/>
          <w:color w:val="000000"/>
        </w:rPr>
        <w:t xml:space="preserve">– нарощена сума кредиту наприкінці розрахункового періоду, тобто сума кредиту плюс проценти; </w:t>
      </w:r>
    </w:p>
    <w:p w:rsidR="00752332" w:rsidRPr="001C47A7" w:rsidRDefault="00752332" w:rsidP="001C47A7">
      <w:pPr>
        <w:pStyle w:val="Pa58"/>
        <w:spacing w:line="240" w:lineRule="auto"/>
        <w:ind w:left="840" w:firstLine="567"/>
        <w:jc w:val="both"/>
        <w:rPr>
          <w:rFonts w:ascii="Times New Roman" w:hAnsi="Times New Roman" w:cs="Times New Roman"/>
          <w:color w:val="000000"/>
        </w:rPr>
      </w:pPr>
      <w:r w:rsidRPr="001C47A7">
        <w:rPr>
          <w:rStyle w:val="A17"/>
          <w:sz w:val="24"/>
          <w:szCs w:val="24"/>
        </w:rPr>
        <w:t xml:space="preserve">P </w:t>
      </w:r>
      <w:r w:rsidRPr="001C47A7">
        <w:rPr>
          <w:rFonts w:ascii="Times New Roman" w:hAnsi="Times New Roman" w:cs="Times New Roman"/>
          <w:color w:val="000000"/>
        </w:rPr>
        <w:t xml:space="preserve">– сума кредиту; </w:t>
      </w:r>
    </w:p>
    <w:p w:rsidR="00752332" w:rsidRPr="001C47A7" w:rsidRDefault="00752332" w:rsidP="001C47A7">
      <w:pPr>
        <w:pStyle w:val="Pa58"/>
        <w:spacing w:line="240" w:lineRule="auto"/>
        <w:ind w:left="840" w:firstLine="567"/>
        <w:jc w:val="both"/>
        <w:rPr>
          <w:rFonts w:ascii="Times New Roman" w:hAnsi="Times New Roman" w:cs="Times New Roman"/>
          <w:color w:val="000000"/>
        </w:rPr>
      </w:pPr>
      <w:r w:rsidRPr="001C47A7">
        <w:rPr>
          <w:rStyle w:val="A17"/>
          <w:sz w:val="24"/>
          <w:szCs w:val="24"/>
        </w:rPr>
        <w:t>I (</w:t>
      </w:r>
      <w:proofErr w:type="spellStart"/>
      <w:r w:rsidRPr="001C47A7">
        <w:rPr>
          <w:rStyle w:val="A17"/>
          <w:sz w:val="24"/>
          <w:szCs w:val="24"/>
        </w:rPr>
        <w:t>Interest</w:t>
      </w:r>
      <w:proofErr w:type="spellEnd"/>
      <w:r w:rsidRPr="001C47A7">
        <w:rPr>
          <w:rStyle w:val="A17"/>
          <w:sz w:val="24"/>
          <w:szCs w:val="24"/>
        </w:rPr>
        <w:t xml:space="preserve">) </w:t>
      </w:r>
      <w:r w:rsidRPr="001C47A7">
        <w:rPr>
          <w:rFonts w:ascii="Times New Roman" w:hAnsi="Times New Roman" w:cs="Times New Roman"/>
          <w:color w:val="000000"/>
        </w:rPr>
        <w:t xml:space="preserve">– сума нарахованих процентів. </w:t>
      </w:r>
    </w:p>
    <w:p w:rsidR="00752332" w:rsidRPr="001C47A7" w:rsidRDefault="00752332" w:rsidP="001C47A7">
      <w:pPr>
        <w:pStyle w:val="Pa61"/>
        <w:spacing w:after="40" w:line="240" w:lineRule="auto"/>
        <w:ind w:left="840" w:firstLine="567"/>
        <w:jc w:val="both"/>
        <w:rPr>
          <w:rFonts w:ascii="Times New Roman" w:hAnsi="Times New Roman" w:cs="Times New Roman"/>
          <w:color w:val="000000"/>
        </w:rPr>
      </w:pPr>
      <w:r w:rsidRPr="001C47A7">
        <w:rPr>
          <w:rStyle w:val="A17"/>
          <w:sz w:val="24"/>
          <w:szCs w:val="24"/>
        </w:rPr>
        <w:t xml:space="preserve">n </w:t>
      </w:r>
      <w:r w:rsidRPr="001C47A7">
        <w:rPr>
          <w:rFonts w:ascii="Times New Roman" w:hAnsi="Times New Roman" w:cs="Times New Roman"/>
          <w:color w:val="000000"/>
        </w:rPr>
        <w:t>– число періодів нарахування відсотків (кількість років).</w:t>
      </w:r>
    </w:p>
    <w:p w:rsidR="007111BE" w:rsidRPr="001C47A7" w:rsidRDefault="00752332" w:rsidP="001C47A7">
      <w:pPr>
        <w:spacing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Нарощена сума кредиту розраховується також таким чином:</w:t>
      </w:r>
    </w:p>
    <w:p w:rsidR="00752332" w:rsidRPr="001C47A7" w:rsidRDefault="00117329"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noProof/>
          <w:sz w:val="24"/>
          <w:szCs w:val="24"/>
          <w:lang w:eastAsia="uk-UA"/>
        </w:rPr>
        <w:drawing>
          <wp:inline distT="0" distB="0" distL="0" distR="0">
            <wp:extent cx="5629275" cy="485775"/>
            <wp:effectExtent l="0" t="0" r="9525" b="9525"/>
            <wp:docPr id="16" name="Рисунок 16" descr="C:\Users\Intel\Desktop\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tel\Desktop\9,3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9275" cy="485775"/>
                    </a:xfrm>
                    <a:prstGeom prst="rect">
                      <a:avLst/>
                    </a:prstGeom>
                    <a:noFill/>
                    <a:ln>
                      <a:noFill/>
                    </a:ln>
                  </pic:spPr>
                </pic:pic>
              </a:graphicData>
            </a:graphic>
          </wp:inline>
        </w:drawing>
      </w:r>
    </w:p>
    <w:p w:rsidR="008B572C" w:rsidRPr="001C47A7" w:rsidRDefault="008B572C"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 xml:space="preserve">де </w:t>
      </w:r>
      <w:r w:rsidRPr="001C47A7">
        <w:rPr>
          <w:rFonts w:ascii="Times New Roman" w:hAnsi="Times New Roman" w:cs="Times New Roman"/>
          <w:i/>
          <w:iCs/>
          <w:sz w:val="24"/>
          <w:szCs w:val="24"/>
        </w:rPr>
        <w:t xml:space="preserve">S </w:t>
      </w:r>
      <w:r w:rsidRPr="001C47A7">
        <w:rPr>
          <w:rFonts w:ascii="Times New Roman" w:hAnsi="Times New Roman" w:cs="Times New Roman"/>
          <w:sz w:val="24"/>
          <w:szCs w:val="24"/>
        </w:rPr>
        <w:t xml:space="preserve">– нарощена сума кредиту наприкінці розрахункового періоду, тобто сума кредиту плюс проценти; </w:t>
      </w:r>
    </w:p>
    <w:p w:rsidR="008B572C" w:rsidRPr="001C47A7" w:rsidRDefault="008B572C"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i/>
          <w:iCs/>
          <w:sz w:val="24"/>
          <w:szCs w:val="24"/>
        </w:rPr>
        <w:t xml:space="preserve">P </w:t>
      </w:r>
      <w:r w:rsidRPr="001C47A7">
        <w:rPr>
          <w:rFonts w:ascii="Times New Roman" w:hAnsi="Times New Roman" w:cs="Times New Roman"/>
          <w:sz w:val="24"/>
          <w:szCs w:val="24"/>
        </w:rPr>
        <w:t xml:space="preserve">– сума кредиту; </w:t>
      </w:r>
    </w:p>
    <w:p w:rsidR="008B572C" w:rsidRPr="001C47A7" w:rsidRDefault="008B572C"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i/>
          <w:iCs/>
          <w:sz w:val="24"/>
          <w:szCs w:val="24"/>
        </w:rPr>
        <w:t>I (</w:t>
      </w:r>
      <w:proofErr w:type="spellStart"/>
      <w:r w:rsidRPr="001C47A7">
        <w:rPr>
          <w:rFonts w:ascii="Times New Roman" w:hAnsi="Times New Roman" w:cs="Times New Roman"/>
          <w:i/>
          <w:iCs/>
          <w:sz w:val="24"/>
          <w:szCs w:val="24"/>
        </w:rPr>
        <w:t>Interest</w:t>
      </w:r>
      <w:proofErr w:type="spellEnd"/>
      <w:r w:rsidRPr="001C47A7">
        <w:rPr>
          <w:rFonts w:ascii="Times New Roman" w:hAnsi="Times New Roman" w:cs="Times New Roman"/>
          <w:i/>
          <w:iCs/>
          <w:sz w:val="24"/>
          <w:szCs w:val="24"/>
        </w:rPr>
        <w:t xml:space="preserve">) </w:t>
      </w:r>
      <w:r w:rsidRPr="001C47A7">
        <w:rPr>
          <w:rFonts w:ascii="Times New Roman" w:hAnsi="Times New Roman" w:cs="Times New Roman"/>
          <w:sz w:val="24"/>
          <w:szCs w:val="24"/>
        </w:rPr>
        <w:t xml:space="preserve">– сума нарахованих процентів; </w:t>
      </w:r>
    </w:p>
    <w:p w:rsidR="008B572C" w:rsidRPr="001C47A7" w:rsidRDefault="008B572C"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i/>
          <w:iCs/>
          <w:sz w:val="24"/>
          <w:szCs w:val="24"/>
        </w:rPr>
        <w:t>i (</w:t>
      </w:r>
      <w:proofErr w:type="spellStart"/>
      <w:r w:rsidRPr="001C47A7">
        <w:rPr>
          <w:rFonts w:ascii="Times New Roman" w:hAnsi="Times New Roman" w:cs="Times New Roman"/>
          <w:i/>
          <w:iCs/>
          <w:sz w:val="24"/>
          <w:szCs w:val="24"/>
        </w:rPr>
        <w:t>Rate</w:t>
      </w:r>
      <w:proofErr w:type="spellEnd"/>
      <w:r w:rsidRPr="001C47A7">
        <w:rPr>
          <w:rFonts w:ascii="Times New Roman" w:hAnsi="Times New Roman" w:cs="Times New Roman"/>
          <w:i/>
          <w:iCs/>
          <w:sz w:val="24"/>
          <w:szCs w:val="24"/>
        </w:rPr>
        <w:t xml:space="preserve"> </w:t>
      </w:r>
      <w:proofErr w:type="spellStart"/>
      <w:r w:rsidRPr="001C47A7">
        <w:rPr>
          <w:rFonts w:ascii="Times New Roman" w:hAnsi="Times New Roman" w:cs="Times New Roman"/>
          <w:i/>
          <w:iCs/>
          <w:sz w:val="24"/>
          <w:szCs w:val="24"/>
        </w:rPr>
        <w:t>of</w:t>
      </w:r>
      <w:proofErr w:type="spellEnd"/>
      <w:r w:rsidRPr="001C47A7">
        <w:rPr>
          <w:rFonts w:ascii="Times New Roman" w:hAnsi="Times New Roman" w:cs="Times New Roman"/>
          <w:i/>
          <w:iCs/>
          <w:sz w:val="24"/>
          <w:szCs w:val="24"/>
        </w:rPr>
        <w:t xml:space="preserve"> </w:t>
      </w:r>
      <w:proofErr w:type="spellStart"/>
      <w:r w:rsidRPr="001C47A7">
        <w:rPr>
          <w:rFonts w:ascii="Times New Roman" w:hAnsi="Times New Roman" w:cs="Times New Roman"/>
          <w:i/>
          <w:iCs/>
          <w:sz w:val="24"/>
          <w:szCs w:val="24"/>
        </w:rPr>
        <w:t>Interest</w:t>
      </w:r>
      <w:proofErr w:type="spellEnd"/>
      <w:r w:rsidRPr="001C47A7">
        <w:rPr>
          <w:rFonts w:ascii="Times New Roman" w:hAnsi="Times New Roman" w:cs="Times New Roman"/>
          <w:i/>
          <w:iCs/>
          <w:sz w:val="24"/>
          <w:szCs w:val="24"/>
        </w:rPr>
        <w:t xml:space="preserve">) </w:t>
      </w:r>
      <w:r w:rsidRPr="001C47A7">
        <w:rPr>
          <w:rFonts w:ascii="Times New Roman" w:hAnsi="Times New Roman" w:cs="Times New Roman"/>
          <w:sz w:val="24"/>
          <w:szCs w:val="24"/>
        </w:rPr>
        <w:t xml:space="preserve">– річна процентна ставка. </w:t>
      </w:r>
    </w:p>
    <w:p w:rsidR="008B572C" w:rsidRPr="001C47A7" w:rsidRDefault="008B572C"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b/>
          <w:bCs/>
          <w:i/>
          <w:iCs/>
          <w:sz w:val="24"/>
          <w:szCs w:val="24"/>
        </w:rPr>
        <w:t xml:space="preserve">Складні проценти </w:t>
      </w:r>
      <w:r w:rsidRPr="001C47A7">
        <w:rPr>
          <w:rFonts w:ascii="Times New Roman" w:hAnsi="Times New Roman" w:cs="Times New Roman"/>
          <w:sz w:val="24"/>
          <w:szCs w:val="24"/>
        </w:rPr>
        <w:t>– це проценти, які нараховуються не лише на по</w:t>
      </w:r>
      <w:r w:rsidRPr="001C47A7">
        <w:rPr>
          <w:rFonts w:ascii="Times New Roman" w:hAnsi="Times New Roman" w:cs="Times New Roman"/>
          <w:sz w:val="24"/>
          <w:szCs w:val="24"/>
        </w:rPr>
        <w:softHyphen/>
        <w:t>чаткову суму внеску, а й на всю суму процентів, що накопичилися за пев</w:t>
      </w:r>
      <w:r w:rsidRPr="001C47A7">
        <w:rPr>
          <w:rFonts w:ascii="Times New Roman" w:hAnsi="Times New Roman" w:cs="Times New Roman"/>
          <w:sz w:val="24"/>
          <w:szCs w:val="24"/>
        </w:rPr>
        <w:softHyphen/>
        <w:t xml:space="preserve">ний період. </w:t>
      </w:r>
    </w:p>
    <w:p w:rsidR="008B572C" w:rsidRPr="001C47A7" w:rsidRDefault="008B572C"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Дохід за складними процентами (нарахування процента на процент або капіталізація процентів) розраховується так. За перший період нара</w:t>
      </w:r>
      <w:r w:rsidRPr="001C47A7">
        <w:rPr>
          <w:rFonts w:ascii="Times New Roman" w:hAnsi="Times New Roman" w:cs="Times New Roman"/>
          <w:sz w:val="24"/>
          <w:szCs w:val="24"/>
        </w:rPr>
        <w:softHyphen/>
        <w:t>хування складного процента буде таким, як для простого процента (фор</w:t>
      </w:r>
      <w:r w:rsidRPr="001C47A7">
        <w:rPr>
          <w:rFonts w:ascii="Times New Roman" w:hAnsi="Times New Roman" w:cs="Times New Roman"/>
          <w:sz w:val="24"/>
          <w:szCs w:val="24"/>
        </w:rPr>
        <w:softHyphen/>
        <w:t>мула 9.2, або 9.3). Після закінчення розрахункового періоду на суму кре</w:t>
      </w:r>
      <w:r w:rsidRPr="001C47A7">
        <w:rPr>
          <w:rFonts w:ascii="Times New Roman" w:hAnsi="Times New Roman" w:cs="Times New Roman"/>
          <w:sz w:val="24"/>
          <w:szCs w:val="24"/>
        </w:rPr>
        <w:softHyphen/>
        <w:t>диту нараховується процент і одержана величина приєднується до суми кредиту; у наступному розрахунковому періоді процентна ставка застосо</w:t>
      </w:r>
      <w:r w:rsidRPr="001C47A7">
        <w:rPr>
          <w:rFonts w:ascii="Times New Roman" w:hAnsi="Times New Roman" w:cs="Times New Roman"/>
          <w:sz w:val="24"/>
          <w:szCs w:val="24"/>
        </w:rPr>
        <w:softHyphen/>
        <w:t xml:space="preserve">вується до нової, вже збільшеної суми. </w:t>
      </w:r>
    </w:p>
    <w:p w:rsidR="00117329" w:rsidRPr="001C47A7" w:rsidRDefault="008B572C"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Визначити нарощену суму кредиту при використанні складних про</w:t>
      </w:r>
      <w:r w:rsidRPr="001C47A7">
        <w:rPr>
          <w:rFonts w:ascii="Times New Roman" w:hAnsi="Times New Roman" w:cs="Times New Roman"/>
          <w:sz w:val="24"/>
          <w:szCs w:val="24"/>
        </w:rPr>
        <w:softHyphen/>
        <w:t>центів за період більше одного року можна за формулою:</w:t>
      </w:r>
    </w:p>
    <w:p w:rsidR="008B572C" w:rsidRPr="001C47A7" w:rsidRDefault="000426D9"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noProof/>
          <w:sz w:val="24"/>
          <w:szCs w:val="24"/>
          <w:lang w:eastAsia="uk-UA"/>
        </w:rPr>
        <w:drawing>
          <wp:inline distT="0" distB="0" distL="0" distR="0">
            <wp:extent cx="5600700" cy="1000125"/>
            <wp:effectExtent l="0" t="0" r="0" b="9525"/>
            <wp:docPr id="17" name="Рисунок 17" descr="C:\Users\Intel\Desktop\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tel\Desktop\9,3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0700" cy="1000125"/>
                    </a:xfrm>
                    <a:prstGeom prst="rect">
                      <a:avLst/>
                    </a:prstGeom>
                    <a:noFill/>
                    <a:ln>
                      <a:noFill/>
                    </a:ln>
                  </pic:spPr>
                </pic:pic>
              </a:graphicData>
            </a:graphic>
          </wp:inline>
        </w:drawing>
      </w:r>
    </w:p>
    <w:p w:rsidR="00C71044" w:rsidRPr="001C47A7" w:rsidRDefault="00C71044" w:rsidP="001C47A7">
      <w:pPr>
        <w:pStyle w:val="Pa199"/>
        <w:spacing w:line="240" w:lineRule="auto"/>
        <w:ind w:left="440" w:firstLine="567"/>
        <w:jc w:val="both"/>
        <w:rPr>
          <w:rFonts w:ascii="Times New Roman" w:hAnsi="Times New Roman" w:cs="Times New Roman"/>
          <w:color w:val="000000"/>
        </w:rPr>
      </w:pPr>
      <w:r w:rsidRPr="001C47A7">
        <w:rPr>
          <w:rFonts w:ascii="Times New Roman" w:hAnsi="Times New Roman" w:cs="Times New Roman"/>
          <w:color w:val="000000"/>
        </w:rPr>
        <w:t xml:space="preserve">де </w:t>
      </w:r>
      <w:r w:rsidRPr="001C47A7">
        <w:rPr>
          <w:rStyle w:val="A17"/>
          <w:sz w:val="24"/>
          <w:szCs w:val="24"/>
        </w:rPr>
        <w:t xml:space="preserve">S </w:t>
      </w:r>
      <w:r w:rsidRPr="001C47A7">
        <w:rPr>
          <w:rFonts w:ascii="Times New Roman" w:hAnsi="Times New Roman" w:cs="Times New Roman"/>
          <w:color w:val="000000"/>
        </w:rPr>
        <w:t xml:space="preserve">– нарощена сума кредиту наприкінці терміну, тобто номінал кредиту плюс капіталізовані проценти; </w:t>
      </w:r>
    </w:p>
    <w:p w:rsidR="00C71044" w:rsidRPr="001C47A7" w:rsidRDefault="00C71044" w:rsidP="001C47A7">
      <w:pPr>
        <w:pStyle w:val="Pa58"/>
        <w:spacing w:line="240" w:lineRule="auto"/>
        <w:ind w:left="840" w:firstLine="567"/>
        <w:jc w:val="both"/>
        <w:rPr>
          <w:rFonts w:ascii="Times New Roman" w:hAnsi="Times New Roman" w:cs="Times New Roman"/>
          <w:color w:val="000000"/>
        </w:rPr>
      </w:pPr>
      <w:r w:rsidRPr="001C47A7">
        <w:rPr>
          <w:rStyle w:val="A17"/>
          <w:sz w:val="24"/>
          <w:szCs w:val="24"/>
        </w:rPr>
        <w:t xml:space="preserve">P </w:t>
      </w:r>
      <w:r w:rsidRPr="001C47A7">
        <w:rPr>
          <w:rFonts w:ascii="Times New Roman" w:hAnsi="Times New Roman" w:cs="Times New Roman"/>
          <w:color w:val="000000"/>
        </w:rPr>
        <w:t xml:space="preserve">– сума номіналу кредиту; </w:t>
      </w:r>
    </w:p>
    <w:p w:rsidR="00C71044" w:rsidRPr="001C47A7" w:rsidRDefault="00C71044" w:rsidP="001C47A7">
      <w:pPr>
        <w:pStyle w:val="Pa58"/>
        <w:spacing w:line="240" w:lineRule="auto"/>
        <w:ind w:left="840" w:firstLine="567"/>
        <w:jc w:val="both"/>
        <w:rPr>
          <w:rFonts w:ascii="Times New Roman" w:hAnsi="Times New Roman" w:cs="Times New Roman"/>
          <w:color w:val="000000"/>
        </w:rPr>
      </w:pPr>
      <w:r w:rsidRPr="001C47A7">
        <w:rPr>
          <w:rStyle w:val="A17"/>
          <w:sz w:val="24"/>
          <w:szCs w:val="24"/>
        </w:rPr>
        <w:lastRenderedPageBreak/>
        <w:t xml:space="preserve">і </w:t>
      </w:r>
      <w:r w:rsidRPr="001C47A7">
        <w:rPr>
          <w:rFonts w:ascii="Times New Roman" w:hAnsi="Times New Roman" w:cs="Times New Roman"/>
          <w:color w:val="000000"/>
        </w:rPr>
        <w:t xml:space="preserve">– річна процентна ставка, %; </w:t>
      </w:r>
    </w:p>
    <w:p w:rsidR="00C71044" w:rsidRPr="001C47A7" w:rsidRDefault="00C71044" w:rsidP="001C47A7">
      <w:pPr>
        <w:pStyle w:val="Pa61"/>
        <w:spacing w:after="40" w:line="240" w:lineRule="auto"/>
        <w:ind w:left="840" w:firstLine="567"/>
        <w:jc w:val="both"/>
        <w:rPr>
          <w:rFonts w:ascii="Times New Roman" w:hAnsi="Times New Roman" w:cs="Times New Roman"/>
          <w:color w:val="000000"/>
        </w:rPr>
      </w:pPr>
      <w:r w:rsidRPr="001C47A7">
        <w:rPr>
          <w:rStyle w:val="A17"/>
          <w:sz w:val="24"/>
          <w:szCs w:val="24"/>
        </w:rPr>
        <w:t xml:space="preserve">n </w:t>
      </w:r>
      <w:r w:rsidRPr="001C47A7">
        <w:rPr>
          <w:rFonts w:ascii="Times New Roman" w:hAnsi="Times New Roman" w:cs="Times New Roman"/>
          <w:color w:val="000000"/>
        </w:rPr>
        <w:t xml:space="preserve">– кількість періодів (разів, років) нарахування складного процента. </w:t>
      </w:r>
    </w:p>
    <w:p w:rsidR="00C71044" w:rsidRPr="001C47A7" w:rsidRDefault="00C71044"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Визначити нарощену суму кредиту при застосуванні складних про</w:t>
      </w:r>
      <w:r w:rsidRPr="001C47A7">
        <w:rPr>
          <w:rFonts w:ascii="Times New Roman" w:hAnsi="Times New Roman" w:cs="Times New Roman"/>
          <w:color w:val="000000"/>
        </w:rPr>
        <w:softHyphen/>
        <w:t xml:space="preserve">центів за період до одного року можна за двома формулами. </w:t>
      </w:r>
    </w:p>
    <w:p w:rsidR="000426D9" w:rsidRPr="001C47A7" w:rsidRDefault="00C71044" w:rsidP="001C47A7">
      <w:pPr>
        <w:spacing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1. Формула визначення нарощеної суми кредиту при застосуванні складних процентів за місяць:</w:t>
      </w:r>
    </w:p>
    <w:p w:rsidR="00C71044" w:rsidRPr="001C47A7" w:rsidRDefault="00D24A9A"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noProof/>
          <w:sz w:val="24"/>
          <w:szCs w:val="24"/>
          <w:lang w:eastAsia="uk-UA"/>
        </w:rPr>
        <w:drawing>
          <wp:inline distT="0" distB="0" distL="0" distR="0">
            <wp:extent cx="5600700" cy="828675"/>
            <wp:effectExtent l="0" t="0" r="0" b="9525"/>
            <wp:docPr id="18" name="Рисунок 18" descr="C:\Users\Intel\Desktop\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tel\Desktop\9,4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0700" cy="828675"/>
                    </a:xfrm>
                    <a:prstGeom prst="rect">
                      <a:avLst/>
                    </a:prstGeom>
                    <a:noFill/>
                    <a:ln>
                      <a:noFill/>
                    </a:ln>
                  </pic:spPr>
                </pic:pic>
              </a:graphicData>
            </a:graphic>
          </wp:inline>
        </w:drawing>
      </w:r>
    </w:p>
    <w:p w:rsidR="009A3A13" w:rsidRPr="001C47A7" w:rsidRDefault="009A3A13"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 xml:space="preserve">де </w:t>
      </w:r>
      <w:r w:rsidRPr="001C47A7">
        <w:rPr>
          <w:rFonts w:ascii="Times New Roman" w:hAnsi="Times New Roman" w:cs="Times New Roman"/>
          <w:i/>
          <w:iCs/>
          <w:sz w:val="24"/>
          <w:szCs w:val="24"/>
        </w:rPr>
        <w:t xml:space="preserve">S </w:t>
      </w:r>
      <w:r w:rsidRPr="001C47A7">
        <w:rPr>
          <w:rFonts w:ascii="Times New Roman" w:hAnsi="Times New Roman" w:cs="Times New Roman"/>
          <w:sz w:val="24"/>
          <w:szCs w:val="24"/>
        </w:rPr>
        <w:t>– нарощена сума кредиту наприкінці терміну, тобто сума кредиту плюс ка</w:t>
      </w:r>
      <w:r w:rsidRPr="001C47A7">
        <w:rPr>
          <w:rFonts w:ascii="Times New Roman" w:hAnsi="Times New Roman" w:cs="Times New Roman"/>
          <w:sz w:val="24"/>
          <w:szCs w:val="24"/>
        </w:rPr>
        <w:softHyphen/>
        <w:t xml:space="preserve">піталізовані проценти; </w:t>
      </w:r>
    </w:p>
    <w:p w:rsidR="009A3A13" w:rsidRPr="001C47A7" w:rsidRDefault="009A3A13"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i/>
          <w:iCs/>
          <w:sz w:val="24"/>
          <w:szCs w:val="24"/>
        </w:rPr>
        <w:t xml:space="preserve">P </w:t>
      </w:r>
      <w:r w:rsidRPr="001C47A7">
        <w:rPr>
          <w:rFonts w:ascii="Times New Roman" w:hAnsi="Times New Roman" w:cs="Times New Roman"/>
          <w:sz w:val="24"/>
          <w:szCs w:val="24"/>
        </w:rPr>
        <w:t xml:space="preserve">– сума кредиту; </w:t>
      </w:r>
    </w:p>
    <w:p w:rsidR="009A3A13" w:rsidRPr="001C47A7" w:rsidRDefault="009A3A13"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i/>
          <w:iCs/>
          <w:sz w:val="24"/>
          <w:szCs w:val="24"/>
        </w:rPr>
        <w:t xml:space="preserve">і </w:t>
      </w:r>
      <w:r w:rsidRPr="001C47A7">
        <w:rPr>
          <w:rFonts w:ascii="Times New Roman" w:hAnsi="Times New Roman" w:cs="Times New Roman"/>
          <w:sz w:val="24"/>
          <w:szCs w:val="24"/>
        </w:rPr>
        <w:t xml:space="preserve">– річна процентна ставка, %; </w:t>
      </w:r>
    </w:p>
    <w:p w:rsidR="009A3A13" w:rsidRPr="001C47A7" w:rsidRDefault="009A3A13"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i/>
          <w:iCs/>
          <w:sz w:val="24"/>
          <w:szCs w:val="24"/>
        </w:rPr>
        <w:t xml:space="preserve">n </w:t>
      </w:r>
      <w:r w:rsidRPr="001C47A7">
        <w:rPr>
          <w:rFonts w:ascii="Times New Roman" w:hAnsi="Times New Roman" w:cs="Times New Roman"/>
          <w:sz w:val="24"/>
          <w:szCs w:val="24"/>
        </w:rPr>
        <w:t xml:space="preserve">– кількість періодів (разів, місяців) нарахування складного процента. </w:t>
      </w:r>
    </w:p>
    <w:p w:rsidR="00D24A9A" w:rsidRPr="001C47A7" w:rsidRDefault="009A3A13"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2. Формула визначення нарощеної суми кредиту при застосуванні складних процентів за квартал:</w:t>
      </w:r>
    </w:p>
    <w:p w:rsidR="009A3A13" w:rsidRPr="001C47A7" w:rsidRDefault="00862F74"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noProof/>
          <w:sz w:val="24"/>
          <w:szCs w:val="24"/>
          <w:lang w:eastAsia="uk-UA"/>
        </w:rPr>
        <w:drawing>
          <wp:inline distT="0" distB="0" distL="0" distR="0">
            <wp:extent cx="6120765" cy="877033"/>
            <wp:effectExtent l="0" t="0" r="0" b="0"/>
            <wp:docPr id="19" name="Рисунок 19" descr="C:\Users\Intel\Desktop\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tel\Desktop\9,4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877033"/>
                    </a:xfrm>
                    <a:prstGeom prst="rect">
                      <a:avLst/>
                    </a:prstGeom>
                    <a:noFill/>
                    <a:ln>
                      <a:noFill/>
                    </a:ln>
                  </pic:spPr>
                </pic:pic>
              </a:graphicData>
            </a:graphic>
          </wp:inline>
        </w:drawing>
      </w:r>
    </w:p>
    <w:p w:rsidR="00C97A71" w:rsidRPr="001C47A7" w:rsidRDefault="00C97A71" w:rsidP="001C47A7">
      <w:pPr>
        <w:autoSpaceDE w:val="0"/>
        <w:autoSpaceDN w:val="0"/>
        <w:adjustRightInd w:val="0"/>
        <w:spacing w:after="0" w:line="240" w:lineRule="auto"/>
        <w:ind w:left="44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де </w:t>
      </w:r>
      <w:r w:rsidRPr="001C47A7">
        <w:rPr>
          <w:rFonts w:ascii="Times New Roman" w:hAnsi="Times New Roman" w:cs="Times New Roman"/>
          <w:i/>
          <w:iCs/>
          <w:color w:val="000000"/>
          <w:sz w:val="24"/>
          <w:szCs w:val="24"/>
        </w:rPr>
        <w:t xml:space="preserve">S </w:t>
      </w:r>
      <w:r w:rsidRPr="001C47A7">
        <w:rPr>
          <w:rFonts w:ascii="Times New Roman" w:hAnsi="Times New Roman" w:cs="Times New Roman"/>
          <w:color w:val="000000"/>
          <w:sz w:val="24"/>
          <w:szCs w:val="24"/>
        </w:rPr>
        <w:t xml:space="preserve">– нарощена сума кредиту наприкінці терміну, тобто номінал кредиту плюс капіталізовані проценти; </w:t>
      </w:r>
    </w:p>
    <w:p w:rsidR="00C97A71" w:rsidRPr="001C47A7" w:rsidRDefault="00C97A71" w:rsidP="001C47A7">
      <w:pPr>
        <w:autoSpaceDE w:val="0"/>
        <w:autoSpaceDN w:val="0"/>
        <w:adjustRightInd w:val="0"/>
        <w:spacing w:after="0" w:line="240" w:lineRule="auto"/>
        <w:ind w:left="840" w:firstLine="567"/>
        <w:jc w:val="both"/>
        <w:rPr>
          <w:rFonts w:ascii="Times New Roman" w:hAnsi="Times New Roman" w:cs="Times New Roman"/>
          <w:color w:val="000000"/>
          <w:sz w:val="24"/>
          <w:szCs w:val="24"/>
        </w:rPr>
      </w:pPr>
      <w:r w:rsidRPr="001C47A7">
        <w:rPr>
          <w:rFonts w:ascii="Times New Roman" w:hAnsi="Times New Roman" w:cs="Times New Roman"/>
          <w:i/>
          <w:iCs/>
          <w:color w:val="000000"/>
          <w:sz w:val="24"/>
          <w:szCs w:val="24"/>
        </w:rPr>
        <w:t xml:space="preserve">P </w:t>
      </w:r>
      <w:r w:rsidRPr="001C47A7">
        <w:rPr>
          <w:rFonts w:ascii="Times New Roman" w:hAnsi="Times New Roman" w:cs="Times New Roman"/>
          <w:color w:val="000000"/>
          <w:sz w:val="24"/>
          <w:szCs w:val="24"/>
        </w:rPr>
        <w:t xml:space="preserve">– сума номіналу кредиту; </w:t>
      </w:r>
    </w:p>
    <w:p w:rsidR="00C97A71" w:rsidRPr="001C47A7" w:rsidRDefault="00C97A71" w:rsidP="001C47A7">
      <w:pPr>
        <w:autoSpaceDE w:val="0"/>
        <w:autoSpaceDN w:val="0"/>
        <w:adjustRightInd w:val="0"/>
        <w:spacing w:after="0" w:line="240" w:lineRule="auto"/>
        <w:ind w:left="840" w:firstLine="567"/>
        <w:jc w:val="both"/>
        <w:rPr>
          <w:rFonts w:ascii="Times New Roman" w:hAnsi="Times New Roman" w:cs="Times New Roman"/>
          <w:color w:val="000000"/>
          <w:sz w:val="24"/>
          <w:szCs w:val="24"/>
        </w:rPr>
      </w:pPr>
      <w:r w:rsidRPr="001C47A7">
        <w:rPr>
          <w:rFonts w:ascii="Times New Roman" w:hAnsi="Times New Roman" w:cs="Times New Roman"/>
          <w:i/>
          <w:iCs/>
          <w:color w:val="000000"/>
          <w:sz w:val="24"/>
          <w:szCs w:val="24"/>
        </w:rPr>
        <w:t xml:space="preserve">і </w:t>
      </w:r>
      <w:r w:rsidRPr="001C47A7">
        <w:rPr>
          <w:rFonts w:ascii="Times New Roman" w:hAnsi="Times New Roman" w:cs="Times New Roman"/>
          <w:color w:val="000000"/>
          <w:sz w:val="24"/>
          <w:szCs w:val="24"/>
        </w:rPr>
        <w:t xml:space="preserve">– річна процентна ставка, %; </w:t>
      </w:r>
    </w:p>
    <w:p w:rsidR="00C97A71" w:rsidRPr="001C47A7" w:rsidRDefault="00C97A71" w:rsidP="001C47A7">
      <w:pPr>
        <w:autoSpaceDE w:val="0"/>
        <w:autoSpaceDN w:val="0"/>
        <w:adjustRightInd w:val="0"/>
        <w:spacing w:after="40" w:line="240" w:lineRule="auto"/>
        <w:ind w:left="840" w:firstLine="567"/>
        <w:jc w:val="both"/>
        <w:rPr>
          <w:rFonts w:ascii="Times New Roman" w:hAnsi="Times New Roman" w:cs="Times New Roman"/>
          <w:color w:val="000000"/>
          <w:sz w:val="24"/>
          <w:szCs w:val="24"/>
        </w:rPr>
      </w:pPr>
      <w:r w:rsidRPr="001C47A7">
        <w:rPr>
          <w:rFonts w:ascii="Times New Roman" w:hAnsi="Times New Roman" w:cs="Times New Roman"/>
          <w:i/>
          <w:iCs/>
          <w:color w:val="000000"/>
          <w:sz w:val="24"/>
          <w:szCs w:val="24"/>
        </w:rPr>
        <w:t xml:space="preserve">n </w:t>
      </w:r>
      <w:r w:rsidRPr="001C47A7">
        <w:rPr>
          <w:rFonts w:ascii="Times New Roman" w:hAnsi="Times New Roman" w:cs="Times New Roman"/>
          <w:color w:val="000000"/>
          <w:sz w:val="24"/>
          <w:szCs w:val="24"/>
        </w:rPr>
        <w:t xml:space="preserve">– кількість періодів (разів, кварталів) нарахування складного процента. </w:t>
      </w:r>
    </w:p>
    <w:p w:rsidR="00C97A71" w:rsidRPr="001C47A7" w:rsidRDefault="00C97A71"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Процес нарахування процентів визначається банківською установою самостійно та проводиться, як правило, один раз на місяць на залишок за</w:t>
      </w:r>
      <w:r w:rsidRPr="001C47A7">
        <w:rPr>
          <w:rFonts w:ascii="Times New Roman" w:hAnsi="Times New Roman" w:cs="Times New Roman"/>
          <w:color w:val="000000"/>
          <w:sz w:val="24"/>
          <w:szCs w:val="24"/>
        </w:rPr>
        <w:softHyphen/>
        <w:t xml:space="preserve">боргованості на кредитному рахунку позичальника за період з першого по останнє число місяця. </w:t>
      </w:r>
    </w:p>
    <w:p w:rsidR="00C97A71" w:rsidRPr="001C47A7" w:rsidRDefault="00C97A71"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Умови кредитної угоди між банківською установою та позичальником повинні максимально враховувати реальну змогу виплатити позичальни</w:t>
      </w:r>
      <w:r w:rsidRPr="001C47A7">
        <w:rPr>
          <w:rFonts w:ascii="Times New Roman" w:hAnsi="Times New Roman" w:cs="Times New Roman"/>
          <w:color w:val="000000"/>
          <w:sz w:val="24"/>
          <w:szCs w:val="24"/>
        </w:rPr>
        <w:softHyphen/>
        <w:t>ком нарахованих процентів за користування кредитом. Для цього при ви</w:t>
      </w:r>
      <w:r w:rsidRPr="001C47A7">
        <w:rPr>
          <w:rFonts w:ascii="Times New Roman" w:hAnsi="Times New Roman" w:cs="Times New Roman"/>
          <w:color w:val="000000"/>
          <w:sz w:val="24"/>
          <w:szCs w:val="24"/>
        </w:rPr>
        <w:softHyphen/>
        <w:t>значенні у кредитних договорах дати нарахування і дати виплати процен</w:t>
      </w:r>
      <w:r w:rsidRPr="001C47A7">
        <w:rPr>
          <w:rFonts w:ascii="Times New Roman" w:hAnsi="Times New Roman" w:cs="Times New Roman"/>
          <w:color w:val="000000"/>
          <w:sz w:val="24"/>
          <w:szCs w:val="24"/>
        </w:rPr>
        <w:softHyphen/>
        <w:t xml:space="preserve">тів потрібно зважати щодо специфіки роботи визначеного позичальника, реальні терміни надходження виручки від реалізації товарів, які можуть бути обумовлені, зокрема, тривалим циклом і сезонністю виробництва та ін. Залежно від цього виплата процентів може встановлюватися: </w:t>
      </w:r>
    </w:p>
    <w:p w:rsidR="00C97A71" w:rsidRPr="001C47A7" w:rsidRDefault="00C97A71"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 кожного місяця; </w:t>
      </w:r>
    </w:p>
    <w:p w:rsidR="00C97A71" w:rsidRPr="001C47A7" w:rsidRDefault="00C97A71"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 кожного кварталу; </w:t>
      </w:r>
    </w:p>
    <w:p w:rsidR="00C97A71" w:rsidRPr="001C47A7" w:rsidRDefault="00C97A71" w:rsidP="001C47A7">
      <w:pPr>
        <w:autoSpaceDE w:val="0"/>
        <w:autoSpaceDN w:val="0"/>
        <w:adjustRightInd w:val="0"/>
        <w:spacing w:after="0" w:line="240" w:lineRule="auto"/>
        <w:ind w:left="620"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 з іншою періодичністю. </w:t>
      </w:r>
    </w:p>
    <w:p w:rsidR="00C97A71" w:rsidRPr="001C47A7" w:rsidRDefault="00C97A71"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Повернення кредитів і сплата процентів за користування ними може відбуватися різними способами. В економічній теорії розглядають декіль</w:t>
      </w:r>
      <w:r w:rsidRPr="001C47A7">
        <w:rPr>
          <w:rFonts w:ascii="Times New Roman" w:hAnsi="Times New Roman" w:cs="Times New Roman"/>
          <w:color w:val="000000"/>
          <w:sz w:val="24"/>
          <w:szCs w:val="24"/>
        </w:rPr>
        <w:softHyphen/>
        <w:t xml:space="preserve">ка способів вимірювання процентних ставок і сплати процентних доходів. Найбільш точним вимірювачем процентних ставок вважається дохід на момент повернення боргу. </w:t>
      </w:r>
    </w:p>
    <w:p w:rsidR="00C97A71" w:rsidRPr="001C47A7" w:rsidRDefault="00C97A71"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В табл. 9.3. наведено фінансові інструменти кредитного ринку, які передбачають різні способи нарахування і сплати процентів. </w:t>
      </w:r>
    </w:p>
    <w:p w:rsidR="00C97A71" w:rsidRPr="001C47A7" w:rsidRDefault="00C97A71"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i/>
          <w:iCs/>
          <w:color w:val="000000"/>
          <w:sz w:val="24"/>
          <w:szCs w:val="24"/>
        </w:rPr>
        <w:t xml:space="preserve">Простий кредит </w:t>
      </w:r>
      <w:r w:rsidRPr="001C47A7">
        <w:rPr>
          <w:rFonts w:ascii="Times New Roman" w:hAnsi="Times New Roman" w:cs="Times New Roman"/>
          <w:color w:val="000000"/>
          <w:sz w:val="24"/>
          <w:szCs w:val="24"/>
        </w:rPr>
        <w:t>забезпечує позичальника сумою коштів (основна сума), яка на момент повернення має бути повернута кредиторові разом з виплатою процентів (додаткова сума, табл. 9.3). Наприклад, якщо бан</w:t>
      </w:r>
      <w:r w:rsidRPr="001C47A7">
        <w:rPr>
          <w:rFonts w:ascii="Times New Roman" w:hAnsi="Times New Roman" w:cs="Times New Roman"/>
          <w:color w:val="000000"/>
          <w:sz w:val="24"/>
          <w:szCs w:val="24"/>
        </w:rPr>
        <w:softHyphen/>
        <w:t xml:space="preserve">ківська установа надала простий кредит в сумі 10000 грн. на </w:t>
      </w:r>
      <w:r w:rsidRPr="001C47A7">
        <w:rPr>
          <w:rFonts w:ascii="Times New Roman" w:hAnsi="Times New Roman" w:cs="Times New Roman"/>
          <w:color w:val="000000"/>
          <w:sz w:val="24"/>
          <w:szCs w:val="24"/>
        </w:rPr>
        <w:lastRenderedPageBreak/>
        <w:t>один рік під 24% річних, то позичальнику прийдеться через один рік погасити осно</w:t>
      </w:r>
      <w:r w:rsidRPr="001C47A7">
        <w:rPr>
          <w:rFonts w:ascii="Times New Roman" w:hAnsi="Times New Roman" w:cs="Times New Roman"/>
          <w:color w:val="000000"/>
          <w:sz w:val="24"/>
          <w:szCs w:val="24"/>
        </w:rPr>
        <w:softHyphen/>
        <w:t xml:space="preserve">вну суму боргу 10000 грн. одночасно з додатковою виплатою процентів 2400 грн. (10000 грн. х 24% : 100%). </w:t>
      </w:r>
    </w:p>
    <w:p w:rsidR="00C97A71" w:rsidRPr="001C47A7" w:rsidRDefault="00C97A71" w:rsidP="001C47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b/>
          <w:bCs/>
          <w:i/>
          <w:iCs/>
          <w:color w:val="000000"/>
          <w:sz w:val="24"/>
          <w:szCs w:val="24"/>
        </w:rPr>
        <w:t xml:space="preserve">Кредит із незмінним платежем </w:t>
      </w:r>
      <w:r w:rsidRPr="001C47A7">
        <w:rPr>
          <w:rFonts w:ascii="Times New Roman" w:hAnsi="Times New Roman" w:cs="Times New Roman"/>
          <w:color w:val="000000"/>
          <w:sz w:val="24"/>
          <w:szCs w:val="24"/>
        </w:rPr>
        <w:t>забезпечує позичальника сумою коштів, яку він зобов’язаний повернути, виконуючи рівні платежі щомі</w:t>
      </w:r>
      <w:r w:rsidRPr="001C47A7">
        <w:rPr>
          <w:rFonts w:ascii="Times New Roman" w:hAnsi="Times New Roman" w:cs="Times New Roman"/>
          <w:color w:val="000000"/>
          <w:sz w:val="24"/>
          <w:szCs w:val="24"/>
        </w:rPr>
        <w:softHyphen/>
        <w:t>сяця, які складаються з частини головної суми боргу і процента за певну кількість років (місяців, днів, див. табл. 9.3). Наприклад, позичальник отримав у кредит 10000 грн. терміном один рік (12 місяців) під 24% річ</w:t>
      </w:r>
      <w:r w:rsidRPr="001C47A7">
        <w:rPr>
          <w:rFonts w:ascii="Times New Roman" w:hAnsi="Times New Roman" w:cs="Times New Roman"/>
          <w:color w:val="000000"/>
          <w:sz w:val="24"/>
          <w:szCs w:val="24"/>
        </w:rPr>
        <w:softHyphen/>
        <w:t>них, то незмінний платіж за кредитом, можливо, вимагає від позичальни</w:t>
      </w:r>
      <w:r w:rsidRPr="001C47A7">
        <w:rPr>
          <w:rFonts w:ascii="Times New Roman" w:hAnsi="Times New Roman" w:cs="Times New Roman"/>
          <w:color w:val="000000"/>
          <w:sz w:val="24"/>
          <w:szCs w:val="24"/>
        </w:rPr>
        <w:softHyphen/>
        <w:t xml:space="preserve">ка щомісячно сплачувати 945,60 грн. протягом дванадцяти місяців. </w:t>
      </w:r>
    </w:p>
    <w:p w:rsidR="00C97A71" w:rsidRPr="001C47A7" w:rsidRDefault="00160BE4"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noProof/>
          <w:sz w:val="24"/>
          <w:szCs w:val="24"/>
          <w:lang w:eastAsia="uk-UA"/>
        </w:rPr>
        <w:drawing>
          <wp:inline distT="0" distB="0" distL="0" distR="0">
            <wp:extent cx="6120765" cy="3158492"/>
            <wp:effectExtent l="0" t="0" r="0" b="3810"/>
            <wp:docPr id="20" name="Рисунок 20" descr="C:\Users\Intel\Desktop\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tel\Desktop\9,4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3158492"/>
                    </a:xfrm>
                    <a:prstGeom prst="rect">
                      <a:avLst/>
                    </a:prstGeom>
                    <a:noFill/>
                    <a:ln>
                      <a:noFill/>
                    </a:ln>
                  </pic:spPr>
                </pic:pic>
              </a:graphicData>
            </a:graphic>
          </wp:inline>
        </w:drawing>
      </w:r>
    </w:p>
    <w:p w:rsidR="005E4CE7" w:rsidRPr="001C47A7" w:rsidRDefault="005E4CE7"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Вітчизняні банки надають короткотермінові кредити здебільшого з умовою одноразового його повернення, однак зі сплатою процентів кож</w:t>
      </w:r>
      <w:r w:rsidRPr="001C47A7">
        <w:rPr>
          <w:rFonts w:ascii="Times New Roman" w:hAnsi="Times New Roman" w:cs="Times New Roman"/>
          <w:color w:val="000000"/>
        </w:rPr>
        <w:softHyphen/>
        <w:t xml:space="preserve">ного місяця. Це надає банкам можливість швидше одержувати доходи, більш реально відтворювати фінансові результати власної діяльності, контролювати фінансове становище позичальника. </w:t>
      </w:r>
    </w:p>
    <w:p w:rsidR="005E4CE7" w:rsidRPr="001C47A7" w:rsidRDefault="005E4CE7"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На практиці в розрахунках використовують так звані дискретні про</w:t>
      </w:r>
      <w:r w:rsidRPr="001C47A7">
        <w:rPr>
          <w:rFonts w:ascii="Times New Roman" w:hAnsi="Times New Roman" w:cs="Times New Roman"/>
          <w:color w:val="000000"/>
        </w:rPr>
        <w:softHyphen/>
        <w:t xml:space="preserve">центи, тобто проценти, які нараховують за фіксовані в угоді терміни (роки, місяці, дні). При цьому термін розглядається як дискретна змінна. </w:t>
      </w:r>
    </w:p>
    <w:p w:rsidR="005E4CE7" w:rsidRPr="001C47A7" w:rsidRDefault="005E4CE7"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З метою точнішого визначення доходів банківської установи за тер</w:t>
      </w:r>
      <w:r w:rsidRPr="001C47A7">
        <w:rPr>
          <w:rFonts w:ascii="Times New Roman" w:hAnsi="Times New Roman" w:cs="Times New Roman"/>
          <w:color w:val="000000"/>
        </w:rPr>
        <w:softHyphen/>
        <w:t>мін і наперед використати кошти, одержані як проценти, банківські уста</w:t>
      </w:r>
      <w:r w:rsidRPr="001C47A7">
        <w:rPr>
          <w:rFonts w:ascii="Times New Roman" w:hAnsi="Times New Roman" w:cs="Times New Roman"/>
          <w:color w:val="000000"/>
        </w:rPr>
        <w:softHyphen/>
        <w:t>нови вимагають від позичальників сплати процентів кожного місяця. Од</w:t>
      </w:r>
      <w:r w:rsidRPr="001C47A7">
        <w:rPr>
          <w:rFonts w:ascii="Times New Roman" w:hAnsi="Times New Roman" w:cs="Times New Roman"/>
          <w:color w:val="000000"/>
        </w:rPr>
        <w:softHyphen/>
        <w:t xml:space="preserve">нак термін кредиту не завжди кратний календарному місяцю. Зокрема, період кредитування може розпочинатися десь в середині одного місяця та закінчуватися наприкінці іншого. </w:t>
      </w:r>
    </w:p>
    <w:p w:rsidR="005E4CE7" w:rsidRPr="001C47A7" w:rsidRDefault="005E4CE7"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Повернення заборгованості за кредитом і процентів робиться пози</w:t>
      </w:r>
      <w:r w:rsidRPr="001C47A7">
        <w:rPr>
          <w:rFonts w:ascii="Times New Roman" w:hAnsi="Times New Roman" w:cs="Times New Roman"/>
          <w:color w:val="000000"/>
        </w:rPr>
        <w:softHyphen/>
        <w:t xml:space="preserve">чальниками, як правило, кожного місяця, відповідно до обраної схеми повернення тіла кредиту. </w:t>
      </w:r>
    </w:p>
    <w:p w:rsidR="005E4CE7" w:rsidRPr="001C47A7" w:rsidRDefault="005E4CE7"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 xml:space="preserve">За часткових платежів з метою повернення кредиту застосовують два методи нарахування процентів (погашення кредитів): </w:t>
      </w:r>
    </w:p>
    <w:p w:rsidR="005E4CE7" w:rsidRPr="001C47A7" w:rsidRDefault="005E4CE7" w:rsidP="001C47A7">
      <w:pPr>
        <w:pStyle w:val="Pa38"/>
        <w:spacing w:line="240" w:lineRule="auto"/>
        <w:ind w:left="620" w:firstLine="567"/>
        <w:jc w:val="both"/>
        <w:rPr>
          <w:rFonts w:ascii="Times New Roman" w:hAnsi="Times New Roman" w:cs="Times New Roman"/>
          <w:color w:val="000000"/>
        </w:rPr>
      </w:pPr>
      <w:r w:rsidRPr="001C47A7">
        <w:rPr>
          <w:rFonts w:ascii="Times New Roman" w:hAnsi="Times New Roman" w:cs="Times New Roman"/>
          <w:color w:val="000000"/>
        </w:rPr>
        <w:t xml:space="preserve">1) класичний (за залишком); </w:t>
      </w:r>
    </w:p>
    <w:p w:rsidR="005E4CE7" w:rsidRPr="001C47A7" w:rsidRDefault="005E4CE7" w:rsidP="001C47A7">
      <w:pPr>
        <w:pStyle w:val="Pa38"/>
        <w:spacing w:line="240" w:lineRule="auto"/>
        <w:ind w:left="620" w:firstLine="567"/>
        <w:jc w:val="both"/>
        <w:rPr>
          <w:rFonts w:ascii="Times New Roman" w:hAnsi="Times New Roman" w:cs="Times New Roman"/>
          <w:color w:val="000000"/>
        </w:rPr>
      </w:pPr>
      <w:r w:rsidRPr="001C47A7">
        <w:rPr>
          <w:rFonts w:ascii="Times New Roman" w:hAnsi="Times New Roman" w:cs="Times New Roman"/>
          <w:color w:val="000000"/>
        </w:rPr>
        <w:t xml:space="preserve">2) </w:t>
      </w:r>
      <w:proofErr w:type="spellStart"/>
      <w:r w:rsidRPr="001C47A7">
        <w:rPr>
          <w:rFonts w:ascii="Times New Roman" w:hAnsi="Times New Roman" w:cs="Times New Roman"/>
          <w:color w:val="000000"/>
        </w:rPr>
        <w:t>ануїтетний</w:t>
      </w:r>
      <w:proofErr w:type="spellEnd"/>
      <w:r w:rsidRPr="001C47A7">
        <w:rPr>
          <w:rFonts w:ascii="Times New Roman" w:hAnsi="Times New Roman" w:cs="Times New Roman"/>
          <w:color w:val="000000"/>
        </w:rPr>
        <w:t xml:space="preserve">. </w:t>
      </w:r>
    </w:p>
    <w:p w:rsidR="005E4CE7" w:rsidRPr="001C47A7" w:rsidRDefault="005E4CE7"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b/>
          <w:bCs/>
          <w:i/>
          <w:iCs/>
          <w:color w:val="000000"/>
        </w:rPr>
        <w:t xml:space="preserve">Класичний метод погашення кредиту (за залишком) </w:t>
      </w:r>
      <w:r w:rsidRPr="001C47A7">
        <w:rPr>
          <w:rFonts w:ascii="Times New Roman" w:hAnsi="Times New Roman" w:cs="Times New Roman"/>
          <w:color w:val="000000"/>
        </w:rPr>
        <w:t>передбачає по</w:t>
      </w:r>
      <w:r w:rsidRPr="001C47A7">
        <w:rPr>
          <w:rFonts w:ascii="Times New Roman" w:hAnsi="Times New Roman" w:cs="Times New Roman"/>
          <w:color w:val="000000"/>
        </w:rPr>
        <w:softHyphen/>
        <w:t>вернення тіла кредиту кожного місяця однаковими частинами та нарахування процентів за користування кредитом на залишок заборгованості. Тобто кожно</w:t>
      </w:r>
      <w:r w:rsidRPr="001C47A7">
        <w:rPr>
          <w:rFonts w:ascii="Times New Roman" w:hAnsi="Times New Roman" w:cs="Times New Roman"/>
          <w:color w:val="000000"/>
        </w:rPr>
        <w:softHyphen/>
        <w:t xml:space="preserve">го місяця проходить зменшення суми кредиту, що підлягає погашенню. </w:t>
      </w:r>
    </w:p>
    <w:p w:rsidR="005E4CE7" w:rsidRPr="001C47A7" w:rsidRDefault="005E4CE7"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При цьому спочатку з коштів, внесених боржником, повертають нара</w:t>
      </w:r>
      <w:r w:rsidRPr="001C47A7">
        <w:rPr>
          <w:rFonts w:ascii="Times New Roman" w:hAnsi="Times New Roman" w:cs="Times New Roman"/>
          <w:color w:val="000000"/>
        </w:rPr>
        <w:softHyphen/>
        <w:t xml:space="preserve">ховані проценти, а залишки направляють на повернення основного боргу. </w:t>
      </w:r>
    </w:p>
    <w:p w:rsidR="005E4CE7" w:rsidRPr="001C47A7" w:rsidRDefault="005E4CE7" w:rsidP="001C47A7">
      <w:pPr>
        <w:pStyle w:val="Pa29"/>
        <w:spacing w:line="240" w:lineRule="auto"/>
        <w:ind w:firstLine="567"/>
        <w:jc w:val="both"/>
        <w:rPr>
          <w:rFonts w:ascii="Times New Roman" w:hAnsi="Times New Roman" w:cs="Times New Roman"/>
          <w:color w:val="000000"/>
        </w:rPr>
      </w:pPr>
      <w:proofErr w:type="spellStart"/>
      <w:r w:rsidRPr="001C47A7">
        <w:rPr>
          <w:rFonts w:ascii="Times New Roman" w:hAnsi="Times New Roman" w:cs="Times New Roman"/>
          <w:b/>
          <w:bCs/>
          <w:i/>
          <w:iCs/>
          <w:color w:val="000000"/>
        </w:rPr>
        <w:t>Ануїтетний</w:t>
      </w:r>
      <w:proofErr w:type="spellEnd"/>
      <w:r w:rsidRPr="001C47A7">
        <w:rPr>
          <w:rFonts w:ascii="Times New Roman" w:hAnsi="Times New Roman" w:cs="Times New Roman"/>
          <w:b/>
          <w:bCs/>
          <w:i/>
          <w:iCs/>
          <w:color w:val="000000"/>
        </w:rPr>
        <w:t xml:space="preserve"> метод повернення кредиту передбачає </w:t>
      </w:r>
      <w:r w:rsidRPr="001C47A7">
        <w:rPr>
          <w:rFonts w:ascii="Times New Roman" w:hAnsi="Times New Roman" w:cs="Times New Roman"/>
          <w:color w:val="000000"/>
        </w:rPr>
        <w:t>виплату бан</w:t>
      </w:r>
      <w:r w:rsidRPr="001C47A7">
        <w:rPr>
          <w:rFonts w:ascii="Times New Roman" w:hAnsi="Times New Roman" w:cs="Times New Roman"/>
          <w:color w:val="000000"/>
        </w:rPr>
        <w:softHyphen/>
        <w:t>ківській установі однакових сум кожного місяця, незалежно від заборго</w:t>
      </w:r>
      <w:r w:rsidRPr="001C47A7">
        <w:rPr>
          <w:rFonts w:ascii="Times New Roman" w:hAnsi="Times New Roman" w:cs="Times New Roman"/>
          <w:color w:val="000000"/>
        </w:rPr>
        <w:softHyphen/>
        <w:t xml:space="preserve">ваності з тіла кредиту. Дана сума складається з частини повернення тіла кредиту і процентів за користування ним. Даний </w:t>
      </w:r>
      <w:r w:rsidRPr="001C47A7">
        <w:rPr>
          <w:rFonts w:ascii="Times New Roman" w:hAnsi="Times New Roman" w:cs="Times New Roman"/>
          <w:color w:val="000000"/>
        </w:rPr>
        <w:lastRenderedPageBreak/>
        <w:t>механізм має сенс при тривалому кредитуванні, тому що є імовірність, що частину суми буде по</w:t>
      </w:r>
      <w:r w:rsidRPr="001C47A7">
        <w:rPr>
          <w:rFonts w:ascii="Times New Roman" w:hAnsi="Times New Roman" w:cs="Times New Roman"/>
          <w:color w:val="000000"/>
        </w:rPr>
        <w:softHyphen/>
        <w:t xml:space="preserve">вернуто через інфляцію. </w:t>
      </w:r>
    </w:p>
    <w:p w:rsidR="005E4CE7" w:rsidRPr="001C47A7" w:rsidRDefault="005E4CE7"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i/>
          <w:iCs/>
          <w:color w:val="000000"/>
        </w:rPr>
        <w:t xml:space="preserve">Приклад. </w:t>
      </w:r>
      <w:r w:rsidRPr="001C47A7">
        <w:rPr>
          <w:rFonts w:ascii="Times New Roman" w:hAnsi="Times New Roman" w:cs="Times New Roman"/>
          <w:color w:val="000000"/>
        </w:rPr>
        <w:t>Підприємство одержало в банківській установі кредит, роз</w:t>
      </w:r>
      <w:r w:rsidRPr="001C47A7">
        <w:rPr>
          <w:rFonts w:ascii="Times New Roman" w:hAnsi="Times New Roman" w:cs="Times New Roman"/>
          <w:color w:val="000000"/>
        </w:rPr>
        <w:softHyphen/>
        <w:t>мір якого 10000 грн., терміном на 1 рік (12 місяців) під 24% річних. Роз</w:t>
      </w:r>
      <w:r w:rsidRPr="001C47A7">
        <w:rPr>
          <w:rFonts w:ascii="Times New Roman" w:hAnsi="Times New Roman" w:cs="Times New Roman"/>
          <w:color w:val="000000"/>
        </w:rPr>
        <w:softHyphen/>
        <w:t xml:space="preserve">рахувати суму процентів за користування кредитом та загальний розмір боргу клієнта банку застосовуючи класичний та </w:t>
      </w:r>
      <w:proofErr w:type="spellStart"/>
      <w:r w:rsidRPr="001C47A7">
        <w:rPr>
          <w:rFonts w:ascii="Times New Roman" w:hAnsi="Times New Roman" w:cs="Times New Roman"/>
          <w:color w:val="000000"/>
        </w:rPr>
        <w:t>ануїтетний</w:t>
      </w:r>
      <w:proofErr w:type="spellEnd"/>
      <w:r w:rsidRPr="001C47A7">
        <w:rPr>
          <w:rFonts w:ascii="Times New Roman" w:hAnsi="Times New Roman" w:cs="Times New Roman"/>
          <w:color w:val="000000"/>
        </w:rPr>
        <w:t xml:space="preserve"> способи по</w:t>
      </w:r>
      <w:r w:rsidRPr="001C47A7">
        <w:rPr>
          <w:rFonts w:ascii="Times New Roman" w:hAnsi="Times New Roman" w:cs="Times New Roman"/>
          <w:color w:val="000000"/>
        </w:rPr>
        <w:softHyphen/>
        <w:t xml:space="preserve">гашення кредиту. Який спосіб погашення кредиту вигідний банку, а який позичальнику? </w:t>
      </w:r>
    </w:p>
    <w:p w:rsidR="005E4CE7" w:rsidRPr="001C47A7" w:rsidRDefault="005E4CE7"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За умови застосування класичного методу повернення кредиту, що подано у табл. 9.4, сума процентів складе всього 1300,00 грн.</w:t>
      </w:r>
    </w:p>
    <w:p w:rsidR="005E4CE7" w:rsidRPr="001C47A7" w:rsidRDefault="00097953"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noProof/>
          <w:sz w:val="24"/>
          <w:szCs w:val="24"/>
          <w:lang w:eastAsia="uk-UA"/>
        </w:rPr>
        <w:drawing>
          <wp:inline distT="0" distB="0" distL="0" distR="0">
            <wp:extent cx="6120765" cy="3628257"/>
            <wp:effectExtent l="0" t="0" r="0" b="0"/>
            <wp:docPr id="21" name="Рисунок 21" descr="C:\Users\Intel\Desktop\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tel\Desktop\9,4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3628257"/>
                    </a:xfrm>
                    <a:prstGeom prst="rect">
                      <a:avLst/>
                    </a:prstGeom>
                    <a:noFill/>
                    <a:ln>
                      <a:noFill/>
                    </a:ln>
                  </pic:spPr>
                </pic:pic>
              </a:graphicData>
            </a:graphic>
          </wp:inline>
        </w:drawing>
      </w:r>
    </w:p>
    <w:p w:rsidR="00AE37C1" w:rsidRPr="001C47A7" w:rsidRDefault="00AE37C1" w:rsidP="002A646D">
      <w:pPr>
        <w:pStyle w:val="Pa149"/>
        <w:spacing w:before="100"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 xml:space="preserve">Натомість за </w:t>
      </w:r>
      <w:proofErr w:type="spellStart"/>
      <w:r w:rsidRPr="001C47A7">
        <w:rPr>
          <w:rFonts w:ascii="Times New Roman" w:hAnsi="Times New Roman" w:cs="Times New Roman"/>
          <w:color w:val="000000"/>
        </w:rPr>
        <w:t>ануїтетного</w:t>
      </w:r>
      <w:proofErr w:type="spellEnd"/>
      <w:r w:rsidRPr="001C47A7">
        <w:rPr>
          <w:rFonts w:ascii="Times New Roman" w:hAnsi="Times New Roman" w:cs="Times New Roman"/>
          <w:color w:val="000000"/>
        </w:rPr>
        <w:t xml:space="preserve"> методу повернення кредиту позичальнику прийдеться виплатити вже 11347,00 грн., що висвітлено у табл. 9.5.</w:t>
      </w:r>
      <w:r w:rsidRPr="001C47A7">
        <w:rPr>
          <w:rFonts w:ascii="Times New Roman" w:hAnsi="Times New Roman" w:cs="Times New Roman"/>
          <w:b/>
          <w:bCs/>
          <w:i/>
          <w:iCs/>
          <w:color w:val="000000"/>
        </w:rPr>
        <w:t xml:space="preserve"> </w:t>
      </w:r>
    </w:p>
    <w:p w:rsidR="00AE37C1" w:rsidRPr="001C47A7" w:rsidRDefault="00531141"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noProof/>
          <w:sz w:val="24"/>
          <w:szCs w:val="24"/>
          <w:lang w:eastAsia="uk-UA"/>
        </w:rPr>
        <w:drawing>
          <wp:inline distT="0" distB="0" distL="0" distR="0">
            <wp:extent cx="6120765" cy="3632446"/>
            <wp:effectExtent l="0" t="0" r="0" b="6350"/>
            <wp:docPr id="22" name="Рисунок 22" descr="C:\Users\Intel\Desktop\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ntel\Desktop\9,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3632446"/>
                    </a:xfrm>
                    <a:prstGeom prst="rect">
                      <a:avLst/>
                    </a:prstGeom>
                    <a:noFill/>
                    <a:ln>
                      <a:noFill/>
                    </a:ln>
                  </pic:spPr>
                </pic:pic>
              </a:graphicData>
            </a:graphic>
          </wp:inline>
        </w:drawing>
      </w:r>
    </w:p>
    <w:p w:rsidR="0076596E" w:rsidRPr="001C47A7" w:rsidRDefault="0076596E"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lastRenderedPageBreak/>
        <w:t>Різниця становить 47,00 грн. (табл. 9.4, 9.5). Варто зауважити, що навантаження з повернення кредиту і сплату процентів на протязі пер</w:t>
      </w:r>
      <w:r w:rsidRPr="001C47A7">
        <w:rPr>
          <w:rFonts w:ascii="Times New Roman" w:hAnsi="Times New Roman" w:cs="Times New Roman"/>
          <w:sz w:val="24"/>
          <w:szCs w:val="24"/>
        </w:rPr>
        <w:softHyphen/>
        <w:t xml:space="preserve">ших місяців при класичному методі є суттєво вищим (табл. 9.4). </w:t>
      </w:r>
    </w:p>
    <w:p w:rsidR="0076596E" w:rsidRPr="001C47A7" w:rsidRDefault="0076596E"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Отже, за сучасних умов існує два методи погашення кредитної забор</w:t>
      </w:r>
      <w:r w:rsidRPr="001C47A7">
        <w:rPr>
          <w:rFonts w:ascii="Times New Roman" w:hAnsi="Times New Roman" w:cs="Times New Roman"/>
          <w:sz w:val="24"/>
          <w:szCs w:val="24"/>
        </w:rPr>
        <w:softHyphen/>
        <w:t xml:space="preserve">гованості. Класичний метод дозволяє проводити повернення боргу </w:t>
      </w:r>
      <w:proofErr w:type="spellStart"/>
      <w:r w:rsidRPr="001C47A7">
        <w:rPr>
          <w:rFonts w:ascii="Times New Roman" w:hAnsi="Times New Roman" w:cs="Times New Roman"/>
          <w:sz w:val="24"/>
          <w:szCs w:val="24"/>
        </w:rPr>
        <w:t>плате</w:t>
      </w:r>
      <w:r w:rsidRPr="001C47A7">
        <w:rPr>
          <w:rFonts w:ascii="Times New Roman" w:hAnsi="Times New Roman" w:cs="Times New Roman"/>
          <w:sz w:val="24"/>
          <w:szCs w:val="24"/>
        </w:rPr>
        <w:softHyphen/>
        <w:t>жами</w:t>
      </w:r>
      <w:proofErr w:type="spellEnd"/>
      <w:r w:rsidRPr="001C47A7">
        <w:rPr>
          <w:rFonts w:ascii="Times New Roman" w:hAnsi="Times New Roman" w:cs="Times New Roman"/>
          <w:sz w:val="24"/>
          <w:szCs w:val="24"/>
        </w:rPr>
        <w:t xml:space="preserve">, які поступово зменшуються (табл. 9.4). </w:t>
      </w:r>
      <w:proofErr w:type="spellStart"/>
      <w:r w:rsidRPr="001C47A7">
        <w:rPr>
          <w:rFonts w:ascii="Times New Roman" w:hAnsi="Times New Roman" w:cs="Times New Roman"/>
          <w:sz w:val="24"/>
          <w:szCs w:val="24"/>
        </w:rPr>
        <w:t>Ануїтетний</w:t>
      </w:r>
      <w:proofErr w:type="spellEnd"/>
      <w:r w:rsidRPr="001C47A7">
        <w:rPr>
          <w:rFonts w:ascii="Times New Roman" w:hAnsi="Times New Roman" w:cs="Times New Roman"/>
          <w:sz w:val="24"/>
          <w:szCs w:val="24"/>
        </w:rPr>
        <w:t xml:space="preserve"> метод дозволяє проводити повернення боргу рівними внесками та має за мету зниження витрат позичальника на перших етапах повернення кредиту (табл. 9.5). Обидва методи дають можливість проводити повернення боргу, як прави</w:t>
      </w:r>
      <w:r w:rsidRPr="001C47A7">
        <w:rPr>
          <w:rFonts w:ascii="Times New Roman" w:hAnsi="Times New Roman" w:cs="Times New Roman"/>
          <w:sz w:val="24"/>
          <w:szCs w:val="24"/>
        </w:rPr>
        <w:softHyphen/>
        <w:t xml:space="preserve">ло, внесками кожного місяця. </w:t>
      </w:r>
    </w:p>
    <w:p w:rsidR="0076596E" w:rsidRPr="001C47A7" w:rsidRDefault="0076596E"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Якщо позичальник є платоспроможним і він прагне виплатити меншу суму процентів за кредитом загалом, то йому слід використати класичний ме</w:t>
      </w:r>
      <w:r w:rsidRPr="001C47A7">
        <w:rPr>
          <w:rFonts w:ascii="Times New Roman" w:hAnsi="Times New Roman" w:cs="Times New Roman"/>
          <w:sz w:val="24"/>
          <w:szCs w:val="24"/>
        </w:rPr>
        <w:softHyphen/>
        <w:t xml:space="preserve">тод погашення кредиту (табл. 9.4). Якщо ж позичальник прагне мінімізувати платежі за кредитом вже на початкових термінах його використання, то більш доречним для нього стане </w:t>
      </w:r>
      <w:proofErr w:type="spellStart"/>
      <w:r w:rsidRPr="001C47A7">
        <w:rPr>
          <w:rFonts w:ascii="Times New Roman" w:hAnsi="Times New Roman" w:cs="Times New Roman"/>
          <w:sz w:val="24"/>
          <w:szCs w:val="24"/>
        </w:rPr>
        <w:t>ануїтетний</w:t>
      </w:r>
      <w:proofErr w:type="spellEnd"/>
      <w:r w:rsidRPr="001C47A7">
        <w:rPr>
          <w:rFonts w:ascii="Times New Roman" w:hAnsi="Times New Roman" w:cs="Times New Roman"/>
          <w:sz w:val="24"/>
          <w:szCs w:val="24"/>
        </w:rPr>
        <w:t xml:space="preserve"> метод погашення кредиту (табл. 9.5). </w:t>
      </w:r>
    </w:p>
    <w:p w:rsidR="0076596E" w:rsidRPr="001C47A7" w:rsidRDefault="0076596E"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b/>
          <w:bCs/>
          <w:i/>
          <w:iCs/>
          <w:sz w:val="24"/>
          <w:szCs w:val="24"/>
        </w:rPr>
        <w:t xml:space="preserve">9.7. Процентний ризик і способи його мінімізації </w:t>
      </w:r>
    </w:p>
    <w:p w:rsidR="0076596E" w:rsidRPr="001C47A7" w:rsidRDefault="0076596E"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Ризик зміни процентної ставки вважається одним з головних банків</w:t>
      </w:r>
      <w:r w:rsidRPr="001C47A7">
        <w:rPr>
          <w:rFonts w:ascii="Times New Roman" w:hAnsi="Times New Roman" w:cs="Times New Roman"/>
          <w:sz w:val="24"/>
          <w:szCs w:val="24"/>
        </w:rPr>
        <w:softHyphen/>
        <w:t>ських ризиків. Це пов’язано зі складністю прогнозування динаміки процент</w:t>
      </w:r>
      <w:r w:rsidRPr="001C47A7">
        <w:rPr>
          <w:rFonts w:ascii="Times New Roman" w:hAnsi="Times New Roman" w:cs="Times New Roman"/>
          <w:sz w:val="24"/>
          <w:szCs w:val="24"/>
        </w:rPr>
        <w:softHyphen/>
        <w:t>них ставок та їх швидкою зміною, збільшенням кількості балансових та поза</w:t>
      </w:r>
      <w:r w:rsidRPr="001C47A7">
        <w:rPr>
          <w:rFonts w:ascii="Times New Roman" w:hAnsi="Times New Roman" w:cs="Times New Roman"/>
          <w:sz w:val="24"/>
          <w:szCs w:val="24"/>
        </w:rPr>
        <w:softHyphen/>
        <w:t>балансових банківських продуктів. Зазвичай ризик зміни процентної ставки розглядається як наявний чи потенційний ризик для надходжень чи капіта</w:t>
      </w:r>
      <w:r w:rsidRPr="001C47A7">
        <w:rPr>
          <w:rFonts w:ascii="Times New Roman" w:hAnsi="Times New Roman" w:cs="Times New Roman"/>
          <w:sz w:val="24"/>
          <w:szCs w:val="24"/>
        </w:rPr>
        <w:softHyphen/>
        <w:t>лу, який виникає у результаті несприятливих перемін процентних ставок.</w:t>
      </w:r>
    </w:p>
    <w:p w:rsidR="0076596E" w:rsidRPr="001C47A7" w:rsidRDefault="0076596E"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b/>
          <w:bCs/>
          <w:i/>
          <w:iCs/>
          <w:sz w:val="24"/>
          <w:szCs w:val="24"/>
        </w:rPr>
        <w:t>Процентний ризик (</w:t>
      </w:r>
      <w:proofErr w:type="spellStart"/>
      <w:r w:rsidRPr="001C47A7">
        <w:rPr>
          <w:rFonts w:ascii="Times New Roman" w:hAnsi="Times New Roman" w:cs="Times New Roman"/>
          <w:b/>
          <w:bCs/>
          <w:i/>
          <w:iCs/>
          <w:sz w:val="24"/>
          <w:szCs w:val="24"/>
        </w:rPr>
        <w:t>interest</w:t>
      </w:r>
      <w:proofErr w:type="spellEnd"/>
      <w:r w:rsidRPr="001C47A7">
        <w:rPr>
          <w:rFonts w:ascii="Times New Roman" w:hAnsi="Times New Roman" w:cs="Times New Roman"/>
          <w:b/>
          <w:bCs/>
          <w:i/>
          <w:iCs/>
          <w:sz w:val="24"/>
          <w:szCs w:val="24"/>
        </w:rPr>
        <w:t xml:space="preserve"> </w:t>
      </w:r>
      <w:proofErr w:type="spellStart"/>
      <w:r w:rsidRPr="001C47A7">
        <w:rPr>
          <w:rFonts w:ascii="Times New Roman" w:hAnsi="Times New Roman" w:cs="Times New Roman"/>
          <w:b/>
          <w:bCs/>
          <w:i/>
          <w:iCs/>
          <w:sz w:val="24"/>
          <w:szCs w:val="24"/>
        </w:rPr>
        <w:t>rate</w:t>
      </w:r>
      <w:proofErr w:type="spellEnd"/>
      <w:r w:rsidRPr="001C47A7">
        <w:rPr>
          <w:rFonts w:ascii="Times New Roman" w:hAnsi="Times New Roman" w:cs="Times New Roman"/>
          <w:b/>
          <w:bCs/>
          <w:i/>
          <w:iCs/>
          <w:sz w:val="24"/>
          <w:szCs w:val="24"/>
        </w:rPr>
        <w:t xml:space="preserve"> </w:t>
      </w:r>
      <w:proofErr w:type="spellStart"/>
      <w:r w:rsidRPr="001C47A7">
        <w:rPr>
          <w:rFonts w:ascii="Times New Roman" w:hAnsi="Times New Roman" w:cs="Times New Roman"/>
          <w:b/>
          <w:bCs/>
          <w:i/>
          <w:iCs/>
          <w:sz w:val="24"/>
          <w:szCs w:val="24"/>
        </w:rPr>
        <w:t>risk</w:t>
      </w:r>
      <w:proofErr w:type="spellEnd"/>
      <w:r w:rsidRPr="001C47A7">
        <w:rPr>
          <w:rFonts w:ascii="Times New Roman" w:hAnsi="Times New Roman" w:cs="Times New Roman"/>
          <w:b/>
          <w:bCs/>
          <w:i/>
          <w:iCs/>
          <w:sz w:val="24"/>
          <w:szCs w:val="24"/>
        </w:rPr>
        <w:t xml:space="preserve">) </w:t>
      </w:r>
      <w:r w:rsidRPr="001C47A7">
        <w:rPr>
          <w:rFonts w:ascii="Times New Roman" w:hAnsi="Times New Roman" w:cs="Times New Roman"/>
          <w:sz w:val="24"/>
          <w:szCs w:val="24"/>
        </w:rPr>
        <w:t xml:space="preserve">– це потенційна небезпека фінансовому становищу банківській установі у результаті несприятливих перемін процентних ставок під впливом різних чинників внутрішнього і зовнішнього середовищ, що проявляється у зміні чистого прибутку та/або власного капіталу банківської установи. </w:t>
      </w:r>
    </w:p>
    <w:p w:rsidR="00531141" w:rsidRPr="001C47A7" w:rsidRDefault="0076596E" w:rsidP="001C47A7">
      <w:pPr>
        <w:spacing w:line="240" w:lineRule="auto"/>
        <w:ind w:firstLine="567"/>
        <w:jc w:val="both"/>
        <w:rPr>
          <w:rFonts w:ascii="Times New Roman" w:hAnsi="Times New Roman" w:cs="Times New Roman"/>
          <w:b/>
          <w:bCs/>
          <w:sz w:val="24"/>
          <w:szCs w:val="24"/>
        </w:rPr>
      </w:pPr>
      <w:r w:rsidRPr="001C47A7">
        <w:rPr>
          <w:rFonts w:ascii="Times New Roman" w:hAnsi="Times New Roman" w:cs="Times New Roman"/>
          <w:sz w:val="24"/>
          <w:szCs w:val="24"/>
        </w:rPr>
        <w:t xml:space="preserve">На рис. 9.7 показано основні причини виникнення процентного ризику. </w:t>
      </w:r>
      <w:r w:rsidRPr="001C47A7">
        <w:rPr>
          <w:rFonts w:ascii="Times New Roman" w:hAnsi="Times New Roman" w:cs="Times New Roman"/>
          <w:b/>
          <w:bCs/>
          <w:sz w:val="24"/>
          <w:szCs w:val="24"/>
        </w:rPr>
        <w:t>534</w:t>
      </w:r>
    </w:p>
    <w:p w:rsidR="0076596E" w:rsidRPr="001C47A7" w:rsidRDefault="00537613"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noProof/>
          <w:sz w:val="24"/>
          <w:szCs w:val="24"/>
          <w:lang w:eastAsia="uk-UA"/>
        </w:rPr>
        <w:drawing>
          <wp:inline distT="0" distB="0" distL="0" distR="0">
            <wp:extent cx="6120765" cy="1989089"/>
            <wp:effectExtent l="0" t="0" r="0" b="0"/>
            <wp:docPr id="23" name="Рисунок 23" descr="C:\Users\Intel\Desktop\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ntel\Desktop\9,4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1989089"/>
                    </a:xfrm>
                    <a:prstGeom prst="rect">
                      <a:avLst/>
                    </a:prstGeom>
                    <a:noFill/>
                    <a:ln>
                      <a:noFill/>
                    </a:ln>
                  </pic:spPr>
                </pic:pic>
              </a:graphicData>
            </a:graphic>
          </wp:inline>
        </w:drawing>
      </w:r>
    </w:p>
    <w:p w:rsidR="00676BE6" w:rsidRPr="001C47A7" w:rsidRDefault="00676BE6"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Ризик зміни процентної ставки чинить вплив як на прибутковість банківської установи, так і на економічну вартість її активів, зобов’язань і позабалансових інструментів. Головними видами ризику зміни процент</w:t>
      </w:r>
      <w:r w:rsidRPr="001C47A7">
        <w:rPr>
          <w:rFonts w:ascii="Times New Roman" w:hAnsi="Times New Roman" w:cs="Times New Roman"/>
          <w:color w:val="000000"/>
        </w:rPr>
        <w:softHyphen/>
        <w:t xml:space="preserve">ної ставки, на які переважно наражається банківська установа, є: </w:t>
      </w:r>
    </w:p>
    <w:p w:rsidR="00676BE6" w:rsidRPr="001C47A7" w:rsidRDefault="00676BE6"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i/>
          <w:iCs/>
          <w:color w:val="000000"/>
        </w:rPr>
        <w:t xml:space="preserve">1) ризик зміни вартості ресурсів, </w:t>
      </w:r>
      <w:r w:rsidRPr="001C47A7">
        <w:rPr>
          <w:rFonts w:ascii="Times New Roman" w:hAnsi="Times New Roman" w:cs="Times New Roman"/>
          <w:color w:val="000000"/>
        </w:rPr>
        <w:t>який постає внаслідок різниці в тер</w:t>
      </w:r>
      <w:r w:rsidRPr="001C47A7">
        <w:rPr>
          <w:rFonts w:ascii="Times New Roman" w:hAnsi="Times New Roman" w:cs="Times New Roman"/>
          <w:color w:val="000000"/>
        </w:rPr>
        <w:softHyphen/>
        <w:t>мінах повернення (для інструментів з фіксованою процентною ставкою) і переоцінки розміру ставки (для інструментів з плаваючою процентною став</w:t>
      </w:r>
      <w:r w:rsidRPr="001C47A7">
        <w:rPr>
          <w:rFonts w:ascii="Times New Roman" w:hAnsi="Times New Roman" w:cs="Times New Roman"/>
          <w:color w:val="000000"/>
        </w:rPr>
        <w:softHyphen/>
        <w:t xml:space="preserve">кою) активів, зобов’язань та позабалансових позицій банківської установи; </w:t>
      </w:r>
    </w:p>
    <w:p w:rsidR="00676BE6" w:rsidRPr="001C47A7" w:rsidRDefault="00676BE6"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i/>
          <w:iCs/>
          <w:color w:val="000000"/>
        </w:rPr>
        <w:t xml:space="preserve">2) ризик зміни кривої дохідності, </w:t>
      </w:r>
      <w:r w:rsidRPr="001C47A7">
        <w:rPr>
          <w:rFonts w:ascii="Times New Roman" w:hAnsi="Times New Roman" w:cs="Times New Roman"/>
          <w:color w:val="000000"/>
        </w:rPr>
        <w:t xml:space="preserve">який виникає внаслідок переміни в нахилі та формі кривої дохідності; </w:t>
      </w:r>
    </w:p>
    <w:p w:rsidR="00676BE6" w:rsidRPr="001C47A7" w:rsidRDefault="00676BE6"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i/>
          <w:iCs/>
          <w:color w:val="000000"/>
        </w:rPr>
        <w:t xml:space="preserve">3) базисний ризик, </w:t>
      </w:r>
      <w:r w:rsidRPr="001C47A7">
        <w:rPr>
          <w:rFonts w:ascii="Times New Roman" w:hAnsi="Times New Roman" w:cs="Times New Roman"/>
          <w:color w:val="000000"/>
        </w:rPr>
        <w:t>який виникає внаслідок відсутності доволі тісного взаємозв’язку між коригуванням ставок, одержаних і сплачених за різно</w:t>
      </w:r>
      <w:r w:rsidRPr="001C47A7">
        <w:rPr>
          <w:rFonts w:ascii="Times New Roman" w:hAnsi="Times New Roman" w:cs="Times New Roman"/>
          <w:color w:val="000000"/>
        </w:rPr>
        <w:softHyphen/>
        <w:t>манітними інструментами, усі інші характеристики яких щодо переоцін</w:t>
      </w:r>
      <w:r w:rsidRPr="001C47A7">
        <w:rPr>
          <w:rFonts w:ascii="Times New Roman" w:hAnsi="Times New Roman" w:cs="Times New Roman"/>
          <w:color w:val="000000"/>
        </w:rPr>
        <w:softHyphen/>
        <w:t xml:space="preserve">ки є рівними; </w:t>
      </w:r>
    </w:p>
    <w:p w:rsidR="00537613" w:rsidRPr="001C47A7" w:rsidRDefault="00676BE6" w:rsidP="001C47A7">
      <w:pPr>
        <w:spacing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i/>
          <w:iCs/>
          <w:color w:val="000000"/>
          <w:sz w:val="24"/>
          <w:szCs w:val="24"/>
        </w:rPr>
        <w:lastRenderedPageBreak/>
        <w:t xml:space="preserve">4) ризик права вибору, </w:t>
      </w:r>
      <w:r w:rsidRPr="001C47A7">
        <w:rPr>
          <w:rFonts w:ascii="Times New Roman" w:hAnsi="Times New Roman" w:cs="Times New Roman"/>
          <w:color w:val="000000"/>
          <w:sz w:val="24"/>
          <w:szCs w:val="24"/>
        </w:rPr>
        <w:t>який виникає з наявності права відмови від виконання договору, тобто реалізації права вибору, яке прямо або опосе</w:t>
      </w:r>
      <w:r w:rsidRPr="001C47A7">
        <w:rPr>
          <w:rFonts w:ascii="Times New Roman" w:hAnsi="Times New Roman" w:cs="Times New Roman"/>
          <w:color w:val="000000"/>
          <w:sz w:val="24"/>
          <w:szCs w:val="24"/>
        </w:rPr>
        <w:softHyphen/>
        <w:t>редковано наявне у багатьох активах, зобов’язаннях та позабалансових портфелях банківської установи (рис. 9.8).</w:t>
      </w:r>
    </w:p>
    <w:p w:rsidR="00676BE6" w:rsidRPr="001C47A7" w:rsidRDefault="00BD7C4F"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noProof/>
          <w:sz w:val="24"/>
          <w:szCs w:val="24"/>
          <w:lang w:eastAsia="uk-UA"/>
        </w:rPr>
        <w:drawing>
          <wp:inline distT="0" distB="0" distL="0" distR="0">
            <wp:extent cx="6120765" cy="1898252"/>
            <wp:effectExtent l="0" t="0" r="0" b="6985"/>
            <wp:docPr id="24" name="Рисунок 24" descr="C:\Users\Intel\Desktop\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tel\Desktop\9,4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1898252"/>
                    </a:xfrm>
                    <a:prstGeom prst="rect">
                      <a:avLst/>
                    </a:prstGeom>
                    <a:noFill/>
                    <a:ln>
                      <a:noFill/>
                    </a:ln>
                  </pic:spPr>
                </pic:pic>
              </a:graphicData>
            </a:graphic>
          </wp:inline>
        </w:drawing>
      </w:r>
    </w:p>
    <w:p w:rsidR="00BD7C4F" w:rsidRPr="001C47A7" w:rsidRDefault="00F36332"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 xml:space="preserve">При управлінні процентним ризиком банки використовують різні методи, зокрема метод гепу, метод портфельної імунізації, метод аналізу </w:t>
      </w:r>
      <w:proofErr w:type="spellStart"/>
      <w:r w:rsidRPr="001C47A7">
        <w:rPr>
          <w:rFonts w:ascii="Times New Roman" w:hAnsi="Times New Roman" w:cs="Times New Roman"/>
          <w:sz w:val="24"/>
          <w:szCs w:val="24"/>
        </w:rPr>
        <w:t>дюрацій</w:t>
      </w:r>
      <w:proofErr w:type="spellEnd"/>
      <w:r w:rsidRPr="001C47A7">
        <w:rPr>
          <w:rFonts w:ascii="Times New Roman" w:hAnsi="Times New Roman" w:cs="Times New Roman"/>
          <w:sz w:val="24"/>
          <w:szCs w:val="24"/>
        </w:rPr>
        <w:t>, метод моделювання, метод хеджування та метод трансфертного ціноутворення (рис. 9.9).</w:t>
      </w:r>
    </w:p>
    <w:p w:rsidR="00F36332" w:rsidRPr="001C47A7" w:rsidRDefault="00E661F2"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noProof/>
          <w:sz w:val="24"/>
          <w:szCs w:val="24"/>
          <w:lang w:eastAsia="uk-UA"/>
        </w:rPr>
        <w:drawing>
          <wp:inline distT="0" distB="0" distL="0" distR="0">
            <wp:extent cx="6120765" cy="1786935"/>
            <wp:effectExtent l="0" t="0" r="0" b="3810"/>
            <wp:docPr id="25" name="Рисунок 25" descr="C:\Users\Intel\Desktop\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ntel\Desktop\9,4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1786935"/>
                    </a:xfrm>
                    <a:prstGeom prst="rect">
                      <a:avLst/>
                    </a:prstGeom>
                    <a:noFill/>
                    <a:ln>
                      <a:noFill/>
                    </a:ln>
                  </pic:spPr>
                </pic:pic>
              </a:graphicData>
            </a:graphic>
          </wp:inline>
        </w:drawing>
      </w:r>
    </w:p>
    <w:p w:rsidR="009F7FC8" w:rsidRPr="001C47A7" w:rsidRDefault="009F7FC8"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Найпростішим і найпоширенішим методом аналізу процентного ризи</w:t>
      </w:r>
      <w:r w:rsidRPr="001C47A7">
        <w:rPr>
          <w:rFonts w:ascii="Times New Roman" w:hAnsi="Times New Roman" w:cs="Times New Roman"/>
          <w:color w:val="000000"/>
        </w:rPr>
        <w:softHyphen/>
        <w:t xml:space="preserve">ку є </w:t>
      </w:r>
      <w:r w:rsidRPr="001C47A7">
        <w:rPr>
          <w:rFonts w:ascii="Times New Roman" w:hAnsi="Times New Roman" w:cs="Times New Roman"/>
          <w:i/>
          <w:iCs/>
          <w:color w:val="000000"/>
        </w:rPr>
        <w:t>метод геп-аналізу</w:t>
      </w:r>
      <w:r w:rsidRPr="001C47A7">
        <w:rPr>
          <w:rFonts w:ascii="Times New Roman" w:hAnsi="Times New Roman" w:cs="Times New Roman"/>
          <w:color w:val="000000"/>
        </w:rPr>
        <w:t>, який базується на виділенні чутливих до процент</w:t>
      </w:r>
      <w:r w:rsidRPr="001C47A7">
        <w:rPr>
          <w:rFonts w:ascii="Times New Roman" w:hAnsi="Times New Roman" w:cs="Times New Roman"/>
          <w:color w:val="000000"/>
        </w:rPr>
        <w:softHyphen/>
        <w:t>них ставок вимог і зобов’язань банківської установи. З метою встановлення контролю над ступенем ризику процентної ставки оцінюється чутливість деяких статей і банківського балансу загалом до процентного ризику. По</w:t>
      </w:r>
      <w:r w:rsidRPr="001C47A7">
        <w:rPr>
          <w:rFonts w:ascii="Times New Roman" w:hAnsi="Times New Roman" w:cs="Times New Roman"/>
          <w:color w:val="000000"/>
        </w:rPr>
        <w:softHyphen/>
        <w:t xml:space="preserve">казник гепу (від англійського </w:t>
      </w:r>
      <w:proofErr w:type="spellStart"/>
      <w:r w:rsidRPr="001C47A7">
        <w:rPr>
          <w:rFonts w:ascii="Times New Roman" w:hAnsi="Times New Roman" w:cs="Times New Roman"/>
          <w:color w:val="000000"/>
        </w:rPr>
        <w:t>gap</w:t>
      </w:r>
      <w:proofErr w:type="spellEnd"/>
      <w:r w:rsidRPr="001C47A7">
        <w:rPr>
          <w:rFonts w:ascii="Times New Roman" w:hAnsi="Times New Roman" w:cs="Times New Roman"/>
          <w:color w:val="000000"/>
        </w:rPr>
        <w:t xml:space="preserve"> – розрив, дисбаланс) є індикатором чут</w:t>
      </w:r>
      <w:r w:rsidRPr="001C47A7">
        <w:rPr>
          <w:rFonts w:ascii="Times New Roman" w:hAnsi="Times New Roman" w:cs="Times New Roman"/>
          <w:color w:val="000000"/>
        </w:rPr>
        <w:softHyphen/>
        <w:t xml:space="preserve">ливості балансу до процентного ризику. Для визначення показника гепу усі активи та пасиви банківської установи поділяють на дві групи: </w:t>
      </w:r>
    </w:p>
    <w:p w:rsidR="009F7FC8" w:rsidRPr="001C47A7" w:rsidRDefault="009F7FC8" w:rsidP="001C47A7">
      <w:pPr>
        <w:pStyle w:val="Pa38"/>
        <w:spacing w:line="240" w:lineRule="auto"/>
        <w:ind w:left="620" w:firstLine="567"/>
        <w:jc w:val="both"/>
        <w:rPr>
          <w:rFonts w:ascii="Times New Roman" w:hAnsi="Times New Roman" w:cs="Times New Roman"/>
          <w:color w:val="000000"/>
        </w:rPr>
      </w:pPr>
      <w:r w:rsidRPr="001C47A7">
        <w:rPr>
          <w:rFonts w:ascii="Times New Roman" w:hAnsi="Times New Roman" w:cs="Times New Roman"/>
          <w:color w:val="000000"/>
        </w:rPr>
        <w:t xml:space="preserve">1) чутливі до змін процентної ставки; </w:t>
      </w:r>
    </w:p>
    <w:p w:rsidR="009F7FC8" w:rsidRPr="001C47A7" w:rsidRDefault="009F7FC8" w:rsidP="001C47A7">
      <w:pPr>
        <w:pStyle w:val="Pa38"/>
        <w:spacing w:line="240" w:lineRule="auto"/>
        <w:ind w:left="620" w:firstLine="567"/>
        <w:jc w:val="both"/>
        <w:rPr>
          <w:rFonts w:ascii="Times New Roman" w:hAnsi="Times New Roman" w:cs="Times New Roman"/>
          <w:color w:val="000000"/>
        </w:rPr>
      </w:pPr>
      <w:r w:rsidRPr="001C47A7">
        <w:rPr>
          <w:rFonts w:ascii="Times New Roman" w:hAnsi="Times New Roman" w:cs="Times New Roman"/>
          <w:color w:val="000000"/>
        </w:rPr>
        <w:t xml:space="preserve">2) нечутливі до змін процентної ставки. </w:t>
      </w:r>
    </w:p>
    <w:p w:rsidR="009F7FC8" w:rsidRPr="001C47A7" w:rsidRDefault="009F7FC8"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Ймовірно, що даний поділ можна здійснити тільки в рамках конкретно встановленого часового інтервалу. До активів, які чутливі до змін процент</w:t>
      </w:r>
      <w:r w:rsidRPr="001C47A7">
        <w:rPr>
          <w:rFonts w:ascii="Times New Roman" w:hAnsi="Times New Roman" w:cs="Times New Roman"/>
          <w:color w:val="000000"/>
        </w:rPr>
        <w:softHyphen/>
        <w:t>них ставок (АЧЗПС), належать кредити, які погашаються в аналізований термін, кредити з плаваючою процентною ставкою, цінні папери, що пога</w:t>
      </w:r>
      <w:r w:rsidRPr="001C47A7">
        <w:rPr>
          <w:rFonts w:ascii="Times New Roman" w:hAnsi="Times New Roman" w:cs="Times New Roman"/>
          <w:color w:val="000000"/>
        </w:rPr>
        <w:softHyphen/>
        <w:t>шаються. До пасивів, які чутливі до змін процентних ставок (ПЧЗПС), від</w:t>
      </w:r>
      <w:r w:rsidRPr="001C47A7">
        <w:rPr>
          <w:rFonts w:ascii="Times New Roman" w:hAnsi="Times New Roman" w:cs="Times New Roman"/>
          <w:color w:val="000000"/>
        </w:rPr>
        <w:softHyphen/>
        <w:t>носяться депозити (вклади), за якими закінчується термін договору, депо</w:t>
      </w:r>
      <w:r w:rsidRPr="001C47A7">
        <w:rPr>
          <w:rFonts w:ascii="Times New Roman" w:hAnsi="Times New Roman" w:cs="Times New Roman"/>
          <w:color w:val="000000"/>
        </w:rPr>
        <w:softHyphen/>
        <w:t>зити з плаваючою процентною ставкою, міжбанківські кредити, які будуть повернені в аналізований період. До нечутливих активів і зобов’язань від</w:t>
      </w:r>
      <w:r w:rsidRPr="001C47A7">
        <w:rPr>
          <w:rFonts w:ascii="Times New Roman" w:hAnsi="Times New Roman" w:cs="Times New Roman"/>
          <w:color w:val="000000"/>
        </w:rPr>
        <w:softHyphen/>
        <w:t xml:space="preserve">носяться такі доходи і витрати, за якими на протязі аналізованого терміну не залежать від зміни процентних ставок на ринку. Зокрема, до нечутливих пасивів належать статутний капітал, резервний фонд та ін. </w:t>
      </w:r>
    </w:p>
    <w:p w:rsidR="009F7FC8" w:rsidRPr="001C47A7" w:rsidRDefault="009F7FC8" w:rsidP="001C47A7">
      <w:pPr>
        <w:pStyle w:val="Pa29"/>
        <w:spacing w:line="240" w:lineRule="auto"/>
        <w:ind w:firstLine="567"/>
        <w:jc w:val="both"/>
        <w:rPr>
          <w:rFonts w:ascii="Times New Roman" w:hAnsi="Times New Roman" w:cs="Times New Roman"/>
          <w:color w:val="000000"/>
        </w:rPr>
      </w:pPr>
      <w:r w:rsidRPr="001C47A7">
        <w:rPr>
          <w:rFonts w:ascii="Times New Roman" w:hAnsi="Times New Roman" w:cs="Times New Roman"/>
          <w:color w:val="000000"/>
        </w:rPr>
        <w:t xml:space="preserve">Геп розраховуються як різниця між активами, які чутливі до змін процентних ставок, і пасивами, які чутливі до змін процентних ставок: </w:t>
      </w:r>
    </w:p>
    <w:p w:rsidR="009F7FC8" w:rsidRPr="001C47A7" w:rsidRDefault="009F7FC8" w:rsidP="001C47A7">
      <w:pPr>
        <w:pStyle w:val="Pa209"/>
        <w:spacing w:before="100" w:after="100" w:line="240" w:lineRule="auto"/>
        <w:ind w:firstLine="567"/>
        <w:jc w:val="both"/>
        <w:rPr>
          <w:rFonts w:ascii="Times New Roman" w:hAnsi="Times New Roman" w:cs="Times New Roman"/>
          <w:color w:val="000000"/>
        </w:rPr>
      </w:pPr>
      <w:r w:rsidRPr="001C47A7">
        <w:rPr>
          <w:rStyle w:val="A17"/>
          <w:sz w:val="24"/>
          <w:szCs w:val="24"/>
        </w:rPr>
        <w:t xml:space="preserve">Геп = АЧЗПС – ПЧЗПС. </w:t>
      </w:r>
      <w:r w:rsidRPr="001C47A7">
        <w:rPr>
          <w:rFonts w:ascii="Times New Roman" w:hAnsi="Times New Roman" w:cs="Times New Roman"/>
          <w:color w:val="000000"/>
        </w:rPr>
        <w:t xml:space="preserve">(9.10) </w:t>
      </w:r>
    </w:p>
    <w:p w:rsidR="00E661F2" w:rsidRPr="001C47A7" w:rsidRDefault="009F7FC8" w:rsidP="001C47A7">
      <w:pPr>
        <w:spacing w:line="240" w:lineRule="auto"/>
        <w:ind w:firstLine="567"/>
        <w:jc w:val="both"/>
        <w:rPr>
          <w:rFonts w:ascii="Times New Roman" w:hAnsi="Times New Roman" w:cs="Times New Roman"/>
          <w:color w:val="000000"/>
          <w:sz w:val="24"/>
          <w:szCs w:val="24"/>
        </w:rPr>
      </w:pPr>
      <w:r w:rsidRPr="001C47A7">
        <w:rPr>
          <w:rFonts w:ascii="Times New Roman" w:hAnsi="Times New Roman" w:cs="Times New Roman"/>
          <w:color w:val="000000"/>
          <w:sz w:val="24"/>
          <w:szCs w:val="24"/>
        </w:rPr>
        <w:t xml:space="preserve">Геп може бути додатним (позитивним), якщо активи, які чутливі до змін процентної ставки, перевищують чутливі зобов’язання </w:t>
      </w:r>
      <w:r w:rsidRPr="001C47A7">
        <w:rPr>
          <w:rStyle w:val="A17"/>
          <w:sz w:val="24"/>
          <w:szCs w:val="24"/>
        </w:rPr>
        <w:t>(АЧЗПС &gt; ПЧЗПС)</w:t>
      </w:r>
      <w:r w:rsidRPr="001C47A7">
        <w:rPr>
          <w:rFonts w:ascii="Times New Roman" w:hAnsi="Times New Roman" w:cs="Times New Roman"/>
          <w:color w:val="000000"/>
          <w:sz w:val="24"/>
          <w:szCs w:val="24"/>
        </w:rPr>
        <w:t>, або від’ємним (негативним), коли чутливі зобов’язання переви</w:t>
      </w:r>
      <w:r w:rsidRPr="001C47A7">
        <w:rPr>
          <w:rFonts w:ascii="Times New Roman" w:hAnsi="Times New Roman" w:cs="Times New Roman"/>
          <w:color w:val="000000"/>
          <w:sz w:val="24"/>
          <w:szCs w:val="24"/>
        </w:rPr>
        <w:softHyphen/>
        <w:t xml:space="preserve">щують чутливі активи </w:t>
      </w:r>
      <w:r w:rsidRPr="001C47A7">
        <w:rPr>
          <w:rStyle w:val="A17"/>
          <w:sz w:val="24"/>
          <w:szCs w:val="24"/>
        </w:rPr>
        <w:t>(АЧЗПС &lt; ПЧЗПС)</w:t>
      </w:r>
      <w:r w:rsidRPr="001C47A7">
        <w:rPr>
          <w:rFonts w:ascii="Times New Roman" w:hAnsi="Times New Roman" w:cs="Times New Roman"/>
          <w:color w:val="000000"/>
          <w:sz w:val="24"/>
          <w:szCs w:val="24"/>
        </w:rPr>
        <w:t>.</w:t>
      </w:r>
    </w:p>
    <w:p w:rsidR="000B0FC6" w:rsidRPr="001C47A7" w:rsidRDefault="000B0FC6"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lastRenderedPageBreak/>
        <w:t>При збалансованій позиції, тобто за нульового гепу, коли чутливі активи і зобов’язання однакові між собою, незалежно від коливань про</w:t>
      </w:r>
      <w:r w:rsidRPr="001C47A7">
        <w:rPr>
          <w:rFonts w:ascii="Times New Roman" w:hAnsi="Times New Roman" w:cs="Times New Roman"/>
          <w:sz w:val="24"/>
          <w:szCs w:val="24"/>
        </w:rPr>
        <w:softHyphen/>
        <w:t>центних ставок, процентна маржа банківської установи буде стабільною, а ризик зміни процентних ставок – мінімальним. Однак за нульового гепу одержати підвищений прибуток за рахунок сприятливої зміни процент</w:t>
      </w:r>
      <w:r w:rsidRPr="001C47A7">
        <w:rPr>
          <w:rFonts w:ascii="Times New Roman" w:hAnsi="Times New Roman" w:cs="Times New Roman"/>
          <w:sz w:val="24"/>
          <w:szCs w:val="24"/>
        </w:rPr>
        <w:softHyphen/>
        <w:t xml:space="preserve">них ставок на ринку неможливо. </w:t>
      </w:r>
    </w:p>
    <w:p w:rsidR="000B0FC6" w:rsidRPr="001C47A7" w:rsidRDefault="000B0FC6"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Банківській установі надають потенційну змогу одержати більшу процентну маржу як додатний (позитивний), так і від’ємний (негатив</w:t>
      </w:r>
      <w:r w:rsidRPr="001C47A7">
        <w:rPr>
          <w:rFonts w:ascii="Times New Roman" w:hAnsi="Times New Roman" w:cs="Times New Roman"/>
          <w:sz w:val="24"/>
          <w:szCs w:val="24"/>
        </w:rPr>
        <w:softHyphen/>
        <w:t xml:space="preserve">ний) геп. </w:t>
      </w:r>
    </w:p>
    <w:p w:rsidR="009F7FC8" w:rsidRPr="001C47A7" w:rsidRDefault="000B0FC6"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 xml:space="preserve">З метою визначення співвідношення чутливих активів та зобов’язань банківської установи застосовують коефіцієнт гепу – </w:t>
      </w:r>
      <w:proofErr w:type="spellStart"/>
      <w:r w:rsidRPr="001C47A7">
        <w:rPr>
          <w:rFonts w:ascii="Times New Roman" w:hAnsi="Times New Roman" w:cs="Times New Roman"/>
          <w:i/>
          <w:iCs/>
          <w:sz w:val="24"/>
          <w:szCs w:val="24"/>
        </w:rPr>
        <w:t>КГеп</w:t>
      </w:r>
      <w:proofErr w:type="spellEnd"/>
      <w:r w:rsidRPr="001C47A7">
        <w:rPr>
          <w:rFonts w:ascii="Times New Roman" w:hAnsi="Times New Roman" w:cs="Times New Roman"/>
          <w:sz w:val="24"/>
          <w:szCs w:val="24"/>
        </w:rPr>
        <w:t>, який роз</w:t>
      </w:r>
      <w:r w:rsidRPr="001C47A7">
        <w:rPr>
          <w:rFonts w:ascii="Times New Roman" w:hAnsi="Times New Roman" w:cs="Times New Roman"/>
          <w:sz w:val="24"/>
          <w:szCs w:val="24"/>
        </w:rPr>
        <w:softHyphen/>
        <w:t>раховується як співвідношення між чутливими активами і чутливими зобов’язаннями:</w:t>
      </w:r>
    </w:p>
    <w:p w:rsidR="000B0FC6" w:rsidRPr="001C47A7" w:rsidRDefault="00AB0C68"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noProof/>
          <w:sz w:val="24"/>
          <w:szCs w:val="24"/>
          <w:lang w:eastAsia="uk-UA"/>
        </w:rPr>
        <w:drawing>
          <wp:inline distT="0" distB="0" distL="0" distR="0">
            <wp:extent cx="5743575" cy="752475"/>
            <wp:effectExtent l="0" t="0" r="9525" b="9525"/>
            <wp:docPr id="26" name="Рисунок 26" descr="C:\Users\Intel\Desktop\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ntel\Desktop\9,4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3575" cy="752475"/>
                    </a:xfrm>
                    <a:prstGeom prst="rect">
                      <a:avLst/>
                    </a:prstGeom>
                    <a:noFill/>
                    <a:ln>
                      <a:noFill/>
                    </a:ln>
                  </pic:spPr>
                </pic:pic>
              </a:graphicData>
            </a:graphic>
          </wp:inline>
        </w:drawing>
      </w:r>
    </w:p>
    <w:p w:rsidR="00663047" w:rsidRPr="001C47A7" w:rsidRDefault="00663047"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 xml:space="preserve">Якщо коефіцієнт гепу більший за одиницю </w:t>
      </w:r>
      <w:r w:rsidRPr="001C47A7">
        <w:rPr>
          <w:rFonts w:ascii="Times New Roman" w:hAnsi="Times New Roman" w:cs="Times New Roman"/>
          <w:i/>
          <w:iCs/>
          <w:sz w:val="24"/>
          <w:szCs w:val="24"/>
        </w:rPr>
        <w:t>(</w:t>
      </w:r>
      <w:proofErr w:type="spellStart"/>
      <w:r w:rsidRPr="001C47A7">
        <w:rPr>
          <w:rFonts w:ascii="Times New Roman" w:hAnsi="Times New Roman" w:cs="Times New Roman"/>
          <w:i/>
          <w:iCs/>
          <w:sz w:val="24"/>
          <w:szCs w:val="24"/>
        </w:rPr>
        <w:t>КГеп</w:t>
      </w:r>
      <w:proofErr w:type="spellEnd"/>
      <w:r w:rsidRPr="001C47A7">
        <w:rPr>
          <w:rFonts w:ascii="Times New Roman" w:hAnsi="Times New Roman" w:cs="Times New Roman"/>
          <w:i/>
          <w:iCs/>
          <w:sz w:val="24"/>
          <w:szCs w:val="24"/>
        </w:rPr>
        <w:t xml:space="preserve"> &gt;1), </w:t>
      </w:r>
      <w:r w:rsidRPr="001C47A7">
        <w:rPr>
          <w:rFonts w:ascii="Times New Roman" w:hAnsi="Times New Roman" w:cs="Times New Roman"/>
          <w:sz w:val="24"/>
          <w:szCs w:val="24"/>
        </w:rPr>
        <w:t xml:space="preserve">тоді це значить, що геп додатний (позитивний), коли коефіцієнт гепу менший за одиницю </w:t>
      </w:r>
      <w:r w:rsidRPr="001C47A7">
        <w:rPr>
          <w:rFonts w:ascii="Times New Roman" w:hAnsi="Times New Roman" w:cs="Times New Roman"/>
          <w:i/>
          <w:iCs/>
          <w:sz w:val="24"/>
          <w:szCs w:val="24"/>
        </w:rPr>
        <w:t>(</w:t>
      </w:r>
      <w:proofErr w:type="spellStart"/>
      <w:r w:rsidRPr="001C47A7">
        <w:rPr>
          <w:rFonts w:ascii="Times New Roman" w:hAnsi="Times New Roman" w:cs="Times New Roman"/>
          <w:i/>
          <w:iCs/>
          <w:sz w:val="24"/>
          <w:szCs w:val="24"/>
        </w:rPr>
        <w:t>КГеп</w:t>
      </w:r>
      <w:proofErr w:type="spellEnd"/>
      <w:r w:rsidRPr="001C47A7">
        <w:rPr>
          <w:rFonts w:ascii="Times New Roman" w:hAnsi="Times New Roman" w:cs="Times New Roman"/>
          <w:i/>
          <w:iCs/>
          <w:sz w:val="24"/>
          <w:szCs w:val="24"/>
        </w:rPr>
        <w:t xml:space="preserve"> &lt; 1), </w:t>
      </w:r>
      <w:r w:rsidRPr="001C47A7">
        <w:rPr>
          <w:rFonts w:ascii="Times New Roman" w:hAnsi="Times New Roman" w:cs="Times New Roman"/>
          <w:sz w:val="24"/>
          <w:szCs w:val="24"/>
        </w:rPr>
        <w:t xml:space="preserve">то геп від’ємний (негативний). Якщо коефіцієнт гепу рівний одиниці, тоді геп нульовий. </w:t>
      </w:r>
    </w:p>
    <w:p w:rsidR="00663047" w:rsidRPr="001C47A7" w:rsidRDefault="00663047"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 xml:space="preserve">Правило керування гепом полягає у такому: </w:t>
      </w:r>
    </w:p>
    <w:p w:rsidR="00663047" w:rsidRPr="001C47A7" w:rsidRDefault="00663047"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 якщо геп додатний, тоді з ростом процентних ставок маржа банків</w:t>
      </w:r>
      <w:r w:rsidRPr="001C47A7">
        <w:rPr>
          <w:rFonts w:ascii="Times New Roman" w:hAnsi="Times New Roman" w:cs="Times New Roman"/>
          <w:sz w:val="24"/>
          <w:szCs w:val="24"/>
        </w:rPr>
        <w:softHyphen/>
        <w:t xml:space="preserve">ської установи буде зростати, а у випадку зменшення процентних ставок маржа навпаки буде зменшуватися; </w:t>
      </w:r>
    </w:p>
    <w:p w:rsidR="00663047" w:rsidRPr="001C47A7" w:rsidRDefault="00663047"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 якщо геп від’ємний, тоді з ростом процентних ставок маржа бан</w:t>
      </w:r>
      <w:r w:rsidRPr="001C47A7">
        <w:rPr>
          <w:rFonts w:ascii="Times New Roman" w:hAnsi="Times New Roman" w:cs="Times New Roman"/>
          <w:sz w:val="24"/>
          <w:szCs w:val="24"/>
        </w:rPr>
        <w:softHyphen/>
        <w:t xml:space="preserve">ківської установи буде зменшуватися, а зі зменшенням процентних ставок маржа банківської установи буде збільшуватися. </w:t>
      </w:r>
    </w:p>
    <w:p w:rsidR="00663047" w:rsidRPr="001C47A7" w:rsidRDefault="00663047"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 xml:space="preserve">Таким чином, для банківської установи основне, щоби геп відповідав тому напрямку зміни процентних ставок, який забезпечить зростання прибутку, тобто був позитивним (додатним) за збільшення процентних ставок на ринку, або негативним (від’ємним) за зменшення процентних ставок на ринку. </w:t>
      </w:r>
    </w:p>
    <w:p w:rsidR="00663047" w:rsidRPr="001C47A7" w:rsidRDefault="00663047"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Із моделі гепу випливає, що розмір змін у показниках прибутковості банківської установи залежить як від темпів зміни процентних ставок, так і від розміру гепу, який банківська установа може самостійно регу</w:t>
      </w:r>
      <w:r w:rsidRPr="001C47A7">
        <w:rPr>
          <w:rFonts w:ascii="Times New Roman" w:hAnsi="Times New Roman" w:cs="Times New Roman"/>
          <w:sz w:val="24"/>
          <w:szCs w:val="24"/>
        </w:rPr>
        <w:softHyphen/>
        <w:t xml:space="preserve">лювати. </w:t>
      </w:r>
    </w:p>
    <w:p w:rsidR="00663047" w:rsidRPr="001C47A7" w:rsidRDefault="00663047"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Головною перевагою методики геп-аналізу є те, що вона дає можли</w:t>
      </w:r>
      <w:r w:rsidRPr="001C47A7">
        <w:rPr>
          <w:rFonts w:ascii="Times New Roman" w:hAnsi="Times New Roman" w:cs="Times New Roman"/>
          <w:sz w:val="24"/>
          <w:szCs w:val="24"/>
        </w:rPr>
        <w:softHyphen/>
        <w:t>вість на базі легких математичних підрахунків оцінити загальні обсяги та тенденції процентного ризику. Але дану модель неможливо застосувати з метою повного якісного та кількісного аналізу процентного ризику, тому що вона є статичною, враховує чутливість доходів лише у зафіксованому часовому інтервалі, ігнорує базисний ризик.</w:t>
      </w:r>
      <w:r w:rsidRPr="001C47A7">
        <w:rPr>
          <w:rFonts w:ascii="Times New Roman" w:hAnsi="Times New Roman" w:cs="Times New Roman"/>
          <w:b/>
          <w:bCs/>
          <w:sz w:val="24"/>
          <w:szCs w:val="24"/>
        </w:rPr>
        <w:t xml:space="preserve">537 </w:t>
      </w:r>
    </w:p>
    <w:p w:rsidR="00663047" w:rsidRPr="001C47A7" w:rsidRDefault="00663047"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Неодмінною умовою ефективного використання методу управління гепом є наявність точного і надійного прогнозу зміни процентних ставок. Одночасно цілком точний прогноз зміни усіх параметрів процентної став</w:t>
      </w:r>
      <w:r w:rsidRPr="001C47A7">
        <w:rPr>
          <w:rFonts w:ascii="Times New Roman" w:hAnsi="Times New Roman" w:cs="Times New Roman"/>
          <w:sz w:val="24"/>
          <w:szCs w:val="24"/>
        </w:rPr>
        <w:softHyphen/>
        <w:t>ки – напрямку, швидкості та розміру одержати практично неможливо. Якщо напрямок руху процентних ставок можна визначити, то час і рівень змін важко передбачити. Дві головні характеристики процентних ставок, зокрема мінливість та непередбачуваність, суттєво утруднюють застосу</w:t>
      </w:r>
      <w:r w:rsidRPr="001C47A7">
        <w:rPr>
          <w:rFonts w:ascii="Times New Roman" w:hAnsi="Times New Roman" w:cs="Times New Roman"/>
          <w:sz w:val="24"/>
          <w:szCs w:val="24"/>
        </w:rPr>
        <w:softHyphen/>
        <w:t>вання стратегії гепу в процесі управління процентним ризиком банків</w:t>
      </w:r>
      <w:r w:rsidRPr="001C47A7">
        <w:rPr>
          <w:rFonts w:ascii="Times New Roman" w:hAnsi="Times New Roman" w:cs="Times New Roman"/>
          <w:sz w:val="24"/>
          <w:szCs w:val="24"/>
        </w:rPr>
        <w:softHyphen/>
        <w:t xml:space="preserve">ської установи. </w:t>
      </w:r>
    </w:p>
    <w:p w:rsidR="00663047" w:rsidRPr="001C47A7" w:rsidRDefault="00663047"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i/>
          <w:iCs/>
          <w:sz w:val="24"/>
          <w:szCs w:val="24"/>
        </w:rPr>
        <w:t xml:space="preserve">Портфельна імунізація </w:t>
      </w:r>
      <w:r w:rsidRPr="001C47A7">
        <w:rPr>
          <w:rFonts w:ascii="Times New Roman" w:hAnsi="Times New Roman" w:cs="Times New Roman"/>
          <w:sz w:val="24"/>
          <w:szCs w:val="24"/>
        </w:rPr>
        <w:t>є ще одним із методів зниження процентно</w:t>
      </w:r>
      <w:r w:rsidRPr="001C47A7">
        <w:rPr>
          <w:rFonts w:ascii="Times New Roman" w:hAnsi="Times New Roman" w:cs="Times New Roman"/>
          <w:sz w:val="24"/>
          <w:szCs w:val="24"/>
        </w:rPr>
        <w:softHyphen/>
        <w:t>го ризику. У найбільш ширшому сенсі портфельною імунізацією назива</w:t>
      </w:r>
      <w:r w:rsidRPr="001C47A7">
        <w:rPr>
          <w:rFonts w:ascii="Times New Roman" w:hAnsi="Times New Roman" w:cs="Times New Roman"/>
          <w:sz w:val="24"/>
          <w:szCs w:val="24"/>
        </w:rPr>
        <w:softHyphen/>
        <w:t>ють підбір і включення до портфеля таких фінансових інструментів, які мінімізують його чутливість до зміни процентних ставок на ринку. Тому імунізацію можна тлумачити як нечутливість портфеля до коливань про</w:t>
      </w:r>
      <w:r w:rsidRPr="001C47A7">
        <w:rPr>
          <w:rFonts w:ascii="Times New Roman" w:hAnsi="Times New Roman" w:cs="Times New Roman"/>
          <w:sz w:val="24"/>
          <w:szCs w:val="24"/>
        </w:rPr>
        <w:softHyphen/>
        <w:t xml:space="preserve">центних ставок на ринку. </w:t>
      </w:r>
    </w:p>
    <w:p w:rsidR="00663047" w:rsidRPr="001C47A7" w:rsidRDefault="00663047"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lastRenderedPageBreak/>
        <w:t>Відносно банківської діяльності суть даного методу зменшення про</w:t>
      </w:r>
      <w:r w:rsidRPr="001C47A7">
        <w:rPr>
          <w:rFonts w:ascii="Times New Roman" w:hAnsi="Times New Roman" w:cs="Times New Roman"/>
          <w:sz w:val="24"/>
          <w:szCs w:val="24"/>
        </w:rPr>
        <w:softHyphen/>
        <w:t>центного ризику полягає в підборі та включенні до складу банківських портфелів таких фінансових інструментів, які дають можливість мінімі</w:t>
      </w:r>
      <w:r w:rsidRPr="001C47A7">
        <w:rPr>
          <w:rFonts w:ascii="Times New Roman" w:hAnsi="Times New Roman" w:cs="Times New Roman"/>
          <w:sz w:val="24"/>
          <w:szCs w:val="24"/>
        </w:rPr>
        <w:softHyphen/>
        <w:t>зувати чутливість різниці між вартістю активів та зобов’язань банківської установи до зміни процентних ставок на ринку, тобто захищають банків</w:t>
      </w:r>
      <w:r w:rsidRPr="001C47A7">
        <w:rPr>
          <w:rFonts w:ascii="Times New Roman" w:hAnsi="Times New Roman" w:cs="Times New Roman"/>
          <w:sz w:val="24"/>
          <w:szCs w:val="24"/>
        </w:rPr>
        <w:softHyphen/>
        <w:t>ський капітал від впливу процентного ризику. Це значить, що переоцін</w:t>
      </w:r>
      <w:r w:rsidRPr="001C47A7">
        <w:rPr>
          <w:rFonts w:ascii="Times New Roman" w:hAnsi="Times New Roman" w:cs="Times New Roman"/>
          <w:sz w:val="24"/>
          <w:szCs w:val="24"/>
        </w:rPr>
        <w:softHyphen/>
        <w:t>ка активів та зобов’язань, які змінюють власну вартість через зміну про</w:t>
      </w:r>
      <w:r w:rsidRPr="001C47A7">
        <w:rPr>
          <w:rFonts w:ascii="Times New Roman" w:hAnsi="Times New Roman" w:cs="Times New Roman"/>
          <w:sz w:val="24"/>
          <w:szCs w:val="24"/>
        </w:rPr>
        <w:softHyphen/>
        <w:t>центних ставок, відбувається в установленому порядку. Однак адекватно підібрана структура балансу дає можливість досягти того, щоб наслідки переоцінки однаково відобразилися на вартості двох сторін балансу та не мали негативного впливу на капітал банківської установи. Отже, в проце</w:t>
      </w:r>
      <w:r w:rsidRPr="001C47A7">
        <w:rPr>
          <w:rFonts w:ascii="Times New Roman" w:hAnsi="Times New Roman" w:cs="Times New Roman"/>
          <w:sz w:val="24"/>
          <w:szCs w:val="24"/>
        </w:rPr>
        <w:softHyphen/>
        <w:t>сі переоцінки підсумок, тобто валюта балансу може збільшитись чи змен</w:t>
      </w:r>
      <w:r w:rsidRPr="001C47A7">
        <w:rPr>
          <w:rFonts w:ascii="Times New Roman" w:hAnsi="Times New Roman" w:cs="Times New Roman"/>
          <w:sz w:val="24"/>
          <w:szCs w:val="24"/>
        </w:rPr>
        <w:softHyphen/>
        <w:t xml:space="preserve">шитись, але при умові утворення імунізації вартість капіталу банківської установи лишиться стабільною. </w:t>
      </w:r>
    </w:p>
    <w:p w:rsidR="00663047" w:rsidRPr="001C47A7" w:rsidRDefault="00663047"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Тому метою імунізації є захист балансу банківської установи від будь-яких змін ринкових процентних ставок протягом певного зафіксо</w:t>
      </w:r>
      <w:r w:rsidRPr="001C47A7">
        <w:rPr>
          <w:rFonts w:ascii="Times New Roman" w:hAnsi="Times New Roman" w:cs="Times New Roman"/>
          <w:sz w:val="24"/>
          <w:szCs w:val="24"/>
        </w:rPr>
        <w:softHyphen/>
        <w:t>ваного терміну, тобто планового горизонту. Основне завдання у процесі імунізації балансу банківської установи полягає в підборі такої комбі</w:t>
      </w:r>
      <w:r w:rsidRPr="001C47A7">
        <w:rPr>
          <w:rFonts w:ascii="Times New Roman" w:hAnsi="Times New Roman" w:cs="Times New Roman"/>
          <w:sz w:val="24"/>
          <w:szCs w:val="24"/>
        </w:rPr>
        <w:softHyphen/>
        <w:t>нації активів та пасивів, яка робить баланс нечутливим до змін ринко</w:t>
      </w:r>
      <w:r w:rsidRPr="001C47A7">
        <w:rPr>
          <w:rFonts w:ascii="Times New Roman" w:hAnsi="Times New Roman" w:cs="Times New Roman"/>
          <w:sz w:val="24"/>
          <w:szCs w:val="24"/>
        </w:rPr>
        <w:softHyphen/>
        <w:t xml:space="preserve">вих ставок. При цьому окремі статті балансу лишаються чутливими до зміни параметрів ринку, але наслідки переоцінки активів та зобов’язань взаємно погашаються. Підібравши склад і структуру портфелів так, щоб середній термін погашення портфеля активів майже збігався з середнім терміном погашення портфеля зобов’язань, банківська установа може захиститися від негативного впливу ризику зміни процентних ставок. </w:t>
      </w:r>
    </w:p>
    <w:p w:rsidR="00663047" w:rsidRPr="001C47A7" w:rsidRDefault="00663047"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Вартість активів має перевищувати вартість зобов’язань на розмір ка</w:t>
      </w:r>
      <w:r w:rsidRPr="001C47A7">
        <w:rPr>
          <w:rFonts w:ascii="Times New Roman" w:hAnsi="Times New Roman" w:cs="Times New Roman"/>
          <w:sz w:val="24"/>
          <w:szCs w:val="24"/>
        </w:rPr>
        <w:softHyphen/>
        <w:t xml:space="preserve">піталу. </w:t>
      </w:r>
    </w:p>
    <w:p w:rsidR="00663047" w:rsidRPr="001C47A7" w:rsidRDefault="00663047"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Оскільки методика портфельної імунізації передбачає зменшення чутливості фінансових інструментів до впливу процентного ризику, то ви</w:t>
      </w:r>
      <w:r w:rsidRPr="001C47A7">
        <w:rPr>
          <w:rFonts w:ascii="Times New Roman" w:hAnsi="Times New Roman" w:cs="Times New Roman"/>
          <w:sz w:val="24"/>
          <w:szCs w:val="24"/>
        </w:rPr>
        <w:softHyphen/>
        <w:t>никає потреба у вимірюванні такої характеристики як чутливість. Показ</w:t>
      </w:r>
      <w:r w:rsidRPr="001C47A7">
        <w:rPr>
          <w:rFonts w:ascii="Times New Roman" w:hAnsi="Times New Roman" w:cs="Times New Roman"/>
          <w:sz w:val="24"/>
          <w:szCs w:val="24"/>
        </w:rPr>
        <w:softHyphen/>
        <w:t>ником, який найчастіше використовується з даною метою, є середньозва</w:t>
      </w:r>
      <w:r w:rsidRPr="001C47A7">
        <w:rPr>
          <w:rFonts w:ascii="Times New Roman" w:hAnsi="Times New Roman" w:cs="Times New Roman"/>
          <w:sz w:val="24"/>
          <w:szCs w:val="24"/>
        </w:rPr>
        <w:softHyphen/>
        <w:t xml:space="preserve">жений термін погашення фінансового інструмента – </w:t>
      </w:r>
      <w:proofErr w:type="spellStart"/>
      <w:r w:rsidRPr="001C47A7">
        <w:rPr>
          <w:rFonts w:ascii="Times New Roman" w:hAnsi="Times New Roman" w:cs="Times New Roman"/>
          <w:sz w:val="24"/>
          <w:szCs w:val="24"/>
        </w:rPr>
        <w:t>дюрація</w:t>
      </w:r>
      <w:proofErr w:type="spellEnd"/>
      <w:r w:rsidRPr="001C47A7">
        <w:rPr>
          <w:rFonts w:ascii="Times New Roman" w:hAnsi="Times New Roman" w:cs="Times New Roman"/>
          <w:sz w:val="24"/>
          <w:szCs w:val="24"/>
        </w:rPr>
        <w:t>. Цей метод, ураховуючи терміни руху грошових коштів – погашення з головного бор</w:t>
      </w:r>
      <w:r w:rsidRPr="001C47A7">
        <w:rPr>
          <w:rFonts w:ascii="Times New Roman" w:hAnsi="Times New Roman" w:cs="Times New Roman"/>
          <w:sz w:val="24"/>
          <w:szCs w:val="24"/>
        </w:rPr>
        <w:softHyphen/>
        <w:t xml:space="preserve">гу і процентних платежів, надає можливість прогнозувати зміну ринкової вартості активів та пасивів банківської установи. </w:t>
      </w:r>
    </w:p>
    <w:p w:rsidR="00663047" w:rsidRPr="001C47A7" w:rsidRDefault="00663047"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i/>
          <w:iCs/>
          <w:sz w:val="24"/>
          <w:szCs w:val="24"/>
        </w:rPr>
        <w:t xml:space="preserve">Метод аналізу </w:t>
      </w:r>
      <w:proofErr w:type="spellStart"/>
      <w:r w:rsidRPr="001C47A7">
        <w:rPr>
          <w:rFonts w:ascii="Times New Roman" w:hAnsi="Times New Roman" w:cs="Times New Roman"/>
          <w:i/>
          <w:iCs/>
          <w:sz w:val="24"/>
          <w:szCs w:val="24"/>
        </w:rPr>
        <w:t>дюрацій</w:t>
      </w:r>
      <w:proofErr w:type="spellEnd"/>
      <w:r w:rsidRPr="001C47A7">
        <w:rPr>
          <w:rFonts w:ascii="Times New Roman" w:hAnsi="Times New Roman" w:cs="Times New Roman"/>
          <w:i/>
          <w:iCs/>
          <w:sz w:val="24"/>
          <w:szCs w:val="24"/>
        </w:rPr>
        <w:t xml:space="preserve"> </w:t>
      </w:r>
      <w:r w:rsidRPr="001C47A7">
        <w:rPr>
          <w:rFonts w:ascii="Times New Roman" w:hAnsi="Times New Roman" w:cs="Times New Roman"/>
          <w:sz w:val="24"/>
          <w:szCs w:val="24"/>
        </w:rPr>
        <w:t>є наступним методом управління процент</w:t>
      </w:r>
      <w:r w:rsidRPr="001C47A7">
        <w:rPr>
          <w:rFonts w:ascii="Times New Roman" w:hAnsi="Times New Roman" w:cs="Times New Roman"/>
          <w:sz w:val="24"/>
          <w:szCs w:val="24"/>
        </w:rPr>
        <w:softHyphen/>
        <w:t xml:space="preserve">ним ризиком. </w:t>
      </w:r>
      <w:proofErr w:type="spellStart"/>
      <w:r w:rsidRPr="001C47A7">
        <w:rPr>
          <w:rFonts w:ascii="Times New Roman" w:hAnsi="Times New Roman" w:cs="Times New Roman"/>
          <w:i/>
          <w:iCs/>
          <w:sz w:val="24"/>
          <w:szCs w:val="24"/>
        </w:rPr>
        <w:t>Дюрація</w:t>
      </w:r>
      <w:proofErr w:type="spellEnd"/>
      <w:r w:rsidRPr="001C47A7">
        <w:rPr>
          <w:rFonts w:ascii="Times New Roman" w:hAnsi="Times New Roman" w:cs="Times New Roman"/>
          <w:i/>
          <w:iCs/>
          <w:sz w:val="24"/>
          <w:szCs w:val="24"/>
        </w:rPr>
        <w:t xml:space="preserve"> </w:t>
      </w:r>
      <w:r w:rsidRPr="001C47A7">
        <w:rPr>
          <w:rFonts w:ascii="Times New Roman" w:hAnsi="Times New Roman" w:cs="Times New Roman"/>
          <w:sz w:val="24"/>
          <w:szCs w:val="24"/>
        </w:rPr>
        <w:t>– це розрахунок середньозваженого терміну пога</w:t>
      </w:r>
      <w:r w:rsidRPr="001C47A7">
        <w:rPr>
          <w:rFonts w:ascii="Times New Roman" w:hAnsi="Times New Roman" w:cs="Times New Roman"/>
          <w:sz w:val="24"/>
          <w:szCs w:val="24"/>
        </w:rPr>
        <w:softHyphen/>
        <w:t xml:space="preserve">шення за активами та пасивами банківської установи. </w:t>
      </w:r>
      <w:proofErr w:type="spellStart"/>
      <w:r w:rsidRPr="001C47A7">
        <w:rPr>
          <w:rFonts w:ascii="Times New Roman" w:hAnsi="Times New Roman" w:cs="Times New Roman"/>
          <w:sz w:val="24"/>
          <w:szCs w:val="24"/>
        </w:rPr>
        <w:t>Дюрація</w:t>
      </w:r>
      <w:proofErr w:type="spellEnd"/>
      <w:r w:rsidRPr="001C47A7">
        <w:rPr>
          <w:rFonts w:ascii="Times New Roman" w:hAnsi="Times New Roman" w:cs="Times New Roman"/>
          <w:sz w:val="24"/>
          <w:szCs w:val="24"/>
        </w:rPr>
        <w:t xml:space="preserve"> фінансо</w:t>
      </w:r>
      <w:r w:rsidRPr="001C47A7">
        <w:rPr>
          <w:rFonts w:ascii="Times New Roman" w:hAnsi="Times New Roman" w:cs="Times New Roman"/>
          <w:sz w:val="24"/>
          <w:szCs w:val="24"/>
        </w:rPr>
        <w:softHyphen/>
        <w:t>вих інструментів є співвідношенням між приведеною вартістю суми усіх передбачуваних потоків доходів за фінансовим інструментом, зважених за часом надходження, і його ринкової ціни. Практичне виконання мето</w:t>
      </w:r>
      <w:r w:rsidRPr="001C47A7">
        <w:rPr>
          <w:rFonts w:ascii="Times New Roman" w:hAnsi="Times New Roman" w:cs="Times New Roman"/>
          <w:sz w:val="24"/>
          <w:szCs w:val="24"/>
        </w:rPr>
        <w:softHyphen/>
        <w:t xml:space="preserve">дики імунізації передбачає розрахунок </w:t>
      </w:r>
      <w:proofErr w:type="spellStart"/>
      <w:r w:rsidRPr="001C47A7">
        <w:rPr>
          <w:rFonts w:ascii="Times New Roman" w:hAnsi="Times New Roman" w:cs="Times New Roman"/>
          <w:sz w:val="24"/>
          <w:szCs w:val="24"/>
        </w:rPr>
        <w:t>дюрації</w:t>
      </w:r>
      <w:proofErr w:type="spellEnd"/>
      <w:r w:rsidRPr="001C47A7">
        <w:rPr>
          <w:rFonts w:ascii="Times New Roman" w:hAnsi="Times New Roman" w:cs="Times New Roman"/>
          <w:sz w:val="24"/>
          <w:szCs w:val="24"/>
        </w:rPr>
        <w:t xml:space="preserve"> усіх надходжень грошових коштів за активними і усіх виплат за пасивними операціями банківської установи, які направляються вкладникам, кредиторам та акціонерам бан</w:t>
      </w:r>
      <w:r w:rsidRPr="001C47A7">
        <w:rPr>
          <w:rFonts w:ascii="Times New Roman" w:hAnsi="Times New Roman" w:cs="Times New Roman"/>
          <w:sz w:val="24"/>
          <w:szCs w:val="24"/>
        </w:rPr>
        <w:softHyphen/>
        <w:t xml:space="preserve">ківської установи. </w:t>
      </w:r>
    </w:p>
    <w:p w:rsidR="00663047" w:rsidRPr="001C47A7" w:rsidRDefault="00663047"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 xml:space="preserve">Добір </w:t>
      </w:r>
      <w:proofErr w:type="spellStart"/>
      <w:r w:rsidRPr="001C47A7">
        <w:rPr>
          <w:rFonts w:ascii="Times New Roman" w:hAnsi="Times New Roman" w:cs="Times New Roman"/>
          <w:sz w:val="24"/>
          <w:szCs w:val="24"/>
        </w:rPr>
        <w:t>дюрації</w:t>
      </w:r>
      <w:proofErr w:type="spellEnd"/>
      <w:r w:rsidRPr="001C47A7">
        <w:rPr>
          <w:rFonts w:ascii="Times New Roman" w:hAnsi="Times New Roman" w:cs="Times New Roman"/>
          <w:sz w:val="24"/>
          <w:szCs w:val="24"/>
        </w:rPr>
        <w:t xml:space="preserve"> портфелів, тобто всієї сукупності балансових позицій, створює </w:t>
      </w:r>
      <w:proofErr w:type="spellStart"/>
      <w:r w:rsidRPr="001C47A7">
        <w:rPr>
          <w:rFonts w:ascii="Times New Roman" w:hAnsi="Times New Roman" w:cs="Times New Roman"/>
          <w:sz w:val="24"/>
          <w:szCs w:val="24"/>
        </w:rPr>
        <w:t>макрохедж</w:t>
      </w:r>
      <w:proofErr w:type="spellEnd"/>
      <w:r w:rsidRPr="001C47A7">
        <w:rPr>
          <w:rFonts w:ascii="Times New Roman" w:hAnsi="Times New Roman" w:cs="Times New Roman"/>
          <w:sz w:val="24"/>
          <w:szCs w:val="24"/>
        </w:rPr>
        <w:t xml:space="preserve"> тільки у тому разі, коли приведена вартість активів дорівнює приведеній вартості зобов’язань. Стан, коли активи та пасиви банківської установи цілком збалансовані як за середньозваженими тер</w:t>
      </w:r>
      <w:r w:rsidRPr="001C47A7">
        <w:rPr>
          <w:rFonts w:ascii="Times New Roman" w:hAnsi="Times New Roman" w:cs="Times New Roman"/>
          <w:sz w:val="24"/>
          <w:szCs w:val="24"/>
        </w:rPr>
        <w:softHyphen/>
        <w:t xml:space="preserve">мінами погашення, так і за приведеними вартостями, утворює імунізацію балансу та значить захист від будь-яких змін процентних ставок в межах прогнозованого горизонту, який за тривалістю дорівнює </w:t>
      </w:r>
      <w:proofErr w:type="spellStart"/>
      <w:r w:rsidRPr="001C47A7">
        <w:rPr>
          <w:rFonts w:ascii="Times New Roman" w:hAnsi="Times New Roman" w:cs="Times New Roman"/>
          <w:sz w:val="24"/>
          <w:szCs w:val="24"/>
        </w:rPr>
        <w:t>дюрації</w:t>
      </w:r>
      <w:proofErr w:type="spellEnd"/>
      <w:r w:rsidRPr="001C47A7">
        <w:rPr>
          <w:rFonts w:ascii="Times New Roman" w:hAnsi="Times New Roman" w:cs="Times New Roman"/>
          <w:sz w:val="24"/>
          <w:szCs w:val="24"/>
        </w:rPr>
        <w:t xml:space="preserve">. Добір середньозважених термінів погашення може </w:t>
      </w:r>
      <w:proofErr w:type="spellStart"/>
      <w:r w:rsidRPr="001C47A7">
        <w:rPr>
          <w:rFonts w:ascii="Times New Roman" w:hAnsi="Times New Roman" w:cs="Times New Roman"/>
          <w:sz w:val="24"/>
          <w:szCs w:val="24"/>
        </w:rPr>
        <w:t>здійснюватись</w:t>
      </w:r>
      <w:proofErr w:type="spellEnd"/>
      <w:r w:rsidRPr="001C47A7">
        <w:rPr>
          <w:rFonts w:ascii="Times New Roman" w:hAnsi="Times New Roman" w:cs="Times New Roman"/>
          <w:sz w:val="24"/>
          <w:szCs w:val="24"/>
        </w:rPr>
        <w:t xml:space="preserve"> також в меж</w:t>
      </w:r>
      <w:r w:rsidRPr="001C47A7">
        <w:rPr>
          <w:rFonts w:ascii="Times New Roman" w:hAnsi="Times New Roman" w:cs="Times New Roman"/>
          <w:sz w:val="24"/>
          <w:szCs w:val="24"/>
        </w:rPr>
        <w:softHyphen/>
        <w:t xml:space="preserve">ах окремих балансових статей активів та пасивів, утворюючи </w:t>
      </w:r>
      <w:proofErr w:type="spellStart"/>
      <w:r w:rsidRPr="001C47A7">
        <w:rPr>
          <w:rFonts w:ascii="Times New Roman" w:hAnsi="Times New Roman" w:cs="Times New Roman"/>
          <w:sz w:val="24"/>
          <w:szCs w:val="24"/>
        </w:rPr>
        <w:t>мікрохедж</w:t>
      </w:r>
      <w:proofErr w:type="spellEnd"/>
      <w:r w:rsidRPr="001C47A7">
        <w:rPr>
          <w:rFonts w:ascii="Times New Roman" w:hAnsi="Times New Roman" w:cs="Times New Roman"/>
          <w:sz w:val="24"/>
          <w:szCs w:val="24"/>
        </w:rPr>
        <w:t xml:space="preserve">, котрий частково захищає від процентного ризику. Отже, метод аналізу </w:t>
      </w:r>
      <w:proofErr w:type="spellStart"/>
      <w:r w:rsidRPr="001C47A7">
        <w:rPr>
          <w:rFonts w:ascii="Times New Roman" w:hAnsi="Times New Roman" w:cs="Times New Roman"/>
          <w:sz w:val="24"/>
          <w:szCs w:val="24"/>
        </w:rPr>
        <w:t>дюрацій</w:t>
      </w:r>
      <w:proofErr w:type="spellEnd"/>
      <w:r w:rsidRPr="001C47A7">
        <w:rPr>
          <w:rFonts w:ascii="Times New Roman" w:hAnsi="Times New Roman" w:cs="Times New Roman"/>
          <w:sz w:val="24"/>
          <w:szCs w:val="24"/>
        </w:rPr>
        <w:t xml:space="preserve"> допомагає за рахунок врахування усіх можливих джерел про</w:t>
      </w:r>
      <w:r w:rsidRPr="001C47A7">
        <w:rPr>
          <w:rFonts w:ascii="Times New Roman" w:hAnsi="Times New Roman" w:cs="Times New Roman"/>
          <w:sz w:val="24"/>
          <w:szCs w:val="24"/>
        </w:rPr>
        <w:softHyphen/>
        <w:t>центного ризику знизити негативний вплив змін ринкових ставок на до</w:t>
      </w:r>
      <w:r w:rsidRPr="001C47A7">
        <w:rPr>
          <w:rFonts w:ascii="Times New Roman" w:hAnsi="Times New Roman" w:cs="Times New Roman"/>
          <w:sz w:val="24"/>
          <w:szCs w:val="24"/>
        </w:rPr>
        <w:softHyphen/>
        <w:t xml:space="preserve">ходи і економічну вартість капіталу банківської установи. </w:t>
      </w:r>
    </w:p>
    <w:p w:rsidR="00663047" w:rsidRPr="001C47A7" w:rsidRDefault="00663047"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Однак комплексні методи оцінки процентного ризику – управлін</w:t>
      </w:r>
      <w:r w:rsidRPr="001C47A7">
        <w:rPr>
          <w:rFonts w:ascii="Times New Roman" w:hAnsi="Times New Roman" w:cs="Times New Roman"/>
          <w:sz w:val="24"/>
          <w:szCs w:val="24"/>
        </w:rPr>
        <w:softHyphen/>
        <w:t xml:space="preserve">ня гепом та </w:t>
      </w:r>
      <w:proofErr w:type="spellStart"/>
      <w:r w:rsidRPr="001C47A7">
        <w:rPr>
          <w:rFonts w:ascii="Times New Roman" w:hAnsi="Times New Roman" w:cs="Times New Roman"/>
          <w:sz w:val="24"/>
          <w:szCs w:val="24"/>
        </w:rPr>
        <w:t>дюрацією</w:t>
      </w:r>
      <w:proofErr w:type="spellEnd"/>
      <w:r w:rsidRPr="001C47A7">
        <w:rPr>
          <w:rFonts w:ascii="Times New Roman" w:hAnsi="Times New Roman" w:cs="Times New Roman"/>
          <w:sz w:val="24"/>
          <w:szCs w:val="24"/>
        </w:rPr>
        <w:t xml:space="preserve"> мають ряд недоліків, зокрема: точність аналізу є низькою, особливо на довготерміновий період і при великих змінах про</w:t>
      </w:r>
      <w:r w:rsidRPr="001C47A7">
        <w:rPr>
          <w:rFonts w:ascii="Times New Roman" w:hAnsi="Times New Roman" w:cs="Times New Roman"/>
          <w:sz w:val="24"/>
          <w:szCs w:val="24"/>
        </w:rPr>
        <w:softHyphen/>
        <w:t>центних ставок; практично цілком ігнорується базисний ризик; не вра</w:t>
      </w:r>
      <w:r w:rsidRPr="001C47A7">
        <w:rPr>
          <w:rFonts w:ascii="Times New Roman" w:hAnsi="Times New Roman" w:cs="Times New Roman"/>
          <w:sz w:val="24"/>
          <w:szCs w:val="24"/>
        </w:rPr>
        <w:softHyphen/>
        <w:t xml:space="preserve">ховується залежність непроцентних прибутків від процентних ставок. З іншого боку, </w:t>
      </w:r>
      <w:r w:rsidRPr="001C47A7">
        <w:rPr>
          <w:rFonts w:ascii="Times New Roman" w:hAnsi="Times New Roman" w:cs="Times New Roman"/>
          <w:sz w:val="24"/>
          <w:szCs w:val="24"/>
        </w:rPr>
        <w:lastRenderedPageBreak/>
        <w:t>зважаючи на простоту математичних моделей вказаних методів, вони можуть використовуватись для загальної оцінки процент</w:t>
      </w:r>
      <w:r w:rsidRPr="001C47A7">
        <w:rPr>
          <w:rFonts w:ascii="Times New Roman" w:hAnsi="Times New Roman" w:cs="Times New Roman"/>
          <w:sz w:val="24"/>
          <w:szCs w:val="24"/>
        </w:rPr>
        <w:softHyphen/>
        <w:t>ного ризику та його рівня, а також з метою управління процентним ри</w:t>
      </w:r>
      <w:r w:rsidRPr="001C47A7">
        <w:rPr>
          <w:rFonts w:ascii="Times New Roman" w:hAnsi="Times New Roman" w:cs="Times New Roman"/>
          <w:sz w:val="24"/>
          <w:szCs w:val="24"/>
        </w:rPr>
        <w:softHyphen/>
        <w:t>зиком на основі визначення і встановлення системи лімітів, яка дозволить врахувати усі можливі джерела процентного ризику і відповідно знизити негативний вплив змін ринкових процентних ставок на доходи і зміну економічної вартості капіталу банківської установи на основі ме</w:t>
      </w:r>
      <w:r w:rsidRPr="001C47A7">
        <w:rPr>
          <w:rFonts w:ascii="Times New Roman" w:hAnsi="Times New Roman" w:cs="Times New Roman"/>
          <w:sz w:val="24"/>
          <w:szCs w:val="24"/>
        </w:rPr>
        <w:softHyphen/>
        <w:t xml:space="preserve">тоду </w:t>
      </w:r>
      <w:proofErr w:type="spellStart"/>
      <w:r w:rsidRPr="001C47A7">
        <w:rPr>
          <w:rFonts w:ascii="Times New Roman" w:hAnsi="Times New Roman" w:cs="Times New Roman"/>
          <w:sz w:val="24"/>
          <w:szCs w:val="24"/>
        </w:rPr>
        <w:t>дюрації</w:t>
      </w:r>
      <w:proofErr w:type="spellEnd"/>
      <w:r w:rsidRPr="001C47A7">
        <w:rPr>
          <w:rFonts w:ascii="Times New Roman" w:hAnsi="Times New Roman" w:cs="Times New Roman"/>
          <w:sz w:val="24"/>
          <w:szCs w:val="24"/>
        </w:rPr>
        <w:t xml:space="preserve">. </w:t>
      </w:r>
    </w:p>
    <w:p w:rsidR="00663047" w:rsidRPr="001C47A7" w:rsidRDefault="00663047"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Методику «гепу» доцільно використовувати на коротку перспекти</w:t>
      </w:r>
      <w:r w:rsidRPr="001C47A7">
        <w:rPr>
          <w:rFonts w:ascii="Times New Roman" w:hAnsi="Times New Roman" w:cs="Times New Roman"/>
          <w:sz w:val="24"/>
          <w:szCs w:val="24"/>
        </w:rPr>
        <w:softHyphen/>
        <w:t xml:space="preserve">ву, а за допомогою методики </w:t>
      </w:r>
      <w:proofErr w:type="spellStart"/>
      <w:r w:rsidRPr="001C47A7">
        <w:rPr>
          <w:rFonts w:ascii="Times New Roman" w:hAnsi="Times New Roman" w:cs="Times New Roman"/>
          <w:sz w:val="24"/>
          <w:szCs w:val="24"/>
        </w:rPr>
        <w:t>дюрації</w:t>
      </w:r>
      <w:proofErr w:type="spellEnd"/>
      <w:r w:rsidRPr="001C47A7">
        <w:rPr>
          <w:rFonts w:ascii="Times New Roman" w:hAnsi="Times New Roman" w:cs="Times New Roman"/>
          <w:sz w:val="24"/>
          <w:szCs w:val="24"/>
        </w:rPr>
        <w:t xml:space="preserve"> доцільно проводити відбір з декіль</w:t>
      </w:r>
      <w:r w:rsidRPr="001C47A7">
        <w:rPr>
          <w:rFonts w:ascii="Times New Roman" w:hAnsi="Times New Roman" w:cs="Times New Roman"/>
          <w:sz w:val="24"/>
          <w:szCs w:val="24"/>
        </w:rPr>
        <w:softHyphen/>
        <w:t>кох найбільш кращих варіантів залучення пасивів та розміщення акти</w:t>
      </w:r>
      <w:r w:rsidRPr="001C47A7">
        <w:rPr>
          <w:rFonts w:ascii="Times New Roman" w:hAnsi="Times New Roman" w:cs="Times New Roman"/>
          <w:sz w:val="24"/>
          <w:szCs w:val="24"/>
        </w:rPr>
        <w:softHyphen/>
        <w:t xml:space="preserve">вів банку. </w:t>
      </w:r>
    </w:p>
    <w:p w:rsidR="00663047" w:rsidRPr="001C47A7" w:rsidRDefault="00663047"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З метою детальнішого якісного і кількісного аналізу процентного ри</w:t>
      </w:r>
      <w:r w:rsidRPr="001C47A7">
        <w:rPr>
          <w:rFonts w:ascii="Times New Roman" w:hAnsi="Times New Roman" w:cs="Times New Roman"/>
          <w:sz w:val="24"/>
          <w:szCs w:val="24"/>
        </w:rPr>
        <w:softHyphen/>
        <w:t xml:space="preserve">зику слід застосовувати </w:t>
      </w:r>
      <w:r w:rsidRPr="001C47A7">
        <w:rPr>
          <w:rFonts w:ascii="Times New Roman" w:hAnsi="Times New Roman" w:cs="Times New Roman"/>
          <w:i/>
          <w:iCs/>
          <w:sz w:val="24"/>
          <w:szCs w:val="24"/>
        </w:rPr>
        <w:t xml:space="preserve">метод моделювання, </w:t>
      </w:r>
      <w:r w:rsidRPr="001C47A7">
        <w:rPr>
          <w:rFonts w:ascii="Times New Roman" w:hAnsi="Times New Roman" w:cs="Times New Roman"/>
          <w:sz w:val="24"/>
          <w:szCs w:val="24"/>
        </w:rPr>
        <w:t>який охоплює цілу групу різних методів, які основані на ґрунтовному описі властивостей всіх чи головних фінансових інструментів в портфелі банківської установи, важ</w:t>
      </w:r>
      <w:r w:rsidRPr="001C47A7">
        <w:rPr>
          <w:rFonts w:ascii="Times New Roman" w:hAnsi="Times New Roman" w:cs="Times New Roman"/>
          <w:sz w:val="24"/>
          <w:szCs w:val="24"/>
        </w:rPr>
        <w:softHyphen/>
        <w:t xml:space="preserve">ливих з погляду процентного ризику та грошового потоку, який виникає, наприклад, метод Монте-Карло. </w:t>
      </w:r>
    </w:p>
    <w:p w:rsidR="00663047" w:rsidRPr="001C47A7" w:rsidRDefault="00663047"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Враховуючи розвиток інформаційних технологій, підвищення ква</w:t>
      </w:r>
      <w:r w:rsidRPr="001C47A7">
        <w:rPr>
          <w:rFonts w:ascii="Times New Roman" w:hAnsi="Times New Roman" w:cs="Times New Roman"/>
          <w:sz w:val="24"/>
          <w:szCs w:val="24"/>
        </w:rPr>
        <w:softHyphen/>
        <w:t>ліфікації ризик-менеджерів у напрямку застосування математичного апарату в практиці управління процентним ризиком, перспективними стають сценарні підходи до прогнозування процентного ризику, що ха</w:t>
      </w:r>
      <w:r w:rsidRPr="001C47A7">
        <w:rPr>
          <w:rFonts w:ascii="Times New Roman" w:hAnsi="Times New Roman" w:cs="Times New Roman"/>
          <w:sz w:val="24"/>
          <w:szCs w:val="24"/>
        </w:rPr>
        <w:softHyphen/>
        <w:t xml:space="preserve">рактеризуються вищою точністю та широкими можливостями аналізу. </w:t>
      </w:r>
    </w:p>
    <w:p w:rsidR="00663047" w:rsidRPr="001C47A7" w:rsidRDefault="00663047"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Одним із способів генерації великої кількості сценаріїв є метод Мон</w:t>
      </w:r>
      <w:r w:rsidRPr="001C47A7">
        <w:rPr>
          <w:rFonts w:ascii="Times New Roman" w:hAnsi="Times New Roman" w:cs="Times New Roman"/>
          <w:sz w:val="24"/>
          <w:szCs w:val="24"/>
        </w:rPr>
        <w:softHyphen/>
        <w:t>те-Карло, який використовується для оцінки нелінійних процесів шляхом симуляції сценаріїв. Він особливо ефективний для даних, що підпоряд</w:t>
      </w:r>
      <w:r w:rsidRPr="001C47A7">
        <w:rPr>
          <w:rFonts w:ascii="Times New Roman" w:hAnsi="Times New Roman" w:cs="Times New Roman"/>
          <w:sz w:val="24"/>
          <w:szCs w:val="24"/>
        </w:rPr>
        <w:softHyphen/>
        <w:t>ковуються закону великих чисел. Метод базується на розподілах ймовір</w:t>
      </w:r>
      <w:r w:rsidRPr="001C47A7">
        <w:rPr>
          <w:rFonts w:ascii="Times New Roman" w:hAnsi="Times New Roman" w:cs="Times New Roman"/>
          <w:sz w:val="24"/>
          <w:szCs w:val="24"/>
        </w:rPr>
        <w:softHyphen/>
        <w:t>ностей чинників процентного ризику, тобто цін на фінансових ринках та генерації на їх основі сценаріїв вхідних та вихідних грошових потоків бан</w:t>
      </w:r>
      <w:r w:rsidRPr="001C47A7">
        <w:rPr>
          <w:rFonts w:ascii="Times New Roman" w:hAnsi="Times New Roman" w:cs="Times New Roman"/>
          <w:sz w:val="24"/>
          <w:szCs w:val="24"/>
        </w:rPr>
        <w:softHyphen/>
        <w:t>ківської установи. Враховуючи розподіли чинників процентного ризику, їх кореляцію, аналітики визначають параметри розподілу фінансового результату банку або іншої результативної змінної. Тому можна генерува</w:t>
      </w:r>
      <w:r w:rsidRPr="001C47A7">
        <w:rPr>
          <w:rFonts w:ascii="Times New Roman" w:hAnsi="Times New Roman" w:cs="Times New Roman"/>
          <w:sz w:val="24"/>
          <w:szCs w:val="24"/>
        </w:rPr>
        <w:softHyphen/>
        <w:t>ти нескінченну кількість сценаріїв, груп сценаріїв відповідно із заданим законом розподілу. Критичний момент полягає лише у правильному ви</w:t>
      </w:r>
      <w:r w:rsidRPr="001C47A7">
        <w:rPr>
          <w:rFonts w:ascii="Times New Roman" w:hAnsi="Times New Roman" w:cs="Times New Roman"/>
          <w:sz w:val="24"/>
          <w:szCs w:val="24"/>
        </w:rPr>
        <w:softHyphen/>
        <w:t xml:space="preserve">борі функції розподілу, яка найповніше відображатиме природу чинників процентного ризику. </w:t>
      </w:r>
    </w:p>
    <w:p w:rsidR="00663047" w:rsidRPr="001C47A7" w:rsidRDefault="00663047"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Метод Монте-Карло дає більш широкі можливості з метою дослі</w:t>
      </w:r>
      <w:r w:rsidRPr="001C47A7">
        <w:rPr>
          <w:rFonts w:ascii="Times New Roman" w:hAnsi="Times New Roman" w:cs="Times New Roman"/>
          <w:sz w:val="24"/>
          <w:szCs w:val="24"/>
        </w:rPr>
        <w:softHyphen/>
        <w:t>дження процентного ризику банківської установи в порівнянні з класич</w:t>
      </w:r>
      <w:r w:rsidRPr="001C47A7">
        <w:rPr>
          <w:rFonts w:ascii="Times New Roman" w:hAnsi="Times New Roman" w:cs="Times New Roman"/>
          <w:sz w:val="24"/>
          <w:szCs w:val="24"/>
        </w:rPr>
        <w:softHyphen/>
        <w:t>ними інструментами. По-перше, з огляду на відсутність інструментів хеджування процентного ризику на вітчизняних ринках, застосування методу симуляції сценаріїв щодо подальшого раціонування структури балансу та визначення стратегії функціонування доцільно визнати од</w:t>
      </w:r>
      <w:r w:rsidRPr="001C47A7">
        <w:rPr>
          <w:rFonts w:ascii="Times New Roman" w:hAnsi="Times New Roman" w:cs="Times New Roman"/>
          <w:sz w:val="24"/>
          <w:szCs w:val="24"/>
        </w:rPr>
        <w:softHyphen/>
        <w:t>ним з найефективніших методів управління процентним доходом і про</w:t>
      </w:r>
      <w:r w:rsidRPr="001C47A7">
        <w:rPr>
          <w:rFonts w:ascii="Times New Roman" w:hAnsi="Times New Roman" w:cs="Times New Roman"/>
          <w:sz w:val="24"/>
          <w:szCs w:val="24"/>
        </w:rPr>
        <w:softHyphen/>
        <w:t>центним ризиком банківської установи. По-друге, потреба використан</w:t>
      </w:r>
      <w:r w:rsidRPr="001C47A7">
        <w:rPr>
          <w:rFonts w:ascii="Times New Roman" w:hAnsi="Times New Roman" w:cs="Times New Roman"/>
          <w:sz w:val="24"/>
          <w:szCs w:val="24"/>
        </w:rPr>
        <w:softHyphen/>
        <w:t>ня симуляцій сценаріїв зумовлена неможливістю визначення впливу усіх параметрів, що комбінуються без моделювання балансу і відповід</w:t>
      </w:r>
      <w:r w:rsidRPr="001C47A7">
        <w:rPr>
          <w:rFonts w:ascii="Times New Roman" w:hAnsi="Times New Roman" w:cs="Times New Roman"/>
          <w:sz w:val="24"/>
          <w:szCs w:val="24"/>
        </w:rPr>
        <w:softHyphen/>
        <w:t>них процентних ставок. По-третє, метод Монте-Карло дає можливість не лише прогнозувати показники рентабельності банківської установи, але й обчислювати капітал під ризиком, що є опорним показником банків</w:t>
      </w:r>
      <w:r w:rsidRPr="001C47A7">
        <w:rPr>
          <w:rFonts w:ascii="Times New Roman" w:hAnsi="Times New Roman" w:cs="Times New Roman"/>
          <w:sz w:val="24"/>
          <w:szCs w:val="24"/>
        </w:rPr>
        <w:softHyphen/>
        <w:t xml:space="preserve">ського ризику. </w:t>
      </w:r>
    </w:p>
    <w:p w:rsidR="00663047" w:rsidRPr="001C47A7" w:rsidRDefault="00663047"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Перевагою методу Монте-Карло є те, що дозволяє оцінювати дані, що являють собою випадковий процес. Одним із головних обмежень цієї ме</w:t>
      </w:r>
      <w:r w:rsidRPr="001C47A7">
        <w:rPr>
          <w:rFonts w:ascii="Times New Roman" w:hAnsi="Times New Roman" w:cs="Times New Roman"/>
          <w:sz w:val="24"/>
          <w:szCs w:val="24"/>
        </w:rPr>
        <w:softHyphen/>
        <w:t>тодики є пряма залежність наслідків, зокрема розподілу цільової змінної, від припущень методу Монте-Карло. Винятково це стосується тих припу</w:t>
      </w:r>
      <w:r w:rsidRPr="001C47A7">
        <w:rPr>
          <w:rFonts w:ascii="Times New Roman" w:hAnsi="Times New Roman" w:cs="Times New Roman"/>
          <w:sz w:val="24"/>
          <w:szCs w:val="24"/>
        </w:rPr>
        <w:softHyphen/>
        <w:t>щень, що мають найбільший вплив на значення цільової змінної. Обрання оптимального розподілу процентних ставок на вітчизняному фінансово</w:t>
      </w:r>
      <w:r w:rsidRPr="001C47A7">
        <w:rPr>
          <w:rFonts w:ascii="Times New Roman" w:hAnsi="Times New Roman" w:cs="Times New Roman"/>
          <w:sz w:val="24"/>
          <w:szCs w:val="24"/>
        </w:rPr>
        <w:softHyphen/>
        <w:t>му ринку обмежується нерозвиненістю механізмів ринкової саморегуля</w:t>
      </w:r>
      <w:r w:rsidRPr="001C47A7">
        <w:rPr>
          <w:rFonts w:ascii="Times New Roman" w:hAnsi="Times New Roman" w:cs="Times New Roman"/>
          <w:sz w:val="24"/>
          <w:szCs w:val="24"/>
        </w:rPr>
        <w:softHyphen/>
        <w:t xml:space="preserve">ції та суттєвим впливом політичних чинників. Недоліком методу можна також вважати складність його застосування та потреба використання спеціалізованих комп’ютерних програм. В перспективі вдосконалення методу можливе в напрямку підвищення точності наслідків за рахунок уникнення припущень щодо нормального закону розподілення чинників процентного ризику. </w:t>
      </w:r>
    </w:p>
    <w:p w:rsidR="00663047" w:rsidRPr="001C47A7" w:rsidRDefault="00663047"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lastRenderedPageBreak/>
        <w:t>Загалом, недоліком моделювання є те, що даний метод управлін</w:t>
      </w:r>
      <w:r w:rsidRPr="001C47A7">
        <w:rPr>
          <w:rFonts w:ascii="Times New Roman" w:hAnsi="Times New Roman" w:cs="Times New Roman"/>
          <w:sz w:val="24"/>
          <w:szCs w:val="24"/>
        </w:rPr>
        <w:softHyphen/>
        <w:t>ня процентним ризиком є досить складним, оскільки передбачає роз</w:t>
      </w:r>
      <w:r w:rsidRPr="001C47A7">
        <w:rPr>
          <w:rFonts w:ascii="Times New Roman" w:hAnsi="Times New Roman" w:cs="Times New Roman"/>
          <w:sz w:val="24"/>
          <w:szCs w:val="24"/>
        </w:rPr>
        <w:softHyphen/>
        <w:t>роблення значної комплексної динамічної моделі балансу банківської установи з врахуванням багатьох змінних, зокрема обсягів активів, кла</w:t>
      </w:r>
      <w:r w:rsidRPr="001C47A7">
        <w:rPr>
          <w:rFonts w:ascii="Times New Roman" w:hAnsi="Times New Roman" w:cs="Times New Roman"/>
          <w:sz w:val="24"/>
          <w:szCs w:val="24"/>
        </w:rPr>
        <w:softHyphen/>
        <w:t>сифікованих за рівнем ризику, термінів їхнього повернення, структури зобов’язань та ін. Таке моделювання ставить доволі суттєві вимоги до ав</w:t>
      </w:r>
      <w:r w:rsidRPr="001C47A7">
        <w:rPr>
          <w:rFonts w:ascii="Times New Roman" w:hAnsi="Times New Roman" w:cs="Times New Roman"/>
          <w:sz w:val="24"/>
          <w:szCs w:val="24"/>
        </w:rPr>
        <w:softHyphen/>
        <w:t>томатизованої інформаційної системи банківської установи, повноти та точності інформації, яка використовується. Окрім цього, моделювання сильно залежить від зроблених припущень та точності оцінки імовірнос</w:t>
      </w:r>
      <w:r w:rsidRPr="001C47A7">
        <w:rPr>
          <w:rFonts w:ascii="Times New Roman" w:hAnsi="Times New Roman" w:cs="Times New Roman"/>
          <w:sz w:val="24"/>
          <w:szCs w:val="24"/>
        </w:rPr>
        <w:softHyphen/>
        <w:t xml:space="preserve">ті наслідків, одержаних іншими методами. Тому до моменту одержання істотних позитивних наслідків може пройти набагато більше часу, ніж передбачається. </w:t>
      </w:r>
    </w:p>
    <w:p w:rsidR="00663047" w:rsidRPr="001C47A7" w:rsidRDefault="00663047"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 xml:space="preserve">В міжнародній банківській практиці одним з методів управління процентним ризиком є </w:t>
      </w:r>
      <w:r w:rsidRPr="001C47A7">
        <w:rPr>
          <w:rFonts w:ascii="Times New Roman" w:hAnsi="Times New Roman" w:cs="Times New Roman"/>
          <w:i/>
          <w:iCs/>
          <w:sz w:val="24"/>
          <w:szCs w:val="24"/>
        </w:rPr>
        <w:t>хеджування</w:t>
      </w:r>
      <w:r w:rsidRPr="001C47A7">
        <w:rPr>
          <w:rFonts w:ascii="Times New Roman" w:hAnsi="Times New Roman" w:cs="Times New Roman"/>
          <w:sz w:val="24"/>
          <w:szCs w:val="24"/>
        </w:rPr>
        <w:t xml:space="preserve">. Під хеджуванням (від англійського </w:t>
      </w:r>
      <w:proofErr w:type="spellStart"/>
      <w:r w:rsidRPr="001C47A7">
        <w:rPr>
          <w:rFonts w:ascii="Times New Roman" w:hAnsi="Times New Roman" w:cs="Times New Roman"/>
          <w:sz w:val="24"/>
          <w:szCs w:val="24"/>
        </w:rPr>
        <w:t>hedge</w:t>
      </w:r>
      <w:proofErr w:type="spellEnd"/>
      <w:r w:rsidRPr="001C47A7">
        <w:rPr>
          <w:rFonts w:ascii="Times New Roman" w:hAnsi="Times New Roman" w:cs="Times New Roman"/>
          <w:sz w:val="24"/>
          <w:szCs w:val="24"/>
        </w:rPr>
        <w:t xml:space="preserve"> – захищатися від імовірних збитків, уникати, обмежувати) розумі</w:t>
      </w:r>
      <w:r w:rsidRPr="001C47A7">
        <w:rPr>
          <w:rFonts w:ascii="Times New Roman" w:hAnsi="Times New Roman" w:cs="Times New Roman"/>
          <w:sz w:val="24"/>
          <w:szCs w:val="24"/>
        </w:rPr>
        <w:softHyphen/>
        <w:t>ють діяльність, яка спрямована на утворення захисту від можливих фі</w:t>
      </w:r>
      <w:r w:rsidRPr="001C47A7">
        <w:rPr>
          <w:rFonts w:ascii="Times New Roman" w:hAnsi="Times New Roman" w:cs="Times New Roman"/>
          <w:sz w:val="24"/>
          <w:szCs w:val="24"/>
        </w:rPr>
        <w:softHyphen/>
        <w:t xml:space="preserve">нансових збитків у майбутньому, які пов’язані зі зміною ринкової ціни фінансових інструментів. </w:t>
      </w:r>
    </w:p>
    <w:p w:rsidR="00663047" w:rsidRPr="001C47A7" w:rsidRDefault="00663047"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З метою хеджування процентного ризику застосовують похідні фі</w:t>
      </w:r>
      <w:r w:rsidRPr="001C47A7">
        <w:rPr>
          <w:rFonts w:ascii="Times New Roman" w:hAnsi="Times New Roman" w:cs="Times New Roman"/>
          <w:sz w:val="24"/>
          <w:szCs w:val="24"/>
        </w:rPr>
        <w:softHyphen/>
        <w:t xml:space="preserve">нансові інструменти, зокрема форвардні угоди, ф’ючерсні контракти, опціони та </w:t>
      </w:r>
      <w:proofErr w:type="spellStart"/>
      <w:r w:rsidRPr="001C47A7">
        <w:rPr>
          <w:rFonts w:ascii="Times New Roman" w:hAnsi="Times New Roman" w:cs="Times New Roman"/>
          <w:sz w:val="24"/>
          <w:szCs w:val="24"/>
        </w:rPr>
        <w:t>своп</w:t>
      </w:r>
      <w:proofErr w:type="spellEnd"/>
      <w:r w:rsidRPr="001C47A7">
        <w:rPr>
          <w:rFonts w:ascii="Times New Roman" w:hAnsi="Times New Roman" w:cs="Times New Roman"/>
          <w:sz w:val="24"/>
          <w:szCs w:val="24"/>
        </w:rPr>
        <w:t>-контракти. Хеджування, або передача ризику, здійсню</w:t>
      </w:r>
      <w:r w:rsidRPr="001C47A7">
        <w:rPr>
          <w:rFonts w:ascii="Times New Roman" w:hAnsi="Times New Roman" w:cs="Times New Roman"/>
          <w:sz w:val="24"/>
          <w:szCs w:val="24"/>
        </w:rPr>
        <w:softHyphen/>
        <w:t>ється здебільшого на організованих фінансових ринках, зокрема біржах, електронних системах торгівлі, або на двосторонніх засадах. Проте даний метод також має деякі недоліки: складність його застосування в довго</w:t>
      </w:r>
      <w:r w:rsidRPr="001C47A7">
        <w:rPr>
          <w:rFonts w:ascii="Times New Roman" w:hAnsi="Times New Roman" w:cs="Times New Roman"/>
          <w:sz w:val="24"/>
          <w:szCs w:val="24"/>
        </w:rPr>
        <w:softHyphen/>
        <w:t>терміновому періоді через низьку ліквідність довготермінових похідних фінансових інструментів; неможливість врахування додаткових ризиків, які виникають в операціях з похідними фінансовими інструментами; не</w:t>
      </w:r>
      <w:r w:rsidRPr="001C47A7">
        <w:rPr>
          <w:rFonts w:ascii="Times New Roman" w:hAnsi="Times New Roman" w:cs="Times New Roman"/>
          <w:sz w:val="24"/>
          <w:szCs w:val="24"/>
        </w:rPr>
        <w:softHyphen/>
        <w:t xml:space="preserve">достатня розвиненість вітчизняного фінансового ринку. </w:t>
      </w:r>
    </w:p>
    <w:p w:rsidR="00663047" w:rsidRPr="001C47A7" w:rsidRDefault="00663047"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 xml:space="preserve">Наступним методом управління процентним ризиком банківської установи є </w:t>
      </w:r>
      <w:r w:rsidRPr="001C47A7">
        <w:rPr>
          <w:rFonts w:ascii="Times New Roman" w:hAnsi="Times New Roman" w:cs="Times New Roman"/>
          <w:i/>
          <w:iCs/>
          <w:sz w:val="24"/>
          <w:szCs w:val="24"/>
        </w:rPr>
        <w:t>метод трансфертного ціноутворення</w:t>
      </w:r>
      <w:r w:rsidRPr="001C47A7">
        <w:rPr>
          <w:rFonts w:ascii="Times New Roman" w:hAnsi="Times New Roman" w:cs="Times New Roman"/>
          <w:sz w:val="24"/>
          <w:szCs w:val="24"/>
        </w:rPr>
        <w:t>. Суть цього мето</w:t>
      </w:r>
      <w:r w:rsidRPr="001C47A7">
        <w:rPr>
          <w:rFonts w:ascii="Times New Roman" w:hAnsi="Times New Roman" w:cs="Times New Roman"/>
          <w:sz w:val="24"/>
          <w:szCs w:val="24"/>
        </w:rPr>
        <w:softHyphen/>
        <w:t>ду полягає у встановленні трансфертної ціни за кожним рахунком, що пов’язаний з рухом фінансових коштів в момент його відкриття, який ви</w:t>
      </w:r>
      <w:r w:rsidRPr="001C47A7">
        <w:rPr>
          <w:rFonts w:ascii="Times New Roman" w:hAnsi="Times New Roman" w:cs="Times New Roman"/>
          <w:sz w:val="24"/>
          <w:szCs w:val="24"/>
        </w:rPr>
        <w:softHyphen/>
        <w:t>значається деякими параметрами. Головним з них є термін залучення, або розміщення коштів. Трансфертна ціна лишається незмінною до кін</w:t>
      </w:r>
      <w:r w:rsidRPr="001C47A7">
        <w:rPr>
          <w:rFonts w:ascii="Times New Roman" w:hAnsi="Times New Roman" w:cs="Times New Roman"/>
          <w:sz w:val="24"/>
          <w:szCs w:val="24"/>
        </w:rPr>
        <w:softHyphen/>
        <w:t>цевого терміну погашення фінансового інструменту для інструментів з фіксованою процентною ставкою або до моменту переоцінки фінансового активу для інструментів зі змінною процентною ставкою. Тому умови пе</w:t>
      </w:r>
      <w:r w:rsidRPr="001C47A7">
        <w:rPr>
          <w:rFonts w:ascii="Times New Roman" w:hAnsi="Times New Roman" w:cs="Times New Roman"/>
          <w:sz w:val="24"/>
          <w:szCs w:val="24"/>
        </w:rPr>
        <w:softHyphen/>
        <w:t>реоцінки є другим за значенням параметром, або характеристикою, яка враховується під час застосування трансфертного ціноутворення за пого</w:t>
      </w:r>
      <w:r w:rsidRPr="001C47A7">
        <w:rPr>
          <w:rFonts w:ascii="Times New Roman" w:hAnsi="Times New Roman" w:cs="Times New Roman"/>
          <w:sz w:val="24"/>
          <w:szCs w:val="24"/>
        </w:rPr>
        <w:softHyphen/>
        <w:t>дженими термінами погашення. За цим методом передбачається встанов</w:t>
      </w:r>
      <w:r w:rsidRPr="001C47A7">
        <w:rPr>
          <w:rFonts w:ascii="Times New Roman" w:hAnsi="Times New Roman" w:cs="Times New Roman"/>
          <w:sz w:val="24"/>
          <w:szCs w:val="24"/>
        </w:rPr>
        <w:softHyphen/>
        <w:t xml:space="preserve">лення трансфертної ціни на базі еталонної кривої дохідності визначеного фінансового ринку. Як відомо, крива дохідності відображає залежність між ціною фінансового інструменту, який обертається на цьому ринку, і його терміновістю. </w:t>
      </w:r>
    </w:p>
    <w:p w:rsidR="00663047" w:rsidRPr="001C47A7" w:rsidRDefault="00663047"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 xml:space="preserve">Для кожного банківського рахунку встановлюється кінцева дата погашення чи переоцінки та відповідно до неї встановлюється точка на ринковій кривій дохідності, яка відповідатиме базовій трансфертній ставці. </w:t>
      </w:r>
    </w:p>
    <w:p w:rsidR="00663047" w:rsidRPr="001C47A7" w:rsidRDefault="00663047"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Ознаки, які впливають на розрахунок трансфертної ціни за методом узгоджених термінів погашення, дають можливість враховувати голо</w:t>
      </w:r>
      <w:r w:rsidRPr="001C47A7">
        <w:rPr>
          <w:rFonts w:ascii="Times New Roman" w:hAnsi="Times New Roman" w:cs="Times New Roman"/>
          <w:sz w:val="24"/>
          <w:szCs w:val="24"/>
        </w:rPr>
        <w:softHyphen/>
        <w:t>вні форми процентного ризику. Наприклад, урахування терміновості та переоцінки фінансових активів надає можливість зменшувати ризик пе</w:t>
      </w:r>
      <w:r w:rsidRPr="001C47A7">
        <w:rPr>
          <w:rFonts w:ascii="Times New Roman" w:hAnsi="Times New Roman" w:cs="Times New Roman"/>
          <w:sz w:val="24"/>
          <w:szCs w:val="24"/>
        </w:rPr>
        <w:softHyphen/>
        <w:t>реоцінки і ризик зміни кривої дохідності; урахування «вбудованих варі</w:t>
      </w:r>
      <w:r w:rsidRPr="001C47A7">
        <w:rPr>
          <w:rFonts w:ascii="Times New Roman" w:hAnsi="Times New Roman" w:cs="Times New Roman"/>
          <w:sz w:val="24"/>
          <w:szCs w:val="24"/>
        </w:rPr>
        <w:softHyphen/>
        <w:t xml:space="preserve">антів» – ризик права вибору (опціону); врахування </w:t>
      </w:r>
      <w:proofErr w:type="spellStart"/>
      <w:r w:rsidRPr="001C47A7">
        <w:rPr>
          <w:rFonts w:ascii="Times New Roman" w:hAnsi="Times New Roman" w:cs="Times New Roman"/>
          <w:sz w:val="24"/>
          <w:szCs w:val="24"/>
        </w:rPr>
        <w:t>спреда</w:t>
      </w:r>
      <w:proofErr w:type="spellEnd"/>
      <w:r w:rsidRPr="001C47A7">
        <w:rPr>
          <w:rFonts w:ascii="Times New Roman" w:hAnsi="Times New Roman" w:cs="Times New Roman"/>
          <w:sz w:val="24"/>
          <w:szCs w:val="24"/>
        </w:rPr>
        <w:t xml:space="preserve"> переоцінки і контрактного грошового потоку – базисного ризику. </w:t>
      </w:r>
    </w:p>
    <w:p w:rsidR="00663047" w:rsidRPr="001C47A7" w:rsidRDefault="00663047" w:rsidP="001C47A7">
      <w:pPr>
        <w:spacing w:line="240" w:lineRule="auto"/>
        <w:ind w:firstLine="567"/>
        <w:jc w:val="both"/>
        <w:rPr>
          <w:rFonts w:ascii="Times New Roman" w:hAnsi="Times New Roman" w:cs="Times New Roman"/>
          <w:sz w:val="24"/>
          <w:szCs w:val="24"/>
        </w:rPr>
      </w:pPr>
      <w:r w:rsidRPr="001C47A7">
        <w:rPr>
          <w:rFonts w:ascii="Times New Roman" w:hAnsi="Times New Roman" w:cs="Times New Roman"/>
          <w:sz w:val="24"/>
          <w:szCs w:val="24"/>
        </w:rPr>
        <w:t>Метод трансфертного ціноутворення надає можливість відділити про</w:t>
      </w:r>
      <w:r w:rsidRPr="001C47A7">
        <w:rPr>
          <w:rFonts w:ascii="Times New Roman" w:hAnsi="Times New Roman" w:cs="Times New Roman"/>
          <w:sz w:val="24"/>
          <w:szCs w:val="24"/>
        </w:rPr>
        <w:softHyphen/>
        <w:t>центний ризик фінансових інструментів з фіксованими і змінними про</w:t>
      </w:r>
      <w:r w:rsidRPr="001C47A7">
        <w:rPr>
          <w:rFonts w:ascii="Times New Roman" w:hAnsi="Times New Roman" w:cs="Times New Roman"/>
          <w:sz w:val="24"/>
          <w:szCs w:val="24"/>
        </w:rPr>
        <w:softHyphen/>
        <w:t>центними ставками від інших видів ризику, насамперед кредитного, і пе</w:t>
      </w:r>
      <w:r w:rsidRPr="001C47A7">
        <w:rPr>
          <w:rFonts w:ascii="Times New Roman" w:hAnsi="Times New Roman" w:cs="Times New Roman"/>
          <w:sz w:val="24"/>
          <w:szCs w:val="24"/>
        </w:rPr>
        <w:softHyphen/>
        <w:t xml:space="preserve">редати зазначений ризик за певну плату до центру </w:t>
      </w:r>
      <w:proofErr w:type="spellStart"/>
      <w:r w:rsidRPr="001C47A7">
        <w:rPr>
          <w:rFonts w:ascii="Times New Roman" w:hAnsi="Times New Roman" w:cs="Times New Roman"/>
          <w:sz w:val="24"/>
          <w:szCs w:val="24"/>
        </w:rPr>
        <w:t>фондування</w:t>
      </w:r>
      <w:proofErr w:type="spellEnd"/>
      <w:r w:rsidRPr="001C47A7">
        <w:rPr>
          <w:rFonts w:ascii="Times New Roman" w:hAnsi="Times New Roman" w:cs="Times New Roman"/>
          <w:sz w:val="24"/>
          <w:szCs w:val="24"/>
        </w:rPr>
        <w:t>, зокрема казначейству. Метод трансфертного ціноутворення корисний також тим, що його можна використовувати для приймання управлінських рішень на базі маржинального аналізу; застосовувати для оцінки довготермінових перспектив діяльності банку; з метою радикального управління процент</w:t>
      </w:r>
      <w:r w:rsidRPr="001C47A7">
        <w:rPr>
          <w:rFonts w:ascii="Times New Roman" w:hAnsi="Times New Roman" w:cs="Times New Roman"/>
          <w:sz w:val="24"/>
          <w:szCs w:val="24"/>
        </w:rPr>
        <w:softHyphen/>
        <w:t>ним ризиком і в інших цілях.</w:t>
      </w:r>
      <w:bookmarkStart w:id="0" w:name="_GoBack"/>
      <w:bookmarkEnd w:id="0"/>
    </w:p>
    <w:sectPr w:rsidR="00663047" w:rsidRPr="001C47A7">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choolBook">
    <w:altName w:val="Times New Roman"/>
    <w:panose1 w:val="00000000000000000000"/>
    <w:charset w:val="00"/>
    <w:family w:val="roman"/>
    <w:notTrueType/>
    <w:pitch w:val="default"/>
    <w:sig w:usb0="00000001"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0484F"/>
    <w:multiLevelType w:val="hybridMultilevel"/>
    <w:tmpl w:val="AF68B728"/>
    <w:lvl w:ilvl="0" w:tplc="C4464F2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 w15:restartNumberingAfterBreak="0">
    <w:nsid w:val="066621FC"/>
    <w:multiLevelType w:val="hybridMultilevel"/>
    <w:tmpl w:val="9F423D7E"/>
    <w:lvl w:ilvl="0" w:tplc="A15CE728">
      <w:start w:val="1"/>
      <w:numFmt w:val="decimal"/>
      <w:lvlText w:val="%1."/>
      <w:lvlJc w:val="left"/>
      <w:pPr>
        <w:ind w:left="927" w:hanging="360"/>
      </w:pPr>
      <w:rPr>
        <w:rFonts w:hint="default"/>
        <w:i/>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 w15:restartNumberingAfterBreak="0">
    <w:nsid w:val="096467F7"/>
    <w:multiLevelType w:val="hybridMultilevel"/>
    <w:tmpl w:val="521A0E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85411FF"/>
    <w:multiLevelType w:val="hybridMultilevel"/>
    <w:tmpl w:val="080E62B6"/>
    <w:lvl w:ilvl="0" w:tplc="F68E469A">
      <w:start w:val="1"/>
      <w:numFmt w:val="decimal"/>
      <w:lvlText w:val="%1)"/>
      <w:lvlJc w:val="left"/>
      <w:pPr>
        <w:ind w:left="927" w:hanging="360"/>
      </w:pPr>
      <w:rPr>
        <w:rFonts w:asciiTheme="minorHAnsi" w:hAnsiTheme="minorHAnsi" w:cs="SchoolBook" w:hint="default"/>
        <w:sz w:val="22"/>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 w15:restartNumberingAfterBreak="0">
    <w:nsid w:val="29584958"/>
    <w:multiLevelType w:val="hybridMultilevel"/>
    <w:tmpl w:val="8D6E3534"/>
    <w:lvl w:ilvl="0" w:tplc="8A10EA8C">
      <w:start w:val="1"/>
      <w:numFmt w:val="decimal"/>
      <w:lvlText w:val="%1."/>
      <w:lvlJc w:val="left"/>
      <w:pPr>
        <w:ind w:left="786" w:hanging="360"/>
      </w:pPr>
      <w:rPr>
        <w:rFonts w:hint="default"/>
        <w:b/>
        <w:i/>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5" w15:restartNumberingAfterBreak="0">
    <w:nsid w:val="51196A6B"/>
    <w:multiLevelType w:val="hybridMultilevel"/>
    <w:tmpl w:val="DD8014E4"/>
    <w:lvl w:ilvl="0" w:tplc="873816E0">
      <w:start w:val="1"/>
      <w:numFmt w:val="decimal"/>
      <w:lvlText w:val="%1."/>
      <w:lvlJc w:val="left"/>
      <w:pPr>
        <w:ind w:left="1600" w:hanging="360"/>
      </w:pPr>
      <w:rPr>
        <w:rFonts w:hint="default"/>
        <w:i/>
      </w:rPr>
    </w:lvl>
    <w:lvl w:ilvl="1" w:tplc="04220019" w:tentative="1">
      <w:start w:val="1"/>
      <w:numFmt w:val="lowerLetter"/>
      <w:lvlText w:val="%2."/>
      <w:lvlJc w:val="left"/>
      <w:pPr>
        <w:ind w:left="2320" w:hanging="360"/>
      </w:pPr>
    </w:lvl>
    <w:lvl w:ilvl="2" w:tplc="0422001B" w:tentative="1">
      <w:start w:val="1"/>
      <w:numFmt w:val="lowerRoman"/>
      <w:lvlText w:val="%3."/>
      <w:lvlJc w:val="right"/>
      <w:pPr>
        <w:ind w:left="3040" w:hanging="180"/>
      </w:pPr>
    </w:lvl>
    <w:lvl w:ilvl="3" w:tplc="0422000F" w:tentative="1">
      <w:start w:val="1"/>
      <w:numFmt w:val="decimal"/>
      <w:lvlText w:val="%4."/>
      <w:lvlJc w:val="left"/>
      <w:pPr>
        <w:ind w:left="3760" w:hanging="360"/>
      </w:pPr>
    </w:lvl>
    <w:lvl w:ilvl="4" w:tplc="04220019" w:tentative="1">
      <w:start w:val="1"/>
      <w:numFmt w:val="lowerLetter"/>
      <w:lvlText w:val="%5."/>
      <w:lvlJc w:val="left"/>
      <w:pPr>
        <w:ind w:left="4480" w:hanging="360"/>
      </w:pPr>
    </w:lvl>
    <w:lvl w:ilvl="5" w:tplc="0422001B" w:tentative="1">
      <w:start w:val="1"/>
      <w:numFmt w:val="lowerRoman"/>
      <w:lvlText w:val="%6."/>
      <w:lvlJc w:val="right"/>
      <w:pPr>
        <w:ind w:left="5200" w:hanging="180"/>
      </w:pPr>
    </w:lvl>
    <w:lvl w:ilvl="6" w:tplc="0422000F" w:tentative="1">
      <w:start w:val="1"/>
      <w:numFmt w:val="decimal"/>
      <w:lvlText w:val="%7."/>
      <w:lvlJc w:val="left"/>
      <w:pPr>
        <w:ind w:left="5920" w:hanging="360"/>
      </w:pPr>
    </w:lvl>
    <w:lvl w:ilvl="7" w:tplc="04220019" w:tentative="1">
      <w:start w:val="1"/>
      <w:numFmt w:val="lowerLetter"/>
      <w:lvlText w:val="%8."/>
      <w:lvlJc w:val="left"/>
      <w:pPr>
        <w:ind w:left="6640" w:hanging="360"/>
      </w:pPr>
    </w:lvl>
    <w:lvl w:ilvl="8" w:tplc="0422001B" w:tentative="1">
      <w:start w:val="1"/>
      <w:numFmt w:val="lowerRoman"/>
      <w:lvlText w:val="%9."/>
      <w:lvlJc w:val="right"/>
      <w:pPr>
        <w:ind w:left="7360" w:hanging="180"/>
      </w:pPr>
    </w:lvl>
  </w:abstractNum>
  <w:abstractNum w:abstractNumId="6" w15:restartNumberingAfterBreak="0">
    <w:nsid w:val="7004149E"/>
    <w:multiLevelType w:val="hybridMultilevel"/>
    <w:tmpl w:val="AF68B728"/>
    <w:lvl w:ilvl="0" w:tplc="C4464F2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7" w15:restartNumberingAfterBreak="0">
    <w:nsid w:val="74397696"/>
    <w:multiLevelType w:val="hybridMultilevel"/>
    <w:tmpl w:val="4F8869A2"/>
    <w:lvl w:ilvl="0" w:tplc="EC84363C">
      <w:numFmt w:val="bullet"/>
      <w:lvlText w:val="-"/>
      <w:lvlJc w:val="left"/>
      <w:pPr>
        <w:ind w:left="800" w:hanging="360"/>
      </w:pPr>
      <w:rPr>
        <w:rFonts w:ascii="SchoolBook" w:eastAsiaTheme="minorHAnsi" w:hAnsi="SchoolBook" w:cs="SchoolBook" w:hint="default"/>
        <w:b/>
        <w:sz w:val="19"/>
      </w:rPr>
    </w:lvl>
    <w:lvl w:ilvl="1" w:tplc="053AF2CC">
      <w:numFmt w:val="bullet"/>
      <w:lvlText w:val="–"/>
      <w:lvlJc w:val="left"/>
      <w:pPr>
        <w:ind w:left="1520" w:hanging="360"/>
      </w:pPr>
      <w:rPr>
        <w:rFonts w:ascii="Times New Roman" w:eastAsiaTheme="minorHAnsi" w:hAnsi="Times New Roman" w:cs="Times New Roman" w:hint="default"/>
      </w:rPr>
    </w:lvl>
    <w:lvl w:ilvl="2" w:tplc="04220005" w:tentative="1">
      <w:start w:val="1"/>
      <w:numFmt w:val="bullet"/>
      <w:lvlText w:val=""/>
      <w:lvlJc w:val="left"/>
      <w:pPr>
        <w:ind w:left="2240" w:hanging="360"/>
      </w:pPr>
      <w:rPr>
        <w:rFonts w:ascii="Wingdings" w:hAnsi="Wingdings" w:hint="default"/>
      </w:rPr>
    </w:lvl>
    <w:lvl w:ilvl="3" w:tplc="04220001" w:tentative="1">
      <w:start w:val="1"/>
      <w:numFmt w:val="bullet"/>
      <w:lvlText w:val=""/>
      <w:lvlJc w:val="left"/>
      <w:pPr>
        <w:ind w:left="2960" w:hanging="360"/>
      </w:pPr>
      <w:rPr>
        <w:rFonts w:ascii="Symbol" w:hAnsi="Symbol" w:hint="default"/>
      </w:rPr>
    </w:lvl>
    <w:lvl w:ilvl="4" w:tplc="04220003" w:tentative="1">
      <w:start w:val="1"/>
      <w:numFmt w:val="bullet"/>
      <w:lvlText w:val="o"/>
      <w:lvlJc w:val="left"/>
      <w:pPr>
        <w:ind w:left="3680" w:hanging="360"/>
      </w:pPr>
      <w:rPr>
        <w:rFonts w:ascii="Courier New" w:hAnsi="Courier New" w:cs="Courier New" w:hint="default"/>
      </w:rPr>
    </w:lvl>
    <w:lvl w:ilvl="5" w:tplc="04220005" w:tentative="1">
      <w:start w:val="1"/>
      <w:numFmt w:val="bullet"/>
      <w:lvlText w:val=""/>
      <w:lvlJc w:val="left"/>
      <w:pPr>
        <w:ind w:left="4400" w:hanging="360"/>
      </w:pPr>
      <w:rPr>
        <w:rFonts w:ascii="Wingdings" w:hAnsi="Wingdings" w:hint="default"/>
      </w:rPr>
    </w:lvl>
    <w:lvl w:ilvl="6" w:tplc="04220001" w:tentative="1">
      <w:start w:val="1"/>
      <w:numFmt w:val="bullet"/>
      <w:lvlText w:val=""/>
      <w:lvlJc w:val="left"/>
      <w:pPr>
        <w:ind w:left="5120" w:hanging="360"/>
      </w:pPr>
      <w:rPr>
        <w:rFonts w:ascii="Symbol" w:hAnsi="Symbol" w:hint="default"/>
      </w:rPr>
    </w:lvl>
    <w:lvl w:ilvl="7" w:tplc="04220003" w:tentative="1">
      <w:start w:val="1"/>
      <w:numFmt w:val="bullet"/>
      <w:lvlText w:val="o"/>
      <w:lvlJc w:val="left"/>
      <w:pPr>
        <w:ind w:left="5840" w:hanging="360"/>
      </w:pPr>
      <w:rPr>
        <w:rFonts w:ascii="Courier New" w:hAnsi="Courier New" w:cs="Courier New" w:hint="default"/>
      </w:rPr>
    </w:lvl>
    <w:lvl w:ilvl="8" w:tplc="04220005" w:tentative="1">
      <w:start w:val="1"/>
      <w:numFmt w:val="bullet"/>
      <w:lvlText w:val=""/>
      <w:lvlJc w:val="left"/>
      <w:pPr>
        <w:ind w:left="6560" w:hanging="360"/>
      </w:pPr>
      <w:rPr>
        <w:rFonts w:ascii="Wingdings" w:hAnsi="Wingdings" w:hint="default"/>
      </w:rPr>
    </w:lvl>
  </w:abstractNum>
  <w:num w:numId="1">
    <w:abstractNumId w:val="4"/>
  </w:num>
  <w:num w:numId="2">
    <w:abstractNumId w:val="3"/>
  </w:num>
  <w:num w:numId="3">
    <w:abstractNumId w:val="6"/>
  </w:num>
  <w:num w:numId="4">
    <w:abstractNumId w:val="0"/>
  </w:num>
  <w:num w:numId="5">
    <w:abstractNumId w:val="2"/>
  </w:num>
  <w:num w:numId="6">
    <w:abstractNumId w:val="1"/>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CDE"/>
    <w:rsid w:val="00006E73"/>
    <w:rsid w:val="00012299"/>
    <w:rsid w:val="000157DD"/>
    <w:rsid w:val="000426D9"/>
    <w:rsid w:val="00043A20"/>
    <w:rsid w:val="00072D1A"/>
    <w:rsid w:val="00080CB1"/>
    <w:rsid w:val="00087350"/>
    <w:rsid w:val="00090B28"/>
    <w:rsid w:val="00097953"/>
    <w:rsid w:val="000A34AA"/>
    <w:rsid w:val="000A5A07"/>
    <w:rsid w:val="000B0831"/>
    <w:rsid w:val="000B0FC6"/>
    <w:rsid w:val="000D2871"/>
    <w:rsid w:val="000D5897"/>
    <w:rsid w:val="000E17A6"/>
    <w:rsid w:val="000F1A6C"/>
    <w:rsid w:val="000F3013"/>
    <w:rsid w:val="00112619"/>
    <w:rsid w:val="00117329"/>
    <w:rsid w:val="00132D37"/>
    <w:rsid w:val="00144977"/>
    <w:rsid w:val="00147DE7"/>
    <w:rsid w:val="00153092"/>
    <w:rsid w:val="00154157"/>
    <w:rsid w:val="00160BE4"/>
    <w:rsid w:val="00162F50"/>
    <w:rsid w:val="00170811"/>
    <w:rsid w:val="00171620"/>
    <w:rsid w:val="00171DB5"/>
    <w:rsid w:val="00172BB0"/>
    <w:rsid w:val="001909E1"/>
    <w:rsid w:val="001923CD"/>
    <w:rsid w:val="001B0453"/>
    <w:rsid w:val="001C47A7"/>
    <w:rsid w:val="001C7E15"/>
    <w:rsid w:val="001D6A59"/>
    <w:rsid w:val="001F582C"/>
    <w:rsid w:val="00225F34"/>
    <w:rsid w:val="0023340C"/>
    <w:rsid w:val="00254CEE"/>
    <w:rsid w:val="002653A2"/>
    <w:rsid w:val="002702DB"/>
    <w:rsid w:val="0027389E"/>
    <w:rsid w:val="00290FE9"/>
    <w:rsid w:val="0029291B"/>
    <w:rsid w:val="0029612B"/>
    <w:rsid w:val="002A056F"/>
    <w:rsid w:val="002A646D"/>
    <w:rsid w:val="002A7BFA"/>
    <w:rsid w:val="002B4C3A"/>
    <w:rsid w:val="002B7E06"/>
    <w:rsid w:val="002C4FC5"/>
    <w:rsid w:val="002D2150"/>
    <w:rsid w:val="002D58BA"/>
    <w:rsid w:val="002E25AB"/>
    <w:rsid w:val="003209D9"/>
    <w:rsid w:val="00324664"/>
    <w:rsid w:val="00355EEB"/>
    <w:rsid w:val="00366F6B"/>
    <w:rsid w:val="0036727F"/>
    <w:rsid w:val="003833D2"/>
    <w:rsid w:val="00383891"/>
    <w:rsid w:val="00386CDE"/>
    <w:rsid w:val="00392E7F"/>
    <w:rsid w:val="003A5173"/>
    <w:rsid w:val="003A657F"/>
    <w:rsid w:val="003B2395"/>
    <w:rsid w:val="003C3059"/>
    <w:rsid w:val="003C44F5"/>
    <w:rsid w:val="003C510A"/>
    <w:rsid w:val="003C6DB3"/>
    <w:rsid w:val="003D11AE"/>
    <w:rsid w:val="003D5A57"/>
    <w:rsid w:val="003D5F12"/>
    <w:rsid w:val="003E68C2"/>
    <w:rsid w:val="003F63B8"/>
    <w:rsid w:val="00410203"/>
    <w:rsid w:val="00410CED"/>
    <w:rsid w:val="00412051"/>
    <w:rsid w:val="00414B4C"/>
    <w:rsid w:val="00422EB1"/>
    <w:rsid w:val="0043353A"/>
    <w:rsid w:val="004505F8"/>
    <w:rsid w:val="004574EF"/>
    <w:rsid w:val="004735A5"/>
    <w:rsid w:val="00482A21"/>
    <w:rsid w:val="00483FBD"/>
    <w:rsid w:val="00484020"/>
    <w:rsid w:val="0048424C"/>
    <w:rsid w:val="004A0A3D"/>
    <w:rsid w:val="004A0B65"/>
    <w:rsid w:val="004B0EC9"/>
    <w:rsid w:val="004C3D29"/>
    <w:rsid w:val="004E4934"/>
    <w:rsid w:val="004E67EA"/>
    <w:rsid w:val="004F28DC"/>
    <w:rsid w:val="00531141"/>
    <w:rsid w:val="00537613"/>
    <w:rsid w:val="005840AE"/>
    <w:rsid w:val="005B1580"/>
    <w:rsid w:val="005C4D03"/>
    <w:rsid w:val="005D6C59"/>
    <w:rsid w:val="005D72A5"/>
    <w:rsid w:val="005E4471"/>
    <w:rsid w:val="005E4CE7"/>
    <w:rsid w:val="005E5211"/>
    <w:rsid w:val="005F51A7"/>
    <w:rsid w:val="005F6722"/>
    <w:rsid w:val="00606CCE"/>
    <w:rsid w:val="006161A8"/>
    <w:rsid w:val="00647AD9"/>
    <w:rsid w:val="006563D5"/>
    <w:rsid w:val="00663047"/>
    <w:rsid w:val="00663D4E"/>
    <w:rsid w:val="00664967"/>
    <w:rsid w:val="00675672"/>
    <w:rsid w:val="00676BE6"/>
    <w:rsid w:val="006B2927"/>
    <w:rsid w:val="006B3158"/>
    <w:rsid w:val="006C39F3"/>
    <w:rsid w:val="006C5A92"/>
    <w:rsid w:val="006E06A2"/>
    <w:rsid w:val="006E7ECF"/>
    <w:rsid w:val="006F1383"/>
    <w:rsid w:val="006F3E70"/>
    <w:rsid w:val="00700699"/>
    <w:rsid w:val="007111BE"/>
    <w:rsid w:val="00741219"/>
    <w:rsid w:val="0074782D"/>
    <w:rsid w:val="00752332"/>
    <w:rsid w:val="0075564C"/>
    <w:rsid w:val="0076596E"/>
    <w:rsid w:val="00780208"/>
    <w:rsid w:val="0078035E"/>
    <w:rsid w:val="00795C0B"/>
    <w:rsid w:val="0079711B"/>
    <w:rsid w:val="007A0293"/>
    <w:rsid w:val="007A1817"/>
    <w:rsid w:val="007A6910"/>
    <w:rsid w:val="007B35B9"/>
    <w:rsid w:val="007C4F5F"/>
    <w:rsid w:val="007D2509"/>
    <w:rsid w:val="007D2CC6"/>
    <w:rsid w:val="007D680F"/>
    <w:rsid w:val="007E102F"/>
    <w:rsid w:val="00807723"/>
    <w:rsid w:val="008105B5"/>
    <w:rsid w:val="0082053C"/>
    <w:rsid w:val="0084170D"/>
    <w:rsid w:val="00862F74"/>
    <w:rsid w:val="00870FF7"/>
    <w:rsid w:val="00874B39"/>
    <w:rsid w:val="008759B6"/>
    <w:rsid w:val="00882BEB"/>
    <w:rsid w:val="00890891"/>
    <w:rsid w:val="00895226"/>
    <w:rsid w:val="008A2215"/>
    <w:rsid w:val="008B16B7"/>
    <w:rsid w:val="008B5073"/>
    <w:rsid w:val="008B572C"/>
    <w:rsid w:val="008C3651"/>
    <w:rsid w:val="008E59C0"/>
    <w:rsid w:val="008F0246"/>
    <w:rsid w:val="008F4376"/>
    <w:rsid w:val="009113D2"/>
    <w:rsid w:val="00912F64"/>
    <w:rsid w:val="009178CA"/>
    <w:rsid w:val="0092499F"/>
    <w:rsid w:val="00934570"/>
    <w:rsid w:val="0095108B"/>
    <w:rsid w:val="00956D8C"/>
    <w:rsid w:val="009615FB"/>
    <w:rsid w:val="009647EF"/>
    <w:rsid w:val="00966BF0"/>
    <w:rsid w:val="00977C6F"/>
    <w:rsid w:val="00984B29"/>
    <w:rsid w:val="00994C43"/>
    <w:rsid w:val="009A3A13"/>
    <w:rsid w:val="009A433C"/>
    <w:rsid w:val="009B0172"/>
    <w:rsid w:val="009C195D"/>
    <w:rsid w:val="009D4D1F"/>
    <w:rsid w:val="009F3A81"/>
    <w:rsid w:val="009F5F7E"/>
    <w:rsid w:val="009F7FC8"/>
    <w:rsid w:val="00A07175"/>
    <w:rsid w:val="00A07EC7"/>
    <w:rsid w:val="00A13951"/>
    <w:rsid w:val="00A15959"/>
    <w:rsid w:val="00A21082"/>
    <w:rsid w:val="00A36DD8"/>
    <w:rsid w:val="00A423E5"/>
    <w:rsid w:val="00A435C4"/>
    <w:rsid w:val="00A5135D"/>
    <w:rsid w:val="00A542B7"/>
    <w:rsid w:val="00A649F4"/>
    <w:rsid w:val="00A77886"/>
    <w:rsid w:val="00A82312"/>
    <w:rsid w:val="00A87966"/>
    <w:rsid w:val="00A9023C"/>
    <w:rsid w:val="00AB01D2"/>
    <w:rsid w:val="00AB0C68"/>
    <w:rsid w:val="00AB12C8"/>
    <w:rsid w:val="00AB2BEA"/>
    <w:rsid w:val="00AB420B"/>
    <w:rsid w:val="00AC495A"/>
    <w:rsid w:val="00AC6DF7"/>
    <w:rsid w:val="00AE37C1"/>
    <w:rsid w:val="00B0058D"/>
    <w:rsid w:val="00B00915"/>
    <w:rsid w:val="00B14E71"/>
    <w:rsid w:val="00B238E5"/>
    <w:rsid w:val="00B2433C"/>
    <w:rsid w:val="00B34802"/>
    <w:rsid w:val="00B3505E"/>
    <w:rsid w:val="00B357A9"/>
    <w:rsid w:val="00B37BF6"/>
    <w:rsid w:val="00B5052B"/>
    <w:rsid w:val="00B64A7A"/>
    <w:rsid w:val="00B83D2F"/>
    <w:rsid w:val="00B8704C"/>
    <w:rsid w:val="00B9294E"/>
    <w:rsid w:val="00BA0291"/>
    <w:rsid w:val="00BA5738"/>
    <w:rsid w:val="00BB4D5E"/>
    <w:rsid w:val="00BC59E4"/>
    <w:rsid w:val="00BD7C4F"/>
    <w:rsid w:val="00BE7DDA"/>
    <w:rsid w:val="00BF0F0A"/>
    <w:rsid w:val="00BF6981"/>
    <w:rsid w:val="00C20DCB"/>
    <w:rsid w:val="00C313CA"/>
    <w:rsid w:val="00C35349"/>
    <w:rsid w:val="00C46713"/>
    <w:rsid w:val="00C47F65"/>
    <w:rsid w:val="00C71044"/>
    <w:rsid w:val="00C71C31"/>
    <w:rsid w:val="00C76C36"/>
    <w:rsid w:val="00C81861"/>
    <w:rsid w:val="00C97A71"/>
    <w:rsid w:val="00CC4002"/>
    <w:rsid w:val="00CD18AB"/>
    <w:rsid w:val="00CF1CEB"/>
    <w:rsid w:val="00CF3F57"/>
    <w:rsid w:val="00CF6AA4"/>
    <w:rsid w:val="00D0665C"/>
    <w:rsid w:val="00D152ED"/>
    <w:rsid w:val="00D1773D"/>
    <w:rsid w:val="00D24A9A"/>
    <w:rsid w:val="00D2641F"/>
    <w:rsid w:val="00D425D9"/>
    <w:rsid w:val="00D643BA"/>
    <w:rsid w:val="00D65993"/>
    <w:rsid w:val="00D6742C"/>
    <w:rsid w:val="00D703CF"/>
    <w:rsid w:val="00D707AF"/>
    <w:rsid w:val="00D9060F"/>
    <w:rsid w:val="00DA2D6F"/>
    <w:rsid w:val="00DA6984"/>
    <w:rsid w:val="00DB76E9"/>
    <w:rsid w:val="00DC1AB1"/>
    <w:rsid w:val="00DC7D1F"/>
    <w:rsid w:val="00DE2D26"/>
    <w:rsid w:val="00DF0E61"/>
    <w:rsid w:val="00DF148B"/>
    <w:rsid w:val="00DF2441"/>
    <w:rsid w:val="00DF2B7C"/>
    <w:rsid w:val="00DF4319"/>
    <w:rsid w:val="00E05B0C"/>
    <w:rsid w:val="00E05E8C"/>
    <w:rsid w:val="00E075F8"/>
    <w:rsid w:val="00E22FCB"/>
    <w:rsid w:val="00E25617"/>
    <w:rsid w:val="00E4575A"/>
    <w:rsid w:val="00E51EA9"/>
    <w:rsid w:val="00E633B0"/>
    <w:rsid w:val="00E661F2"/>
    <w:rsid w:val="00E77562"/>
    <w:rsid w:val="00E865EC"/>
    <w:rsid w:val="00E96C09"/>
    <w:rsid w:val="00EA4923"/>
    <w:rsid w:val="00EA4950"/>
    <w:rsid w:val="00EA6857"/>
    <w:rsid w:val="00ED763F"/>
    <w:rsid w:val="00EF15F1"/>
    <w:rsid w:val="00F11F33"/>
    <w:rsid w:val="00F31E73"/>
    <w:rsid w:val="00F324F9"/>
    <w:rsid w:val="00F34E68"/>
    <w:rsid w:val="00F36332"/>
    <w:rsid w:val="00F36991"/>
    <w:rsid w:val="00F45099"/>
    <w:rsid w:val="00F46F28"/>
    <w:rsid w:val="00F67A1D"/>
    <w:rsid w:val="00F717F9"/>
    <w:rsid w:val="00F83504"/>
    <w:rsid w:val="00F83BB0"/>
    <w:rsid w:val="00F84631"/>
    <w:rsid w:val="00F85E87"/>
    <w:rsid w:val="00F97B61"/>
    <w:rsid w:val="00FB665A"/>
    <w:rsid w:val="00FC2C3E"/>
    <w:rsid w:val="00FD6B93"/>
    <w:rsid w:val="00FE26FE"/>
    <w:rsid w:val="00FE2C80"/>
    <w:rsid w:val="00FE5E3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882357-DC31-489A-85D0-55FFC2051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0DCB"/>
    <w:pPr>
      <w:ind w:left="720"/>
      <w:contextualSpacing/>
    </w:pPr>
  </w:style>
  <w:style w:type="character" w:customStyle="1" w:styleId="A10">
    <w:name w:val="A10"/>
    <w:uiPriority w:val="99"/>
    <w:rsid w:val="00700699"/>
    <w:rPr>
      <w:rFonts w:cs="SchoolBook"/>
      <w:b/>
      <w:bCs/>
      <w:color w:val="000000"/>
      <w:sz w:val="36"/>
      <w:szCs w:val="36"/>
    </w:rPr>
  </w:style>
  <w:style w:type="paragraph" w:customStyle="1" w:styleId="Pa107">
    <w:name w:val="Pa107"/>
    <w:basedOn w:val="Default"/>
    <w:next w:val="Default"/>
    <w:uiPriority w:val="99"/>
    <w:rsid w:val="00700699"/>
    <w:pPr>
      <w:spacing w:line="321" w:lineRule="atLeast"/>
    </w:pPr>
    <w:rPr>
      <w:rFonts w:cstheme="minorBidi"/>
      <w:color w:val="auto"/>
    </w:rPr>
  </w:style>
  <w:style w:type="paragraph" w:customStyle="1" w:styleId="Default">
    <w:name w:val="Default"/>
    <w:rsid w:val="00700699"/>
    <w:pPr>
      <w:autoSpaceDE w:val="0"/>
      <w:autoSpaceDN w:val="0"/>
      <w:adjustRightInd w:val="0"/>
      <w:spacing w:after="0" w:line="240" w:lineRule="auto"/>
    </w:pPr>
    <w:rPr>
      <w:rFonts w:ascii="SchoolBook" w:hAnsi="SchoolBook" w:cs="SchoolBook"/>
      <w:color w:val="000000"/>
      <w:sz w:val="24"/>
      <w:szCs w:val="24"/>
    </w:rPr>
  </w:style>
  <w:style w:type="character" w:customStyle="1" w:styleId="A20">
    <w:name w:val="A2"/>
    <w:uiPriority w:val="99"/>
    <w:rsid w:val="00700699"/>
    <w:rPr>
      <w:rFonts w:cs="SchoolBook"/>
      <w:b/>
      <w:bCs/>
      <w:i/>
      <w:iCs/>
      <w:color w:val="000000"/>
      <w:sz w:val="30"/>
      <w:szCs w:val="30"/>
    </w:rPr>
  </w:style>
  <w:style w:type="paragraph" w:customStyle="1" w:styleId="Pa52">
    <w:name w:val="Pa52"/>
    <w:basedOn w:val="Default"/>
    <w:next w:val="Default"/>
    <w:uiPriority w:val="99"/>
    <w:rsid w:val="00700699"/>
    <w:pPr>
      <w:spacing w:line="281" w:lineRule="atLeast"/>
    </w:pPr>
    <w:rPr>
      <w:rFonts w:cstheme="minorBidi"/>
      <w:color w:val="auto"/>
    </w:rPr>
  </w:style>
  <w:style w:type="character" w:customStyle="1" w:styleId="A00">
    <w:name w:val="A0"/>
    <w:uiPriority w:val="99"/>
    <w:rsid w:val="00700699"/>
    <w:rPr>
      <w:rFonts w:ascii="Wingdings" w:hAnsi="Wingdings" w:cs="Wingdings"/>
      <w:i/>
      <w:iCs/>
      <w:color w:val="000000"/>
    </w:rPr>
  </w:style>
  <w:style w:type="paragraph" w:customStyle="1" w:styleId="Pa34">
    <w:name w:val="Pa34"/>
    <w:basedOn w:val="Default"/>
    <w:next w:val="Default"/>
    <w:uiPriority w:val="99"/>
    <w:rsid w:val="00700699"/>
    <w:pPr>
      <w:spacing w:line="221" w:lineRule="atLeast"/>
    </w:pPr>
    <w:rPr>
      <w:rFonts w:cstheme="minorBidi"/>
      <w:color w:val="auto"/>
    </w:rPr>
  </w:style>
  <w:style w:type="paragraph" w:customStyle="1" w:styleId="Pa20">
    <w:name w:val="Pa20"/>
    <w:basedOn w:val="Default"/>
    <w:next w:val="Default"/>
    <w:uiPriority w:val="99"/>
    <w:rsid w:val="00700699"/>
    <w:pPr>
      <w:spacing w:line="201" w:lineRule="atLeast"/>
    </w:pPr>
    <w:rPr>
      <w:rFonts w:cstheme="minorBidi"/>
      <w:color w:val="auto"/>
    </w:rPr>
  </w:style>
  <w:style w:type="paragraph" w:customStyle="1" w:styleId="Pa5">
    <w:name w:val="Pa5"/>
    <w:basedOn w:val="Default"/>
    <w:next w:val="Default"/>
    <w:uiPriority w:val="99"/>
    <w:rsid w:val="00700699"/>
    <w:pPr>
      <w:spacing w:line="201" w:lineRule="atLeast"/>
    </w:pPr>
    <w:rPr>
      <w:rFonts w:cstheme="minorBidi"/>
      <w:color w:val="auto"/>
    </w:rPr>
  </w:style>
  <w:style w:type="paragraph" w:customStyle="1" w:styleId="Pa53">
    <w:name w:val="Pa53"/>
    <w:basedOn w:val="Default"/>
    <w:next w:val="Default"/>
    <w:uiPriority w:val="99"/>
    <w:rsid w:val="00700699"/>
    <w:pPr>
      <w:spacing w:line="281" w:lineRule="atLeast"/>
    </w:pPr>
    <w:rPr>
      <w:rFonts w:cstheme="minorBidi"/>
      <w:color w:val="auto"/>
    </w:rPr>
  </w:style>
  <w:style w:type="paragraph" w:customStyle="1" w:styleId="Pa29">
    <w:name w:val="Pa29"/>
    <w:basedOn w:val="Default"/>
    <w:next w:val="Default"/>
    <w:uiPriority w:val="99"/>
    <w:rsid w:val="00700699"/>
    <w:pPr>
      <w:spacing w:line="221" w:lineRule="atLeast"/>
    </w:pPr>
    <w:rPr>
      <w:rFonts w:cstheme="minorBidi"/>
      <w:color w:val="auto"/>
    </w:rPr>
  </w:style>
  <w:style w:type="paragraph" w:customStyle="1" w:styleId="Pa38">
    <w:name w:val="Pa38"/>
    <w:basedOn w:val="Default"/>
    <w:next w:val="Default"/>
    <w:uiPriority w:val="99"/>
    <w:rsid w:val="00700699"/>
    <w:pPr>
      <w:spacing w:line="221" w:lineRule="atLeast"/>
    </w:pPr>
    <w:rPr>
      <w:rFonts w:cstheme="minorBidi"/>
      <w:color w:val="auto"/>
    </w:rPr>
  </w:style>
  <w:style w:type="character" w:customStyle="1" w:styleId="A12">
    <w:name w:val="A12"/>
    <w:uiPriority w:val="99"/>
    <w:rsid w:val="00C20DCB"/>
    <w:rPr>
      <w:rFonts w:cs="SchoolBook"/>
      <w:color w:val="000000"/>
      <w:sz w:val="12"/>
      <w:szCs w:val="12"/>
    </w:rPr>
  </w:style>
  <w:style w:type="character" w:customStyle="1" w:styleId="A13">
    <w:name w:val="A13"/>
    <w:uiPriority w:val="99"/>
    <w:rsid w:val="00C20DCB"/>
    <w:rPr>
      <w:rFonts w:cs="SchoolBook"/>
      <w:color w:val="000000"/>
      <w:sz w:val="9"/>
      <w:szCs w:val="9"/>
    </w:rPr>
  </w:style>
  <w:style w:type="character" w:customStyle="1" w:styleId="A8">
    <w:name w:val="A8"/>
    <w:uiPriority w:val="99"/>
    <w:rsid w:val="00C20DCB"/>
    <w:rPr>
      <w:rFonts w:cs="SchoolBook"/>
      <w:color w:val="000000"/>
      <w:sz w:val="22"/>
      <w:szCs w:val="22"/>
    </w:rPr>
  </w:style>
  <w:style w:type="paragraph" w:customStyle="1" w:styleId="Pa127">
    <w:name w:val="Pa127"/>
    <w:basedOn w:val="Default"/>
    <w:next w:val="Default"/>
    <w:uiPriority w:val="99"/>
    <w:rsid w:val="00C20DCB"/>
    <w:pPr>
      <w:spacing w:line="281" w:lineRule="atLeast"/>
    </w:pPr>
    <w:rPr>
      <w:rFonts w:cstheme="minorBidi"/>
      <w:color w:val="auto"/>
    </w:rPr>
  </w:style>
  <w:style w:type="character" w:customStyle="1" w:styleId="A17">
    <w:name w:val="A17"/>
    <w:uiPriority w:val="99"/>
    <w:rsid w:val="00C20DCB"/>
    <w:rPr>
      <w:rFonts w:ascii="Times New Roman" w:hAnsi="Times New Roman" w:cs="Times New Roman"/>
      <w:i/>
      <w:iCs/>
      <w:color w:val="000000"/>
      <w:sz w:val="25"/>
      <w:szCs w:val="25"/>
    </w:rPr>
  </w:style>
  <w:style w:type="paragraph" w:customStyle="1" w:styleId="Pa54">
    <w:name w:val="Pa54"/>
    <w:basedOn w:val="Default"/>
    <w:next w:val="Default"/>
    <w:uiPriority w:val="99"/>
    <w:rsid w:val="00D65993"/>
    <w:pPr>
      <w:spacing w:line="341" w:lineRule="atLeast"/>
    </w:pPr>
    <w:rPr>
      <w:rFonts w:cstheme="minorBidi"/>
      <w:color w:val="auto"/>
    </w:rPr>
  </w:style>
  <w:style w:type="paragraph" w:customStyle="1" w:styleId="Pa48">
    <w:name w:val="Pa48"/>
    <w:basedOn w:val="Default"/>
    <w:next w:val="Default"/>
    <w:uiPriority w:val="99"/>
    <w:rsid w:val="00D65993"/>
    <w:pPr>
      <w:spacing w:line="181" w:lineRule="atLeast"/>
    </w:pPr>
    <w:rPr>
      <w:rFonts w:cstheme="minorBidi"/>
      <w:color w:val="auto"/>
    </w:rPr>
  </w:style>
  <w:style w:type="paragraph" w:customStyle="1" w:styleId="Pa45">
    <w:name w:val="Pa45"/>
    <w:basedOn w:val="Default"/>
    <w:next w:val="Default"/>
    <w:uiPriority w:val="99"/>
    <w:rsid w:val="00D65993"/>
    <w:pPr>
      <w:spacing w:line="281" w:lineRule="atLeast"/>
    </w:pPr>
    <w:rPr>
      <w:rFonts w:cstheme="minorBidi"/>
      <w:color w:val="auto"/>
    </w:rPr>
  </w:style>
  <w:style w:type="paragraph" w:customStyle="1" w:styleId="Pa47">
    <w:name w:val="Pa47"/>
    <w:basedOn w:val="Default"/>
    <w:next w:val="Default"/>
    <w:uiPriority w:val="99"/>
    <w:rsid w:val="00994C43"/>
    <w:pPr>
      <w:spacing w:line="341" w:lineRule="atLeast"/>
    </w:pPr>
    <w:rPr>
      <w:rFonts w:cstheme="minorBidi"/>
      <w:color w:val="auto"/>
    </w:rPr>
  </w:style>
  <w:style w:type="paragraph" w:customStyle="1" w:styleId="Pa108">
    <w:name w:val="Pa108"/>
    <w:basedOn w:val="Default"/>
    <w:next w:val="Default"/>
    <w:uiPriority w:val="99"/>
    <w:rsid w:val="00994C43"/>
    <w:pPr>
      <w:spacing w:line="281" w:lineRule="atLeast"/>
    </w:pPr>
    <w:rPr>
      <w:rFonts w:cstheme="minorBidi"/>
      <w:color w:val="auto"/>
    </w:rPr>
  </w:style>
  <w:style w:type="paragraph" w:customStyle="1" w:styleId="Pa39">
    <w:name w:val="Pa39"/>
    <w:basedOn w:val="Default"/>
    <w:next w:val="Default"/>
    <w:uiPriority w:val="99"/>
    <w:rsid w:val="00B14E71"/>
    <w:pPr>
      <w:spacing w:line="161" w:lineRule="atLeast"/>
    </w:pPr>
    <w:rPr>
      <w:rFonts w:cstheme="minorBidi"/>
      <w:color w:val="auto"/>
    </w:rPr>
  </w:style>
  <w:style w:type="paragraph" w:customStyle="1" w:styleId="Pa2">
    <w:name w:val="Pa2"/>
    <w:basedOn w:val="Default"/>
    <w:next w:val="Default"/>
    <w:uiPriority w:val="99"/>
    <w:rsid w:val="00A07175"/>
    <w:pPr>
      <w:spacing w:line="201" w:lineRule="atLeast"/>
    </w:pPr>
    <w:rPr>
      <w:rFonts w:cstheme="minorBidi"/>
      <w:color w:val="auto"/>
    </w:rPr>
  </w:style>
  <w:style w:type="character" w:customStyle="1" w:styleId="A30">
    <w:name w:val="A3"/>
    <w:uiPriority w:val="99"/>
    <w:rsid w:val="00A07175"/>
    <w:rPr>
      <w:rFonts w:cs="SchoolBook"/>
      <w:b/>
      <w:bCs/>
      <w:color w:val="000000"/>
      <w:sz w:val="18"/>
      <w:szCs w:val="18"/>
    </w:rPr>
  </w:style>
  <w:style w:type="paragraph" w:customStyle="1" w:styleId="Pa7">
    <w:name w:val="Pa7"/>
    <w:basedOn w:val="Default"/>
    <w:next w:val="Default"/>
    <w:uiPriority w:val="99"/>
    <w:rsid w:val="003209D9"/>
    <w:pPr>
      <w:spacing w:line="201" w:lineRule="atLeast"/>
    </w:pPr>
    <w:rPr>
      <w:rFonts w:cstheme="minorBidi"/>
      <w:color w:val="auto"/>
    </w:rPr>
  </w:style>
  <w:style w:type="character" w:customStyle="1" w:styleId="A19">
    <w:name w:val="A19"/>
    <w:uiPriority w:val="99"/>
    <w:rsid w:val="003209D9"/>
    <w:rPr>
      <w:rFonts w:ascii="Times New Roman" w:hAnsi="Times New Roman" w:cs="Times New Roman"/>
      <w:i/>
      <w:iCs/>
      <w:color w:val="000000"/>
      <w:sz w:val="14"/>
      <w:szCs w:val="14"/>
    </w:rPr>
  </w:style>
  <w:style w:type="paragraph" w:customStyle="1" w:styleId="Pa58">
    <w:name w:val="Pa58"/>
    <w:basedOn w:val="Default"/>
    <w:next w:val="Default"/>
    <w:uiPriority w:val="99"/>
    <w:rsid w:val="003209D9"/>
    <w:pPr>
      <w:spacing w:line="201" w:lineRule="atLeast"/>
    </w:pPr>
    <w:rPr>
      <w:rFonts w:cstheme="minorBidi"/>
      <w:color w:val="auto"/>
    </w:rPr>
  </w:style>
  <w:style w:type="paragraph" w:customStyle="1" w:styleId="Pa61">
    <w:name w:val="Pa61"/>
    <w:basedOn w:val="Default"/>
    <w:next w:val="Default"/>
    <w:uiPriority w:val="99"/>
    <w:rsid w:val="003209D9"/>
    <w:pPr>
      <w:spacing w:line="201" w:lineRule="atLeast"/>
    </w:pPr>
    <w:rPr>
      <w:rFonts w:cstheme="minorBidi"/>
      <w:color w:val="auto"/>
    </w:rPr>
  </w:style>
  <w:style w:type="paragraph" w:customStyle="1" w:styleId="Pa136">
    <w:name w:val="Pa136"/>
    <w:basedOn w:val="Default"/>
    <w:next w:val="Default"/>
    <w:uiPriority w:val="99"/>
    <w:rsid w:val="00DC1AB1"/>
    <w:pPr>
      <w:spacing w:line="201" w:lineRule="atLeast"/>
    </w:pPr>
    <w:rPr>
      <w:rFonts w:cstheme="minorBidi"/>
      <w:color w:val="auto"/>
    </w:rPr>
  </w:style>
  <w:style w:type="paragraph" w:customStyle="1" w:styleId="Pa141">
    <w:name w:val="Pa141"/>
    <w:basedOn w:val="Default"/>
    <w:next w:val="Default"/>
    <w:uiPriority w:val="99"/>
    <w:rsid w:val="009A433C"/>
    <w:pPr>
      <w:spacing w:line="221" w:lineRule="atLeast"/>
    </w:pPr>
    <w:rPr>
      <w:rFonts w:cstheme="minorBidi"/>
      <w:color w:val="auto"/>
    </w:rPr>
  </w:style>
  <w:style w:type="paragraph" w:customStyle="1" w:styleId="Pa75">
    <w:name w:val="Pa75"/>
    <w:basedOn w:val="Default"/>
    <w:next w:val="Default"/>
    <w:uiPriority w:val="99"/>
    <w:rsid w:val="00AC6DF7"/>
    <w:pPr>
      <w:spacing w:line="211" w:lineRule="atLeast"/>
    </w:pPr>
    <w:rPr>
      <w:rFonts w:cstheme="minorBidi"/>
      <w:color w:val="auto"/>
    </w:rPr>
  </w:style>
  <w:style w:type="paragraph" w:customStyle="1" w:styleId="Pa37">
    <w:name w:val="Pa37"/>
    <w:basedOn w:val="Default"/>
    <w:next w:val="Default"/>
    <w:uiPriority w:val="99"/>
    <w:rsid w:val="006C39F3"/>
    <w:pPr>
      <w:spacing w:line="281" w:lineRule="atLeast"/>
    </w:pPr>
    <w:rPr>
      <w:rFonts w:cstheme="minorBidi"/>
      <w:color w:val="auto"/>
    </w:rPr>
  </w:style>
  <w:style w:type="paragraph" w:customStyle="1" w:styleId="Pa96">
    <w:name w:val="Pa96"/>
    <w:basedOn w:val="Default"/>
    <w:next w:val="Default"/>
    <w:uiPriority w:val="99"/>
    <w:rsid w:val="006C39F3"/>
    <w:pPr>
      <w:spacing w:line="221" w:lineRule="atLeast"/>
    </w:pPr>
    <w:rPr>
      <w:rFonts w:cstheme="minorBidi"/>
      <w:color w:val="auto"/>
    </w:rPr>
  </w:style>
  <w:style w:type="paragraph" w:customStyle="1" w:styleId="Pa31">
    <w:name w:val="Pa31"/>
    <w:basedOn w:val="Default"/>
    <w:next w:val="Default"/>
    <w:uiPriority w:val="99"/>
    <w:rsid w:val="001C7E15"/>
    <w:pPr>
      <w:spacing w:line="321" w:lineRule="atLeast"/>
    </w:pPr>
    <w:rPr>
      <w:rFonts w:cstheme="minorBidi"/>
      <w:color w:val="auto"/>
    </w:rPr>
  </w:style>
  <w:style w:type="paragraph" w:customStyle="1" w:styleId="Pa67">
    <w:name w:val="Pa67"/>
    <w:basedOn w:val="Default"/>
    <w:next w:val="Default"/>
    <w:uiPriority w:val="99"/>
    <w:rsid w:val="001C7E15"/>
    <w:pPr>
      <w:spacing w:line="281" w:lineRule="atLeast"/>
    </w:pPr>
    <w:rPr>
      <w:rFonts w:cstheme="minorBidi"/>
      <w:color w:val="auto"/>
    </w:rPr>
  </w:style>
  <w:style w:type="paragraph" w:customStyle="1" w:styleId="Pa134">
    <w:name w:val="Pa134"/>
    <w:basedOn w:val="Default"/>
    <w:next w:val="Default"/>
    <w:uiPriority w:val="99"/>
    <w:rsid w:val="001C7E15"/>
    <w:pPr>
      <w:spacing w:line="221" w:lineRule="atLeast"/>
    </w:pPr>
    <w:rPr>
      <w:rFonts w:cstheme="minorBidi"/>
      <w:color w:val="auto"/>
    </w:rPr>
  </w:style>
  <w:style w:type="paragraph" w:customStyle="1" w:styleId="Pa81">
    <w:name w:val="Pa81"/>
    <w:basedOn w:val="Default"/>
    <w:next w:val="Default"/>
    <w:uiPriority w:val="99"/>
    <w:rsid w:val="001C7E15"/>
    <w:pPr>
      <w:spacing w:line="221" w:lineRule="atLeast"/>
    </w:pPr>
    <w:rPr>
      <w:rFonts w:cstheme="minorBidi"/>
      <w:color w:val="auto"/>
    </w:rPr>
  </w:style>
  <w:style w:type="table" w:styleId="a4">
    <w:name w:val="Table Grid"/>
    <w:basedOn w:val="a1"/>
    <w:uiPriority w:val="39"/>
    <w:rsid w:val="00DC7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48">
    <w:name w:val="Pa148"/>
    <w:basedOn w:val="Default"/>
    <w:next w:val="Default"/>
    <w:uiPriority w:val="99"/>
    <w:rsid w:val="0084170D"/>
    <w:pPr>
      <w:spacing w:line="181" w:lineRule="atLeast"/>
    </w:pPr>
    <w:rPr>
      <w:rFonts w:cstheme="minorBidi"/>
      <w:color w:val="auto"/>
    </w:rPr>
  </w:style>
  <w:style w:type="paragraph" w:customStyle="1" w:styleId="Pa149">
    <w:name w:val="Pa149"/>
    <w:basedOn w:val="Default"/>
    <w:next w:val="Default"/>
    <w:uiPriority w:val="99"/>
    <w:rsid w:val="00B3505E"/>
    <w:pPr>
      <w:spacing w:line="221" w:lineRule="atLeast"/>
    </w:pPr>
    <w:rPr>
      <w:rFonts w:cstheme="minorBidi"/>
      <w:color w:val="auto"/>
    </w:rPr>
  </w:style>
  <w:style w:type="paragraph" w:customStyle="1" w:styleId="Pa112">
    <w:name w:val="Pa112"/>
    <w:basedOn w:val="Default"/>
    <w:next w:val="Default"/>
    <w:uiPriority w:val="99"/>
    <w:rsid w:val="00B3505E"/>
    <w:pPr>
      <w:spacing w:line="281" w:lineRule="atLeast"/>
    </w:pPr>
    <w:rPr>
      <w:rFonts w:cstheme="minorBidi"/>
      <w:color w:val="auto"/>
    </w:rPr>
  </w:style>
  <w:style w:type="paragraph" w:customStyle="1" w:styleId="Pa153">
    <w:name w:val="Pa153"/>
    <w:basedOn w:val="Default"/>
    <w:next w:val="Default"/>
    <w:uiPriority w:val="99"/>
    <w:rsid w:val="004A0A3D"/>
    <w:pPr>
      <w:spacing w:line="221" w:lineRule="atLeast"/>
    </w:pPr>
    <w:rPr>
      <w:rFonts w:cstheme="minorBidi"/>
      <w:color w:val="auto"/>
    </w:rPr>
  </w:style>
  <w:style w:type="paragraph" w:customStyle="1" w:styleId="Pa155">
    <w:name w:val="Pa155"/>
    <w:basedOn w:val="Default"/>
    <w:next w:val="Default"/>
    <w:uiPriority w:val="99"/>
    <w:rsid w:val="00664967"/>
    <w:pPr>
      <w:spacing w:line="281" w:lineRule="atLeast"/>
    </w:pPr>
    <w:rPr>
      <w:rFonts w:cstheme="minorBidi"/>
      <w:color w:val="auto"/>
    </w:rPr>
  </w:style>
  <w:style w:type="paragraph" w:customStyle="1" w:styleId="Pa60">
    <w:name w:val="Pa60"/>
    <w:basedOn w:val="Default"/>
    <w:next w:val="Default"/>
    <w:uiPriority w:val="99"/>
    <w:rsid w:val="00647AD9"/>
    <w:pPr>
      <w:spacing w:line="221" w:lineRule="atLeast"/>
    </w:pPr>
    <w:rPr>
      <w:rFonts w:cstheme="minorBidi"/>
      <w:color w:val="auto"/>
    </w:rPr>
  </w:style>
  <w:style w:type="paragraph" w:customStyle="1" w:styleId="Pa49">
    <w:name w:val="Pa49"/>
    <w:basedOn w:val="Default"/>
    <w:next w:val="Default"/>
    <w:uiPriority w:val="99"/>
    <w:rsid w:val="00BF6981"/>
    <w:pPr>
      <w:spacing w:line="281" w:lineRule="atLeast"/>
    </w:pPr>
    <w:rPr>
      <w:rFonts w:cstheme="minorBidi"/>
      <w:color w:val="auto"/>
    </w:rPr>
  </w:style>
  <w:style w:type="paragraph" w:customStyle="1" w:styleId="Pa50">
    <w:name w:val="Pa50"/>
    <w:basedOn w:val="Default"/>
    <w:next w:val="Default"/>
    <w:uiPriority w:val="99"/>
    <w:rsid w:val="00BF6981"/>
    <w:pPr>
      <w:spacing w:line="221" w:lineRule="atLeast"/>
    </w:pPr>
    <w:rPr>
      <w:rFonts w:cstheme="minorBidi"/>
      <w:color w:val="auto"/>
    </w:rPr>
  </w:style>
  <w:style w:type="character" w:customStyle="1" w:styleId="A40">
    <w:name w:val="A4"/>
    <w:uiPriority w:val="99"/>
    <w:rsid w:val="00BF6981"/>
    <w:rPr>
      <w:rFonts w:cs="SchoolBook"/>
      <w:i/>
      <w:iCs/>
      <w:color w:val="000000"/>
      <w:sz w:val="20"/>
      <w:szCs w:val="20"/>
    </w:rPr>
  </w:style>
  <w:style w:type="paragraph" w:customStyle="1" w:styleId="Pa30">
    <w:name w:val="Pa30"/>
    <w:basedOn w:val="Default"/>
    <w:next w:val="Default"/>
    <w:uiPriority w:val="99"/>
    <w:rsid w:val="0078035E"/>
    <w:pPr>
      <w:spacing w:line="321" w:lineRule="atLeast"/>
    </w:pPr>
    <w:rPr>
      <w:rFonts w:cstheme="minorBidi"/>
      <w:color w:val="auto"/>
    </w:rPr>
  </w:style>
  <w:style w:type="paragraph" w:customStyle="1" w:styleId="Pa168">
    <w:name w:val="Pa168"/>
    <w:basedOn w:val="Default"/>
    <w:next w:val="Default"/>
    <w:uiPriority w:val="99"/>
    <w:rsid w:val="0078035E"/>
    <w:pPr>
      <w:spacing w:line="221" w:lineRule="atLeast"/>
    </w:pPr>
    <w:rPr>
      <w:rFonts w:cstheme="minorBidi"/>
      <w:color w:val="auto"/>
    </w:rPr>
  </w:style>
  <w:style w:type="paragraph" w:customStyle="1" w:styleId="Pa169">
    <w:name w:val="Pa169"/>
    <w:basedOn w:val="Default"/>
    <w:next w:val="Default"/>
    <w:uiPriority w:val="99"/>
    <w:rsid w:val="0078035E"/>
    <w:pPr>
      <w:spacing w:line="221" w:lineRule="atLeast"/>
    </w:pPr>
    <w:rPr>
      <w:rFonts w:cstheme="minorBidi"/>
      <w:color w:val="auto"/>
    </w:rPr>
  </w:style>
  <w:style w:type="paragraph" w:customStyle="1" w:styleId="Pa174">
    <w:name w:val="Pa174"/>
    <w:basedOn w:val="Default"/>
    <w:next w:val="Default"/>
    <w:uiPriority w:val="99"/>
    <w:rsid w:val="002E25AB"/>
    <w:pPr>
      <w:spacing w:line="221" w:lineRule="atLeast"/>
    </w:pPr>
    <w:rPr>
      <w:rFonts w:cstheme="minorBidi"/>
      <w:color w:val="auto"/>
    </w:rPr>
  </w:style>
  <w:style w:type="paragraph" w:customStyle="1" w:styleId="Pa55">
    <w:name w:val="Pa55"/>
    <w:basedOn w:val="Default"/>
    <w:next w:val="Default"/>
    <w:uiPriority w:val="99"/>
    <w:rsid w:val="00484020"/>
    <w:pPr>
      <w:spacing w:line="281" w:lineRule="atLeast"/>
    </w:pPr>
    <w:rPr>
      <w:rFonts w:cstheme="minorBidi"/>
      <w:color w:val="auto"/>
    </w:rPr>
  </w:style>
  <w:style w:type="character" w:customStyle="1" w:styleId="A26">
    <w:name w:val="A26"/>
    <w:uiPriority w:val="99"/>
    <w:rsid w:val="002C4FC5"/>
    <w:rPr>
      <w:rFonts w:ascii="Times New Roman" w:hAnsi="Times New Roman" w:cs="Times New Roman"/>
      <w:i/>
      <w:iCs/>
      <w:color w:val="000000"/>
      <w:sz w:val="10"/>
      <w:szCs w:val="10"/>
    </w:rPr>
  </w:style>
  <w:style w:type="paragraph" w:customStyle="1" w:styleId="Pa181">
    <w:name w:val="Pa181"/>
    <w:basedOn w:val="Default"/>
    <w:next w:val="Default"/>
    <w:uiPriority w:val="99"/>
    <w:rsid w:val="002C4FC5"/>
    <w:pPr>
      <w:spacing w:line="221" w:lineRule="atLeast"/>
    </w:pPr>
    <w:rPr>
      <w:rFonts w:cstheme="minorBidi"/>
      <w:color w:val="auto"/>
    </w:rPr>
  </w:style>
  <w:style w:type="paragraph" w:customStyle="1" w:styleId="Pa182">
    <w:name w:val="Pa182"/>
    <w:basedOn w:val="Default"/>
    <w:next w:val="Default"/>
    <w:uiPriority w:val="99"/>
    <w:rsid w:val="0029612B"/>
    <w:pPr>
      <w:spacing w:line="221" w:lineRule="atLeast"/>
    </w:pPr>
    <w:rPr>
      <w:rFonts w:cstheme="minorBidi"/>
      <w:color w:val="auto"/>
    </w:rPr>
  </w:style>
  <w:style w:type="paragraph" w:customStyle="1" w:styleId="Pa85">
    <w:name w:val="Pa85"/>
    <w:basedOn w:val="Default"/>
    <w:next w:val="Default"/>
    <w:uiPriority w:val="99"/>
    <w:rsid w:val="0092499F"/>
    <w:pPr>
      <w:spacing w:line="221" w:lineRule="atLeast"/>
    </w:pPr>
    <w:rPr>
      <w:rFonts w:cstheme="minorBidi"/>
      <w:color w:val="auto"/>
    </w:rPr>
  </w:style>
  <w:style w:type="paragraph" w:customStyle="1" w:styleId="Pa184">
    <w:name w:val="Pa184"/>
    <w:basedOn w:val="Default"/>
    <w:next w:val="Default"/>
    <w:uiPriority w:val="99"/>
    <w:rsid w:val="00410203"/>
    <w:pPr>
      <w:spacing w:line="221" w:lineRule="atLeast"/>
    </w:pPr>
    <w:rPr>
      <w:rFonts w:cstheme="minorBidi"/>
      <w:color w:val="auto"/>
    </w:rPr>
  </w:style>
  <w:style w:type="paragraph" w:customStyle="1" w:styleId="Pa78">
    <w:name w:val="Pa78"/>
    <w:basedOn w:val="Default"/>
    <w:next w:val="Default"/>
    <w:uiPriority w:val="99"/>
    <w:rsid w:val="00254CEE"/>
    <w:pPr>
      <w:spacing w:line="281" w:lineRule="atLeast"/>
    </w:pPr>
    <w:rPr>
      <w:rFonts w:cstheme="minorBidi"/>
      <w:color w:val="auto"/>
    </w:rPr>
  </w:style>
  <w:style w:type="paragraph" w:customStyle="1" w:styleId="Pa57">
    <w:name w:val="Pa57"/>
    <w:basedOn w:val="Default"/>
    <w:next w:val="Default"/>
    <w:uiPriority w:val="99"/>
    <w:rsid w:val="00A9023C"/>
    <w:pPr>
      <w:spacing w:line="221" w:lineRule="atLeast"/>
    </w:pPr>
    <w:rPr>
      <w:rFonts w:cstheme="minorBidi"/>
      <w:color w:val="auto"/>
    </w:rPr>
  </w:style>
  <w:style w:type="paragraph" w:customStyle="1" w:styleId="Pa72">
    <w:name w:val="Pa72"/>
    <w:basedOn w:val="Default"/>
    <w:next w:val="Default"/>
    <w:uiPriority w:val="99"/>
    <w:rsid w:val="00A9023C"/>
    <w:pPr>
      <w:spacing w:line="221" w:lineRule="atLeast"/>
    </w:pPr>
    <w:rPr>
      <w:rFonts w:cstheme="minorBidi"/>
      <w:color w:val="auto"/>
    </w:rPr>
  </w:style>
  <w:style w:type="paragraph" w:customStyle="1" w:styleId="Pa199">
    <w:name w:val="Pa199"/>
    <w:basedOn w:val="Default"/>
    <w:next w:val="Default"/>
    <w:uiPriority w:val="99"/>
    <w:rsid w:val="003D5A57"/>
    <w:pPr>
      <w:spacing w:line="201" w:lineRule="atLeast"/>
    </w:pPr>
    <w:rPr>
      <w:rFonts w:cstheme="minorBidi"/>
      <w:color w:val="auto"/>
    </w:rPr>
  </w:style>
  <w:style w:type="paragraph" w:customStyle="1" w:styleId="Pa209">
    <w:name w:val="Pa209"/>
    <w:basedOn w:val="Default"/>
    <w:next w:val="Default"/>
    <w:uiPriority w:val="99"/>
    <w:rsid w:val="009F7FC8"/>
    <w:pPr>
      <w:spacing w:line="22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F9016-FF9B-4353-863A-72D61E740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39</Pages>
  <Words>83621</Words>
  <Characters>47664</Characters>
  <Application>Microsoft Office Word</Application>
  <DocSecurity>0</DocSecurity>
  <Lines>397</Lines>
  <Paragraphs>262</Paragraphs>
  <ScaleCrop>false</ScaleCrop>
  <HeadingPairs>
    <vt:vector size="2" baseType="variant">
      <vt:variant>
        <vt:lpstr>Назва</vt:lpstr>
      </vt:variant>
      <vt:variant>
        <vt:i4>1</vt:i4>
      </vt:variant>
    </vt:vector>
  </HeadingPairs>
  <TitlesOfParts>
    <vt:vector size="1" baseType="lpstr">
      <vt:lpstr/>
    </vt:vector>
  </TitlesOfParts>
  <Company>diakov.net</Company>
  <LinksUpToDate>false</LinksUpToDate>
  <CharactersWithSpaces>131023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624</cp:revision>
  <dcterms:created xsi:type="dcterms:W3CDTF">2021-11-08T06:05:00Z</dcterms:created>
  <dcterms:modified xsi:type="dcterms:W3CDTF">2021-11-29T09:01:00Z</dcterms:modified>
</cp:coreProperties>
</file>