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4E" w:rsidRDefault="0047614E" w:rsidP="0047614E">
      <w:pPr>
        <w:pStyle w:val="40"/>
        <w:shd w:val="clear" w:color="auto" w:fill="auto"/>
        <w:spacing w:line="360" w:lineRule="auto"/>
        <w:ind w:firstLine="460"/>
        <w:jc w:val="center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>Біологічні основи інфекційних процесів</w:t>
      </w:r>
    </w:p>
    <w:p w:rsidR="0047614E" w:rsidRPr="007B1A6C" w:rsidRDefault="0047614E" w:rsidP="0047614E">
      <w:pPr>
        <w:pStyle w:val="40"/>
        <w:shd w:val="clear" w:color="auto" w:fill="auto"/>
        <w:spacing w:line="360" w:lineRule="auto"/>
        <w:ind w:firstLine="4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uk-UA" w:bidi="uk-UA"/>
        </w:rPr>
        <w:t>(</w:t>
      </w:r>
      <w:r w:rsidR="004936C0" w:rsidRPr="004936C0">
        <w:rPr>
          <w:color w:val="000000"/>
          <w:sz w:val="24"/>
          <w:szCs w:val="24"/>
          <w:lang w:eastAsia="uk-UA" w:bidi="uk-UA"/>
        </w:rPr>
        <w:t>теми</w:t>
      </w:r>
      <w:r w:rsidRPr="0047614E">
        <w:rPr>
          <w:color w:val="000000"/>
          <w:sz w:val="24"/>
          <w:szCs w:val="24"/>
          <w:lang w:eastAsia="uk-UA" w:bidi="uk-UA"/>
        </w:rPr>
        <w:t xml:space="preserve"> курсових/контрольних робіт</w:t>
      </w:r>
      <w:r>
        <w:rPr>
          <w:b/>
          <w:color w:val="000000"/>
          <w:sz w:val="24"/>
          <w:szCs w:val="24"/>
          <w:lang w:eastAsia="uk-UA" w:bidi="uk-UA"/>
        </w:rPr>
        <w:t xml:space="preserve">) </w:t>
      </w:r>
    </w:p>
    <w:p w:rsidR="00AE79C9" w:rsidRPr="00AE79C9" w:rsidRDefault="00AE79C9" w:rsidP="00AE79C9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  <w:lang w:eastAsia="en-US"/>
        </w:rPr>
      </w:pPr>
      <w:r w:rsidRPr="00AE79C9">
        <w:rPr>
          <w:sz w:val="24"/>
          <w:szCs w:val="24"/>
        </w:rPr>
        <w:t>Мікробне оточення людини. Симбіоз організму людини та мікроорганізму</w:t>
      </w:r>
    </w:p>
    <w:p w:rsidR="00FE3CA6" w:rsidRP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bidi="ru-RU"/>
        </w:rPr>
        <w:t xml:space="preserve">Резидентна </w:t>
      </w:r>
      <w:r w:rsidRPr="007B1A6C">
        <w:rPr>
          <w:color w:val="000000"/>
          <w:sz w:val="24"/>
          <w:szCs w:val="24"/>
          <w:lang w:eastAsia="uk-UA" w:bidi="uk-UA"/>
        </w:rPr>
        <w:t>та транзитна мікрофлора. Нормальн</w:t>
      </w:r>
      <w:r>
        <w:rPr>
          <w:color w:val="000000"/>
          <w:sz w:val="24"/>
          <w:szCs w:val="24"/>
          <w:lang w:eastAsia="uk-UA" w:bidi="uk-UA"/>
        </w:rPr>
        <w:t>а</w:t>
      </w:r>
      <w:r w:rsidRPr="007B1A6C">
        <w:rPr>
          <w:color w:val="000000"/>
          <w:sz w:val="24"/>
          <w:szCs w:val="24"/>
          <w:lang w:eastAsia="uk-UA" w:bidi="uk-UA"/>
        </w:rPr>
        <w:t xml:space="preserve"> мікрофлор</w:t>
      </w:r>
      <w:r>
        <w:rPr>
          <w:color w:val="000000"/>
          <w:sz w:val="24"/>
          <w:szCs w:val="24"/>
          <w:lang w:eastAsia="uk-UA" w:bidi="uk-UA"/>
        </w:rPr>
        <w:t>а</w:t>
      </w:r>
      <w:r w:rsidRPr="007B1A6C">
        <w:rPr>
          <w:color w:val="000000"/>
          <w:sz w:val="24"/>
          <w:szCs w:val="24"/>
          <w:lang w:eastAsia="uk-UA" w:bidi="uk-UA"/>
        </w:rPr>
        <w:t xml:space="preserve"> різних областей тіла людини: шкіри, дихальних шляхів, травного тракту, сечостатевих органів. </w:t>
      </w:r>
    </w:p>
    <w:p w:rsidR="007A7B19" w:rsidRPr="007A7B19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A7B19">
        <w:rPr>
          <w:color w:val="000000"/>
          <w:sz w:val="24"/>
          <w:szCs w:val="24"/>
          <w:lang w:eastAsia="uk-UA" w:bidi="uk-UA"/>
        </w:rPr>
        <w:t xml:space="preserve">Взаємозв’язок та взаємозалежність організму, і його мікрофлори. Регуляція видового та кількісного складу мікрофлори. </w:t>
      </w:r>
    </w:p>
    <w:p w:rsidR="00FE3CA6" w:rsidRPr="007A7B19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A7B19">
        <w:rPr>
          <w:color w:val="000000"/>
          <w:sz w:val="24"/>
          <w:szCs w:val="24"/>
          <w:lang w:eastAsia="uk-UA" w:bidi="uk-UA"/>
        </w:rPr>
        <w:t>Роль нормальної мікрофлори в життєдіяльності організму хазяїна</w:t>
      </w:r>
      <w:r w:rsidR="007A7B19">
        <w:rPr>
          <w:color w:val="000000"/>
          <w:sz w:val="24"/>
          <w:szCs w:val="24"/>
          <w:lang w:eastAsia="uk-UA" w:bidi="uk-UA"/>
        </w:rPr>
        <w:t>,</w:t>
      </w:r>
      <w:r w:rsidRPr="007A7B19">
        <w:rPr>
          <w:color w:val="000000"/>
          <w:sz w:val="24"/>
          <w:szCs w:val="24"/>
          <w:lang w:eastAsia="uk-UA" w:bidi="uk-UA"/>
        </w:rPr>
        <w:t xml:space="preserve"> </w:t>
      </w:r>
      <w:r w:rsidR="007A7B19" w:rsidRPr="007A7B19">
        <w:rPr>
          <w:color w:val="000000"/>
          <w:sz w:val="24"/>
          <w:szCs w:val="24"/>
          <w:lang w:eastAsia="uk-UA" w:bidi="uk-UA"/>
        </w:rPr>
        <w:t xml:space="preserve">участь </w:t>
      </w:r>
      <w:r w:rsidRPr="007A7B19">
        <w:rPr>
          <w:color w:val="000000"/>
          <w:sz w:val="24"/>
          <w:szCs w:val="24"/>
          <w:lang w:eastAsia="uk-UA" w:bidi="uk-UA"/>
        </w:rPr>
        <w:t xml:space="preserve">у формуванні колонізаційної резистентності організму. </w:t>
      </w:r>
      <w:bookmarkStart w:id="0" w:name="_GoBack"/>
      <w:bookmarkEnd w:id="0"/>
    </w:p>
    <w:p w:rsidR="00FE3CA6" w:rsidRP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Вплив нормальної мікрофлори на формування та функціонування імунної системи. </w:t>
      </w:r>
    </w:p>
    <w:p w:rsidR="00FE3CA6" w:rsidRP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Роль нормальної мікрофлори в процесах травлення</w:t>
      </w:r>
      <w:r w:rsidR="007A7B19">
        <w:rPr>
          <w:color w:val="000000"/>
          <w:sz w:val="24"/>
          <w:szCs w:val="24"/>
          <w:lang w:eastAsia="uk-UA" w:bidi="uk-UA"/>
        </w:rPr>
        <w:t>.</w:t>
      </w:r>
      <w:r w:rsidRPr="00FE3CA6">
        <w:rPr>
          <w:color w:val="000000"/>
          <w:sz w:val="24"/>
          <w:szCs w:val="24"/>
          <w:lang w:eastAsia="uk-UA" w:bidi="uk-UA"/>
        </w:rPr>
        <w:t xml:space="preserve"> </w:t>
      </w:r>
    </w:p>
    <w:p w:rsidR="00FE3CA6" w:rsidRPr="007B1A6C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proofErr w:type="spellStart"/>
      <w:r w:rsidRPr="007B1A6C">
        <w:rPr>
          <w:color w:val="000000"/>
          <w:sz w:val="24"/>
          <w:szCs w:val="24"/>
          <w:lang w:eastAsia="uk-UA" w:bidi="uk-UA"/>
        </w:rPr>
        <w:t>Гнотобіо</w:t>
      </w:r>
      <w:r>
        <w:rPr>
          <w:color w:val="000000"/>
          <w:sz w:val="24"/>
          <w:szCs w:val="24"/>
          <w:lang w:eastAsia="uk-UA" w:bidi="uk-UA"/>
        </w:rPr>
        <w:t>н</w:t>
      </w:r>
      <w:r w:rsidRPr="007B1A6C">
        <w:rPr>
          <w:color w:val="000000"/>
          <w:sz w:val="24"/>
          <w:szCs w:val="24"/>
          <w:lang w:eastAsia="uk-UA" w:bidi="uk-UA"/>
        </w:rPr>
        <w:t>ти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і їх значення для вивчення ролі нормальної мікрофлори.</w:t>
      </w:r>
    </w:p>
    <w:p w:rsid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Роль нормальної мікрофлори у патологічних процесах. </w:t>
      </w: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Кишковий дисбактеріоз. </w:t>
      </w:r>
    </w:p>
    <w:p w:rsid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Принципи та засоби відновлення порушеного мікробного ценозу. </w:t>
      </w: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FE3CA6" w:rsidRP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Типи взаємовідносин між мікроорганізмами і макроорганізмами. </w:t>
      </w:r>
    </w:p>
    <w:p w:rsidR="00FE3CA6" w:rsidRPr="007B1A6C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Позаклітинні та внутрішньоклітинні паразити. </w:t>
      </w: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FE3CA6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Основні властивості патогенних мікроорганізмів. Патогенність і вірулентність. </w:t>
      </w:r>
    </w:p>
    <w:p w:rsidR="000B1C1D" w:rsidRDefault="00FE3CA6" w:rsidP="00FE3CA6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>Патогенність як основн</w:t>
      </w:r>
      <w:r>
        <w:rPr>
          <w:color w:val="000000"/>
          <w:sz w:val="24"/>
          <w:szCs w:val="24"/>
          <w:lang w:eastAsia="uk-UA" w:bidi="uk-UA"/>
        </w:rPr>
        <w:t>а</w:t>
      </w:r>
      <w:r w:rsidRPr="007B1A6C">
        <w:rPr>
          <w:color w:val="000000"/>
          <w:sz w:val="24"/>
          <w:szCs w:val="24"/>
          <w:lang w:eastAsia="uk-UA" w:bidi="uk-UA"/>
        </w:rPr>
        <w:t xml:space="preserve"> сформован</w:t>
      </w:r>
      <w:r>
        <w:rPr>
          <w:color w:val="000000"/>
          <w:sz w:val="24"/>
          <w:szCs w:val="24"/>
          <w:lang w:eastAsia="uk-UA" w:bidi="uk-UA"/>
        </w:rPr>
        <w:t>а</w:t>
      </w:r>
      <w:r w:rsidRPr="007B1A6C">
        <w:rPr>
          <w:color w:val="000000"/>
          <w:sz w:val="24"/>
          <w:szCs w:val="24"/>
          <w:lang w:eastAsia="uk-UA" w:bidi="uk-UA"/>
        </w:rPr>
        <w:t xml:space="preserve"> в процесі еволюції біологічн</w:t>
      </w:r>
      <w:r>
        <w:rPr>
          <w:color w:val="000000"/>
          <w:sz w:val="24"/>
          <w:szCs w:val="24"/>
          <w:lang w:eastAsia="uk-UA" w:bidi="uk-UA"/>
        </w:rPr>
        <w:t>а</w:t>
      </w:r>
      <w:r w:rsidRPr="007B1A6C">
        <w:rPr>
          <w:color w:val="000000"/>
          <w:sz w:val="24"/>
          <w:szCs w:val="24"/>
          <w:lang w:eastAsia="uk-UA" w:bidi="uk-UA"/>
        </w:rPr>
        <w:t xml:space="preserve"> властивість виду мікроорганізмів. </w:t>
      </w:r>
    </w:p>
    <w:p w:rsidR="000B1C1D" w:rsidRDefault="00FE3CA6" w:rsidP="000B1C1D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>Експериментальне визначення</w:t>
      </w:r>
      <w:r w:rsidR="000B1C1D">
        <w:rPr>
          <w:color w:val="000000"/>
          <w:sz w:val="24"/>
          <w:szCs w:val="24"/>
          <w:lang w:eastAsia="uk-UA" w:bidi="uk-UA"/>
        </w:rPr>
        <w:t>,</w:t>
      </w:r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r w:rsidR="000B1C1D">
        <w:rPr>
          <w:color w:val="000000"/>
          <w:sz w:val="24"/>
          <w:szCs w:val="24"/>
          <w:lang w:eastAsia="uk-UA" w:bidi="uk-UA"/>
        </w:rPr>
        <w:t>п</w:t>
      </w:r>
      <w:r w:rsidR="000B1C1D" w:rsidRPr="007B1A6C">
        <w:rPr>
          <w:color w:val="000000"/>
          <w:sz w:val="24"/>
          <w:szCs w:val="24"/>
          <w:lang w:eastAsia="uk-UA" w:bidi="uk-UA"/>
        </w:rPr>
        <w:t xml:space="preserve">ідвищення та зниження </w:t>
      </w:r>
      <w:r w:rsidRPr="007B1A6C">
        <w:rPr>
          <w:color w:val="000000"/>
          <w:sz w:val="24"/>
          <w:szCs w:val="24"/>
          <w:lang w:eastAsia="uk-UA" w:bidi="uk-UA"/>
        </w:rPr>
        <w:t>вірулентності</w:t>
      </w:r>
      <w:r w:rsidR="000B1C1D" w:rsidRPr="000B1C1D">
        <w:rPr>
          <w:color w:val="000000"/>
          <w:sz w:val="24"/>
          <w:szCs w:val="24"/>
          <w:lang w:eastAsia="uk-UA" w:bidi="uk-UA"/>
        </w:rPr>
        <w:t xml:space="preserve"> </w:t>
      </w:r>
      <w:r w:rsidR="000B1C1D" w:rsidRPr="007B1A6C">
        <w:rPr>
          <w:color w:val="000000"/>
          <w:sz w:val="24"/>
          <w:szCs w:val="24"/>
          <w:lang w:eastAsia="uk-UA" w:bidi="uk-UA"/>
        </w:rPr>
        <w:t xml:space="preserve">як </w:t>
      </w:r>
      <w:proofErr w:type="spellStart"/>
      <w:r w:rsidR="000B1C1D" w:rsidRPr="007B1A6C">
        <w:rPr>
          <w:color w:val="000000"/>
          <w:sz w:val="24"/>
          <w:szCs w:val="24"/>
          <w:lang w:eastAsia="uk-UA" w:bidi="uk-UA"/>
        </w:rPr>
        <w:t>штамов</w:t>
      </w:r>
      <w:r w:rsidR="000B1C1D">
        <w:rPr>
          <w:color w:val="000000"/>
          <w:sz w:val="24"/>
          <w:szCs w:val="24"/>
          <w:lang w:eastAsia="uk-UA" w:bidi="uk-UA"/>
        </w:rPr>
        <w:t>ої</w:t>
      </w:r>
      <w:proofErr w:type="spellEnd"/>
      <w:r w:rsidR="000B1C1D" w:rsidRPr="007B1A6C">
        <w:rPr>
          <w:color w:val="000000"/>
          <w:sz w:val="24"/>
          <w:szCs w:val="24"/>
          <w:lang w:eastAsia="uk-UA" w:bidi="uk-UA"/>
        </w:rPr>
        <w:t xml:space="preserve"> ознак</w:t>
      </w:r>
      <w:r w:rsidR="000B1C1D">
        <w:rPr>
          <w:color w:val="000000"/>
          <w:sz w:val="24"/>
          <w:szCs w:val="24"/>
          <w:lang w:eastAsia="uk-UA" w:bidi="uk-UA"/>
        </w:rPr>
        <w:t>и</w:t>
      </w:r>
      <w:r w:rsidR="000B1C1D" w:rsidRPr="007B1A6C">
        <w:rPr>
          <w:color w:val="000000"/>
          <w:sz w:val="24"/>
          <w:szCs w:val="24"/>
          <w:lang w:eastAsia="uk-UA" w:bidi="uk-UA"/>
        </w:rPr>
        <w:t xml:space="preserve"> мікроорганізмів</w:t>
      </w:r>
      <w:r w:rsidRPr="007B1A6C">
        <w:rPr>
          <w:color w:val="000000"/>
          <w:sz w:val="24"/>
          <w:szCs w:val="24"/>
          <w:lang w:eastAsia="uk-UA" w:bidi="uk-UA"/>
        </w:rPr>
        <w:t xml:space="preserve">. </w:t>
      </w:r>
    </w:p>
    <w:p w:rsidR="000B1C1D" w:rsidRDefault="00FE3CA6" w:rsidP="000B1C1D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Специфічність </w:t>
      </w:r>
      <w:r w:rsidR="000B1C1D">
        <w:rPr>
          <w:color w:val="000000"/>
          <w:sz w:val="24"/>
          <w:szCs w:val="24"/>
          <w:lang w:eastAsia="uk-UA" w:bidi="uk-UA"/>
        </w:rPr>
        <w:t>і</w:t>
      </w:r>
      <w:r w:rsidRPr="007B1A6C">
        <w:rPr>
          <w:color w:val="000000"/>
          <w:sz w:val="24"/>
          <w:szCs w:val="24"/>
          <w:lang w:eastAsia="uk-UA" w:bidi="uk-UA"/>
        </w:rPr>
        <w:t xml:space="preserve"> молекулярні механізми адгезії</w:t>
      </w:r>
      <w:r w:rsidR="000B1C1D" w:rsidRPr="000B1C1D">
        <w:rPr>
          <w:color w:val="000000"/>
          <w:sz w:val="24"/>
          <w:szCs w:val="24"/>
          <w:lang w:eastAsia="uk-UA" w:bidi="uk-UA"/>
        </w:rPr>
        <w:t xml:space="preserve"> </w:t>
      </w:r>
      <w:r w:rsidR="000B1C1D" w:rsidRPr="007B1A6C">
        <w:rPr>
          <w:color w:val="000000"/>
          <w:sz w:val="24"/>
          <w:szCs w:val="24"/>
          <w:lang w:eastAsia="uk-UA" w:bidi="uk-UA"/>
        </w:rPr>
        <w:t>як фактор</w:t>
      </w:r>
      <w:r w:rsidR="000B1C1D">
        <w:rPr>
          <w:color w:val="000000"/>
          <w:sz w:val="24"/>
          <w:szCs w:val="24"/>
          <w:lang w:eastAsia="uk-UA" w:bidi="uk-UA"/>
        </w:rPr>
        <w:t>у</w:t>
      </w:r>
      <w:r w:rsidR="000B1C1D" w:rsidRPr="007B1A6C">
        <w:rPr>
          <w:color w:val="000000"/>
          <w:sz w:val="24"/>
          <w:szCs w:val="24"/>
          <w:lang w:eastAsia="uk-UA" w:bidi="uk-UA"/>
        </w:rPr>
        <w:t xml:space="preserve"> патогенності</w:t>
      </w:r>
      <w:r w:rsidR="000B1C1D">
        <w:rPr>
          <w:color w:val="000000"/>
          <w:sz w:val="24"/>
          <w:szCs w:val="24"/>
          <w:lang w:eastAsia="uk-UA" w:bidi="uk-UA"/>
        </w:rPr>
        <w:t xml:space="preserve"> та </w:t>
      </w:r>
      <w:r w:rsidR="000B1C1D" w:rsidRPr="007B1A6C">
        <w:rPr>
          <w:color w:val="000000"/>
          <w:sz w:val="24"/>
          <w:szCs w:val="24"/>
          <w:lang w:eastAsia="uk-UA" w:bidi="uk-UA"/>
        </w:rPr>
        <w:t xml:space="preserve">природа </w:t>
      </w:r>
      <w:r w:rsidRPr="007B1A6C">
        <w:rPr>
          <w:color w:val="000000"/>
          <w:sz w:val="24"/>
          <w:szCs w:val="24"/>
          <w:lang w:eastAsia="uk-UA" w:bidi="uk-UA"/>
        </w:rPr>
        <w:t xml:space="preserve">мікробних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адгезинів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. </w:t>
      </w:r>
    </w:p>
    <w:p w:rsidR="000B1C1D" w:rsidRDefault="00FE3CA6" w:rsidP="000B1C1D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Типи взаємодії патогенних мікробів з епітеліальними клітинами. </w:t>
      </w:r>
    </w:p>
    <w:p w:rsidR="00FE3CA6" w:rsidRDefault="00FE3CA6" w:rsidP="000B1C1D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Фактори патогенності з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інвазивною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r w:rsidR="00C76D65">
        <w:rPr>
          <w:color w:val="000000"/>
          <w:sz w:val="24"/>
          <w:szCs w:val="24"/>
          <w:lang w:eastAsia="uk-UA" w:bidi="uk-UA"/>
        </w:rPr>
        <w:t>та</w:t>
      </w:r>
      <w:r w:rsidR="00C76D65" w:rsidRPr="007B1A6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C76D65" w:rsidRPr="007B1A6C">
        <w:rPr>
          <w:color w:val="000000"/>
          <w:sz w:val="24"/>
          <w:szCs w:val="24"/>
          <w:lang w:eastAsia="uk-UA" w:bidi="uk-UA"/>
        </w:rPr>
        <w:t>антифагоцитарною</w:t>
      </w:r>
      <w:proofErr w:type="spellEnd"/>
      <w:r w:rsidR="00C76D65" w:rsidRPr="007B1A6C">
        <w:rPr>
          <w:color w:val="000000"/>
          <w:sz w:val="24"/>
          <w:szCs w:val="24"/>
          <w:lang w:eastAsia="uk-UA" w:bidi="uk-UA"/>
        </w:rPr>
        <w:t xml:space="preserve"> </w:t>
      </w:r>
      <w:r w:rsidRPr="007B1A6C">
        <w:rPr>
          <w:color w:val="000000"/>
          <w:sz w:val="24"/>
          <w:szCs w:val="24"/>
          <w:lang w:eastAsia="uk-UA" w:bidi="uk-UA"/>
        </w:rPr>
        <w:t>активністю</w:t>
      </w:r>
      <w:r w:rsidR="00C76D65">
        <w:rPr>
          <w:color w:val="000000"/>
          <w:sz w:val="24"/>
          <w:szCs w:val="24"/>
          <w:lang w:eastAsia="uk-UA" w:bidi="uk-UA"/>
        </w:rPr>
        <w:t xml:space="preserve"> </w:t>
      </w:r>
    </w:p>
    <w:p w:rsidR="00AE79C9" w:rsidRPr="007B1A6C" w:rsidRDefault="00AE79C9" w:rsidP="00AE79C9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AE79C9">
        <w:rPr>
          <w:color w:val="000000"/>
          <w:sz w:val="24"/>
          <w:szCs w:val="24"/>
          <w:lang w:eastAsia="uk-UA" w:bidi="uk-UA"/>
        </w:rPr>
        <w:t>Фактори патогенності бактерій з функцією захисту від фагоцитозу.</w:t>
      </w:r>
    </w:p>
    <w:p w:rsidR="00C76D65" w:rsidRPr="00C76D65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Екзо</w:t>
      </w:r>
      <w:r w:rsidR="00C76D65">
        <w:rPr>
          <w:color w:val="000000"/>
          <w:sz w:val="24"/>
          <w:szCs w:val="24"/>
          <w:lang w:eastAsia="uk-UA" w:bidi="uk-UA"/>
        </w:rPr>
        <w:t>токсини:</w:t>
      </w:r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r w:rsidR="00C76D65">
        <w:rPr>
          <w:color w:val="000000"/>
          <w:sz w:val="24"/>
          <w:szCs w:val="24"/>
          <w:lang w:eastAsia="uk-UA" w:bidi="uk-UA"/>
        </w:rPr>
        <w:t xml:space="preserve"> </w:t>
      </w:r>
      <w:r w:rsidR="00C76D65" w:rsidRPr="007B1A6C">
        <w:rPr>
          <w:color w:val="000000"/>
          <w:sz w:val="24"/>
          <w:szCs w:val="24"/>
          <w:lang w:eastAsia="uk-UA" w:bidi="uk-UA"/>
        </w:rPr>
        <w:t>будова і хімічний склад</w:t>
      </w:r>
      <w:r w:rsidR="00C76D65">
        <w:rPr>
          <w:color w:val="000000"/>
          <w:sz w:val="24"/>
          <w:szCs w:val="24"/>
          <w:lang w:eastAsia="uk-UA" w:bidi="uk-UA"/>
        </w:rPr>
        <w:t>,</w:t>
      </w:r>
      <w:r w:rsidR="00C76D65" w:rsidRPr="007B1A6C">
        <w:rPr>
          <w:color w:val="000000"/>
          <w:sz w:val="24"/>
          <w:szCs w:val="24"/>
          <w:lang w:eastAsia="uk-UA" w:bidi="uk-UA"/>
        </w:rPr>
        <w:t xml:space="preserve"> антигенність, </w:t>
      </w:r>
      <w:proofErr w:type="spellStart"/>
      <w:r w:rsidR="00C76D65" w:rsidRPr="007B1A6C">
        <w:rPr>
          <w:color w:val="000000"/>
          <w:sz w:val="24"/>
          <w:szCs w:val="24"/>
          <w:lang w:eastAsia="uk-UA" w:bidi="uk-UA"/>
        </w:rPr>
        <w:t>імуногенність</w:t>
      </w:r>
      <w:proofErr w:type="spellEnd"/>
      <w:r w:rsidR="00C76D65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="00C76D65" w:rsidRPr="007B1A6C">
        <w:rPr>
          <w:color w:val="000000"/>
          <w:sz w:val="24"/>
          <w:szCs w:val="24"/>
          <w:lang w:eastAsia="uk-UA" w:bidi="uk-UA"/>
        </w:rPr>
        <w:t>органотропність</w:t>
      </w:r>
      <w:proofErr w:type="spellEnd"/>
      <w:r w:rsidR="00C76D65">
        <w:rPr>
          <w:color w:val="000000"/>
          <w:sz w:val="24"/>
          <w:szCs w:val="24"/>
          <w:lang w:eastAsia="uk-UA" w:bidi="uk-UA"/>
        </w:rPr>
        <w:t>,</w:t>
      </w:r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r w:rsidR="00C76D65" w:rsidRPr="007B1A6C">
        <w:rPr>
          <w:color w:val="000000"/>
          <w:sz w:val="24"/>
          <w:szCs w:val="24"/>
          <w:lang w:eastAsia="uk-UA" w:bidi="uk-UA"/>
        </w:rPr>
        <w:t xml:space="preserve">активація </w:t>
      </w:r>
      <w:r w:rsidR="00C76D65">
        <w:rPr>
          <w:color w:val="000000"/>
          <w:sz w:val="24"/>
          <w:szCs w:val="24"/>
          <w:lang w:eastAsia="uk-UA" w:bidi="uk-UA"/>
        </w:rPr>
        <w:t>та молекулярний механізм дії.</w:t>
      </w:r>
    </w:p>
    <w:p w:rsidR="00FE3CA6" w:rsidRPr="00C76D65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Анатоксини.</w:t>
      </w:r>
    </w:p>
    <w:p w:rsidR="00C76D65" w:rsidRPr="007B1A6C" w:rsidRDefault="00C76D65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Ендотоксини</w:t>
      </w:r>
      <w:r>
        <w:rPr>
          <w:color w:val="000000"/>
          <w:sz w:val="24"/>
          <w:szCs w:val="24"/>
          <w:lang w:eastAsia="uk-UA" w:bidi="uk-UA"/>
        </w:rPr>
        <w:t>:</w:t>
      </w:r>
      <w:r w:rsidRPr="007B1A6C">
        <w:rPr>
          <w:color w:val="000000"/>
          <w:sz w:val="24"/>
          <w:szCs w:val="24"/>
          <w:lang w:eastAsia="uk-UA" w:bidi="uk-UA"/>
        </w:rPr>
        <w:t xml:space="preserve"> будова і хімічний склад</w:t>
      </w:r>
      <w:r>
        <w:rPr>
          <w:color w:val="000000"/>
          <w:sz w:val="24"/>
          <w:szCs w:val="24"/>
          <w:lang w:eastAsia="uk-UA" w:bidi="uk-UA"/>
        </w:rPr>
        <w:t>,</w:t>
      </w:r>
      <w:r w:rsidRPr="007B1A6C">
        <w:rPr>
          <w:color w:val="000000"/>
          <w:sz w:val="24"/>
          <w:szCs w:val="24"/>
          <w:lang w:eastAsia="uk-UA" w:bidi="uk-UA"/>
        </w:rPr>
        <w:t xml:space="preserve"> антигенність,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імуногенність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, </w:t>
      </w:r>
      <w:r w:rsidRPr="007B1A6C">
        <w:rPr>
          <w:color w:val="000000"/>
          <w:sz w:val="24"/>
          <w:szCs w:val="24"/>
          <w:lang w:eastAsia="uk-UA" w:bidi="uk-UA"/>
        </w:rPr>
        <w:t>взаємоді</w:t>
      </w:r>
      <w:r>
        <w:rPr>
          <w:color w:val="000000"/>
          <w:sz w:val="24"/>
          <w:szCs w:val="24"/>
          <w:lang w:eastAsia="uk-UA" w:bidi="uk-UA"/>
        </w:rPr>
        <w:t>я</w:t>
      </w:r>
      <w:r w:rsidRPr="007B1A6C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еукаріотичними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клітинами.</w:t>
      </w:r>
    </w:p>
    <w:p w:rsidR="00C76D65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Генетичний контроль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токсигенності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бактерій. Локалізація генів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токсиноутворення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у'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хромосомі,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профагах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плазмідах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. </w:t>
      </w:r>
    </w:p>
    <w:p w:rsidR="00FE3CA6" w:rsidRPr="007B1A6C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Лізогенія як основа появи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токсигенних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властивостей у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нетоксигенних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культур </w:t>
      </w:r>
      <w:r w:rsidRPr="007B1A6C">
        <w:rPr>
          <w:color w:val="000000"/>
          <w:sz w:val="24"/>
          <w:szCs w:val="24"/>
          <w:lang w:eastAsia="uk-UA" w:bidi="uk-UA"/>
        </w:rPr>
        <w:lastRenderedPageBreak/>
        <w:t>бактерій.</w:t>
      </w:r>
    </w:p>
    <w:p w:rsidR="00FE3CA6" w:rsidRPr="007B1A6C" w:rsidRDefault="00FE3CA6" w:rsidP="00FE3CA6">
      <w:pPr>
        <w:pStyle w:val="40"/>
        <w:shd w:val="clear" w:color="auto" w:fill="auto"/>
        <w:spacing w:line="360" w:lineRule="auto"/>
        <w:ind w:firstLine="460"/>
        <w:jc w:val="both"/>
        <w:rPr>
          <w:sz w:val="24"/>
          <w:szCs w:val="24"/>
        </w:rPr>
      </w:pPr>
    </w:p>
    <w:p w:rsidR="0047614E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Роль мікроба, макроорганізму та умов зовнішнього середовища у виникненні інфекційного процесу. 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B2720B">
        <w:rPr>
          <w:color w:val="000000"/>
          <w:sz w:val="24"/>
          <w:szCs w:val="24"/>
          <w:lang w:eastAsia="uk-UA" w:bidi="uk-UA"/>
        </w:rPr>
        <w:t>Джерела, резервуари та шляхи поширення інфекцій</w:t>
      </w:r>
    </w:p>
    <w:p w:rsidR="00FE3CA6" w:rsidRPr="007B1A6C" w:rsidRDefault="00FE3CA6" w:rsidP="00C76D65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>Стадії розвитку та основні ознаки інфекційного процесу.</w:t>
      </w:r>
    </w:p>
    <w:p w:rsidR="00FE3CA6" w:rsidRPr="007B1A6C" w:rsidRDefault="00FE3CA6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uk-UA" w:bidi="uk-UA"/>
        </w:rPr>
      </w:pPr>
      <w:r w:rsidRPr="007B1A6C">
        <w:rPr>
          <w:color w:val="000000"/>
          <w:sz w:val="24"/>
          <w:szCs w:val="24"/>
          <w:lang w:eastAsia="uk-UA" w:bidi="uk-UA"/>
        </w:rPr>
        <w:t>Форми інфекційного процесу</w:t>
      </w:r>
      <w:r w:rsidR="0047614E">
        <w:rPr>
          <w:color w:val="000000"/>
          <w:sz w:val="24"/>
          <w:szCs w:val="24"/>
          <w:lang w:eastAsia="uk-UA" w:bidi="uk-UA"/>
        </w:rPr>
        <w:t>,</w:t>
      </w:r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47614E" w:rsidRPr="007B1A6C">
        <w:rPr>
          <w:color w:val="000000"/>
          <w:sz w:val="24"/>
          <w:szCs w:val="24"/>
          <w:lang w:eastAsia="uk-UA" w:bidi="uk-UA"/>
        </w:rPr>
        <w:t>мікробоносійство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>.</w:t>
      </w:r>
    </w:p>
    <w:p w:rsidR="0047614E" w:rsidRPr="0047614E" w:rsidRDefault="0047614E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Епідемічний </w:t>
      </w:r>
      <w:r w:rsidR="00FE3CA6" w:rsidRPr="007B1A6C">
        <w:rPr>
          <w:color w:val="000000"/>
          <w:sz w:val="24"/>
          <w:szCs w:val="24"/>
          <w:lang w:eastAsia="uk-UA" w:bidi="uk-UA"/>
        </w:rPr>
        <w:t>процес як умов</w:t>
      </w:r>
      <w:r>
        <w:rPr>
          <w:color w:val="000000"/>
          <w:sz w:val="24"/>
          <w:szCs w:val="24"/>
          <w:lang w:eastAsia="uk-UA" w:bidi="uk-UA"/>
        </w:rPr>
        <w:t>а</w:t>
      </w:r>
      <w:r w:rsidR="00FE3CA6" w:rsidRPr="007B1A6C">
        <w:rPr>
          <w:color w:val="000000"/>
          <w:sz w:val="24"/>
          <w:szCs w:val="24"/>
          <w:lang w:eastAsia="uk-UA" w:bidi="uk-UA"/>
        </w:rPr>
        <w:t xml:space="preserve"> збереження патогенних мікробів у природі. </w:t>
      </w:r>
    </w:p>
    <w:p w:rsidR="0047614E" w:rsidRPr="0047614E" w:rsidRDefault="0047614E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Механізми та шляхи передачі збудників</w:t>
      </w:r>
      <w:r>
        <w:rPr>
          <w:color w:val="000000"/>
          <w:sz w:val="24"/>
          <w:szCs w:val="24"/>
          <w:lang w:eastAsia="uk-UA" w:bidi="uk-UA"/>
        </w:rPr>
        <w:t>,</w:t>
      </w:r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B1A6C">
        <w:rPr>
          <w:color w:val="000000"/>
          <w:sz w:val="24"/>
          <w:szCs w:val="24"/>
          <w:lang w:eastAsia="uk-UA" w:bidi="uk-UA"/>
        </w:rPr>
        <w:t>антропонозні</w:t>
      </w:r>
      <w:proofErr w:type="spellEnd"/>
      <w:r w:rsidRPr="007B1A6C">
        <w:rPr>
          <w:color w:val="000000"/>
          <w:sz w:val="24"/>
          <w:szCs w:val="24"/>
          <w:lang w:eastAsia="uk-UA" w:bidi="uk-UA"/>
        </w:rPr>
        <w:t xml:space="preserve"> </w:t>
      </w:r>
      <w:r w:rsidR="00FE3CA6" w:rsidRPr="007B1A6C">
        <w:rPr>
          <w:color w:val="000000"/>
          <w:sz w:val="24"/>
          <w:szCs w:val="24"/>
          <w:lang w:eastAsia="uk-UA" w:bidi="uk-UA"/>
        </w:rPr>
        <w:t xml:space="preserve">та зоонозні хвороби., </w:t>
      </w: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proofErr w:type="spellStart"/>
      <w:r w:rsidRPr="00B2720B">
        <w:rPr>
          <w:sz w:val="24"/>
          <w:szCs w:val="24"/>
        </w:rPr>
        <w:t>Гемотрансмісивні</w:t>
      </w:r>
      <w:proofErr w:type="spellEnd"/>
      <w:r w:rsidRPr="00B2720B">
        <w:rPr>
          <w:sz w:val="24"/>
          <w:szCs w:val="24"/>
        </w:rPr>
        <w:t xml:space="preserve"> інфекції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proofErr w:type="spellStart"/>
      <w:r w:rsidRPr="00B2720B">
        <w:rPr>
          <w:sz w:val="24"/>
          <w:szCs w:val="24"/>
        </w:rPr>
        <w:t>Внутрішньолікарняні</w:t>
      </w:r>
      <w:proofErr w:type="spellEnd"/>
      <w:r w:rsidRPr="00B2720B">
        <w:rPr>
          <w:sz w:val="24"/>
          <w:szCs w:val="24"/>
        </w:rPr>
        <w:t xml:space="preserve"> інфекції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proofErr w:type="spellStart"/>
      <w:r w:rsidRPr="00B2720B">
        <w:rPr>
          <w:sz w:val="24"/>
          <w:szCs w:val="24"/>
        </w:rPr>
        <w:t>ТОRCH-інфекції</w:t>
      </w:r>
      <w:proofErr w:type="spellEnd"/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B2720B">
        <w:rPr>
          <w:sz w:val="24"/>
          <w:szCs w:val="24"/>
        </w:rPr>
        <w:t>Особливості бактерійних інфекцій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B2720B">
        <w:rPr>
          <w:sz w:val="24"/>
          <w:szCs w:val="24"/>
        </w:rPr>
        <w:t>Особливості вірусних інфекцій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B2720B">
        <w:rPr>
          <w:sz w:val="24"/>
          <w:szCs w:val="24"/>
        </w:rPr>
        <w:t>Гриби – збудники інфекційних процесів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proofErr w:type="spellStart"/>
      <w:r w:rsidRPr="00B2720B">
        <w:rPr>
          <w:sz w:val="24"/>
          <w:szCs w:val="24"/>
        </w:rPr>
        <w:t>Пріонні</w:t>
      </w:r>
      <w:proofErr w:type="spellEnd"/>
      <w:r w:rsidRPr="00B2720B">
        <w:rPr>
          <w:sz w:val="24"/>
          <w:szCs w:val="24"/>
        </w:rPr>
        <w:t xml:space="preserve"> інфекції</w:t>
      </w:r>
    </w:p>
    <w:p w:rsidR="00B2720B" w:rsidRDefault="00B2720B" w:rsidP="00B2720B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B2720B">
        <w:rPr>
          <w:sz w:val="24"/>
          <w:szCs w:val="24"/>
        </w:rPr>
        <w:t>Виявлення та ідентифікація збудників інфекційних захворювань.</w:t>
      </w:r>
    </w:p>
    <w:p w:rsidR="00B2720B" w:rsidRPr="00B2720B" w:rsidRDefault="007864B4" w:rsidP="007864B4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  <w:lang w:eastAsia="en-US"/>
        </w:rPr>
      </w:pPr>
      <w:proofErr w:type="spellStart"/>
      <w:r w:rsidRPr="007864B4">
        <w:rPr>
          <w:sz w:val="24"/>
          <w:szCs w:val="24"/>
          <w:lang w:eastAsia="en-US"/>
        </w:rPr>
        <w:t>Основні</w:t>
      </w:r>
      <w:proofErr w:type="spellEnd"/>
      <w:r w:rsidRPr="007864B4">
        <w:rPr>
          <w:sz w:val="24"/>
          <w:szCs w:val="24"/>
          <w:lang w:eastAsia="en-US"/>
        </w:rPr>
        <w:t xml:space="preserve"> </w:t>
      </w:r>
      <w:proofErr w:type="spellStart"/>
      <w:r w:rsidRPr="007864B4">
        <w:rPr>
          <w:sz w:val="24"/>
          <w:szCs w:val="24"/>
          <w:lang w:eastAsia="en-US"/>
        </w:rPr>
        <w:t>принципи</w:t>
      </w:r>
      <w:proofErr w:type="spellEnd"/>
      <w:r w:rsidRPr="007864B4">
        <w:rPr>
          <w:sz w:val="24"/>
          <w:szCs w:val="24"/>
          <w:lang w:eastAsia="en-US"/>
        </w:rPr>
        <w:t xml:space="preserve"> </w:t>
      </w:r>
      <w:proofErr w:type="spellStart"/>
      <w:r w:rsidRPr="007864B4">
        <w:rPr>
          <w:sz w:val="24"/>
          <w:szCs w:val="24"/>
          <w:lang w:eastAsia="en-US"/>
        </w:rPr>
        <w:t>терапії</w:t>
      </w:r>
      <w:proofErr w:type="spellEnd"/>
      <w:r w:rsidRPr="007864B4">
        <w:rPr>
          <w:sz w:val="24"/>
          <w:szCs w:val="24"/>
          <w:lang w:eastAsia="en-US"/>
        </w:rPr>
        <w:t xml:space="preserve"> </w:t>
      </w:r>
      <w:proofErr w:type="spellStart"/>
      <w:r w:rsidRPr="007864B4">
        <w:rPr>
          <w:sz w:val="24"/>
          <w:szCs w:val="24"/>
          <w:lang w:eastAsia="en-US"/>
        </w:rPr>
        <w:t>інфекційних</w:t>
      </w:r>
      <w:proofErr w:type="spellEnd"/>
      <w:r w:rsidRPr="007864B4">
        <w:rPr>
          <w:sz w:val="24"/>
          <w:szCs w:val="24"/>
          <w:lang w:eastAsia="en-US"/>
        </w:rPr>
        <w:t xml:space="preserve"> </w:t>
      </w:r>
      <w:proofErr w:type="spellStart"/>
      <w:r w:rsidRPr="007864B4">
        <w:rPr>
          <w:sz w:val="24"/>
          <w:szCs w:val="24"/>
          <w:lang w:eastAsia="en-US"/>
        </w:rPr>
        <w:t>захворювань</w:t>
      </w:r>
      <w:proofErr w:type="spellEnd"/>
    </w:p>
    <w:p w:rsidR="00FE3CA6" w:rsidRPr="007B1A6C" w:rsidRDefault="00FE3CA6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>Сані</w:t>
      </w:r>
      <w:proofErr w:type="gramStart"/>
      <w:r w:rsidRPr="007B1A6C">
        <w:rPr>
          <w:color w:val="000000"/>
          <w:sz w:val="24"/>
          <w:szCs w:val="24"/>
          <w:lang w:eastAsia="uk-UA" w:bidi="uk-UA"/>
        </w:rPr>
        <w:t>тарно-показов</w:t>
      </w:r>
      <w:proofErr w:type="gramEnd"/>
      <w:r w:rsidRPr="007B1A6C">
        <w:rPr>
          <w:color w:val="000000"/>
          <w:sz w:val="24"/>
          <w:szCs w:val="24"/>
          <w:lang w:eastAsia="uk-UA" w:bidi="uk-UA"/>
        </w:rPr>
        <w:t xml:space="preserve">і мікроорганізми зовнішнього середовища. </w:t>
      </w:r>
    </w:p>
    <w:p w:rsidR="00FE3CA6" w:rsidRPr="007B1A6C" w:rsidRDefault="0047614E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jc w:val="both"/>
        <w:rPr>
          <w:b/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Епідемічне </w:t>
      </w:r>
      <w:r w:rsidR="00FE3CA6" w:rsidRPr="007B1A6C">
        <w:rPr>
          <w:color w:val="000000"/>
          <w:sz w:val="24"/>
          <w:szCs w:val="24"/>
          <w:lang w:eastAsia="uk-UA" w:bidi="uk-UA"/>
        </w:rPr>
        <w:t>вогни</w:t>
      </w:r>
      <w:r w:rsidR="00FE3CA6">
        <w:rPr>
          <w:color w:val="000000"/>
          <w:sz w:val="24"/>
          <w:szCs w:val="24"/>
          <w:lang w:eastAsia="uk-UA" w:bidi="uk-UA"/>
        </w:rPr>
        <w:t>ще</w:t>
      </w:r>
      <w:r>
        <w:rPr>
          <w:color w:val="000000"/>
          <w:sz w:val="24"/>
          <w:szCs w:val="24"/>
          <w:lang w:eastAsia="uk-UA" w:bidi="uk-UA"/>
        </w:rPr>
        <w:t xml:space="preserve">, </w:t>
      </w:r>
      <w:r w:rsidRPr="007B1A6C">
        <w:rPr>
          <w:color w:val="000000"/>
          <w:sz w:val="24"/>
          <w:szCs w:val="24"/>
          <w:lang w:eastAsia="uk-UA" w:bidi="uk-UA"/>
        </w:rPr>
        <w:t xml:space="preserve">форми </w:t>
      </w:r>
      <w:r w:rsidR="00FE3CA6" w:rsidRPr="007B1A6C">
        <w:rPr>
          <w:color w:val="000000"/>
          <w:sz w:val="24"/>
          <w:szCs w:val="24"/>
          <w:lang w:eastAsia="uk-UA" w:bidi="uk-UA"/>
        </w:rPr>
        <w:t>епідемічного процесу</w:t>
      </w:r>
      <w:r>
        <w:rPr>
          <w:color w:val="000000"/>
          <w:sz w:val="24"/>
          <w:szCs w:val="24"/>
          <w:lang w:eastAsia="uk-UA" w:bidi="uk-UA"/>
        </w:rPr>
        <w:t xml:space="preserve"> серед людей і тварин.</w:t>
      </w:r>
    </w:p>
    <w:p w:rsidR="00FE3CA6" w:rsidRPr="007B1A6C" w:rsidRDefault="00FE3CA6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rPr>
          <w:sz w:val="24"/>
          <w:szCs w:val="24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Вакцинопрофілактика інфекційних захворювань. </w:t>
      </w:r>
      <w:r w:rsidR="0047614E">
        <w:rPr>
          <w:color w:val="000000"/>
          <w:sz w:val="24"/>
          <w:szCs w:val="24"/>
          <w:lang w:eastAsia="uk-UA" w:bidi="uk-UA"/>
        </w:rPr>
        <w:t xml:space="preserve"> </w:t>
      </w:r>
    </w:p>
    <w:p w:rsidR="00FE3CA6" w:rsidRPr="00AE79C9" w:rsidRDefault="0047614E" w:rsidP="0047614E">
      <w:pPr>
        <w:pStyle w:val="40"/>
        <w:numPr>
          <w:ilvl w:val="0"/>
          <w:numId w:val="1"/>
        </w:numPr>
        <w:shd w:val="clear" w:color="auto" w:fill="auto"/>
        <w:spacing w:line="360" w:lineRule="auto"/>
        <w:rPr>
          <w:sz w:val="24"/>
          <w:szCs w:val="24"/>
          <w:lang w:val="uk-UA" w:eastAsia="en-US"/>
        </w:rPr>
      </w:pPr>
      <w:r w:rsidRPr="007B1A6C">
        <w:rPr>
          <w:color w:val="000000"/>
          <w:sz w:val="24"/>
          <w:szCs w:val="24"/>
          <w:lang w:eastAsia="uk-UA" w:bidi="uk-UA"/>
        </w:rPr>
        <w:t xml:space="preserve">Пасивний </w:t>
      </w:r>
      <w:r w:rsidR="00FE3CA6" w:rsidRPr="007B1A6C">
        <w:rPr>
          <w:color w:val="000000"/>
          <w:sz w:val="24"/>
          <w:szCs w:val="24"/>
          <w:lang w:eastAsia="uk-UA" w:bidi="uk-UA"/>
        </w:rPr>
        <w:t>імунітет</w:t>
      </w:r>
      <w:r>
        <w:rPr>
          <w:color w:val="000000"/>
          <w:sz w:val="24"/>
          <w:szCs w:val="24"/>
          <w:lang w:eastAsia="uk-UA" w:bidi="uk-UA"/>
        </w:rPr>
        <w:t xml:space="preserve"> і</w:t>
      </w:r>
      <w:r w:rsidR="00FE3CA6" w:rsidRPr="007B1A6C">
        <w:rPr>
          <w:color w:val="000000"/>
          <w:sz w:val="24"/>
          <w:szCs w:val="24"/>
          <w:lang w:eastAsia="uk-UA" w:bidi="uk-UA"/>
        </w:rPr>
        <w:t xml:space="preserve"> </w:t>
      </w:r>
      <w:r w:rsidRPr="007B1A6C">
        <w:rPr>
          <w:color w:val="000000"/>
          <w:sz w:val="24"/>
          <w:szCs w:val="24"/>
          <w:lang w:eastAsia="uk-UA" w:bidi="uk-UA"/>
        </w:rPr>
        <w:t xml:space="preserve">специфічна </w:t>
      </w:r>
      <w:r w:rsidR="00FE3CA6" w:rsidRPr="007B1A6C">
        <w:rPr>
          <w:color w:val="000000"/>
          <w:sz w:val="24"/>
          <w:szCs w:val="24"/>
          <w:lang w:eastAsia="uk-UA" w:bidi="uk-UA"/>
        </w:rPr>
        <w:t xml:space="preserve">терапія інфекційних захворювань. Сироваткова хвороба та її попередження. </w:t>
      </w:r>
      <w:r>
        <w:rPr>
          <w:color w:val="000000"/>
          <w:sz w:val="24"/>
          <w:szCs w:val="24"/>
          <w:lang w:eastAsia="uk-UA" w:bidi="uk-UA"/>
        </w:rPr>
        <w:t xml:space="preserve"> </w:t>
      </w:r>
    </w:p>
    <w:p w:rsidR="00AE79C9" w:rsidRDefault="00AE79C9" w:rsidP="00AE79C9">
      <w:pPr>
        <w:pStyle w:val="40"/>
        <w:numPr>
          <w:ilvl w:val="0"/>
          <w:numId w:val="1"/>
        </w:numPr>
        <w:shd w:val="clear" w:color="auto" w:fill="auto"/>
        <w:spacing w:line="360" w:lineRule="auto"/>
        <w:rPr>
          <w:sz w:val="24"/>
          <w:szCs w:val="24"/>
        </w:rPr>
      </w:pPr>
      <w:r w:rsidRPr="00AE79C9">
        <w:rPr>
          <w:sz w:val="24"/>
          <w:szCs w:val="24"/>
        </w:rPr>
        <w:t xml:space="preserve">Типи взаємовідносин між </w:t>
      </w:r>
      <w:proofErr w:type="spellStart"/>
      <w:r w:rsidRPr="00AE79C9">
        <w:rPr>
          <w:sz w:val="24"/>
          <w:szCs w:val="24"/>
        </w:rPr>
        <w:t>мікро-</w:t>
      </w:r>
      <w:proofErr w:type="spellEnd"/>
      <w:r w:rsidRPr="00AE79C9">
        <w:rPr>
          <w:sz w:val="24"/>
          <w:szCs w:val="24"/>
        </w:rPr>
        <w:t xml:space="preserve"> та макроорганізмом</w:t>
      </w:r>
      <w:r>
        <w:rPr>
          <w:sz w:val="24"/>
          <w:szCs w:val="24"/>
        </w:rPr>
        <w:t>.</w:t>
      </w:r>
    </w:p>
    <w:p w:rsidR="00AE79C9" w:rsidRDefault="00AE79C9" w:rsidP="00AE79C9">
      <w:pPr>
        <w:pStyle w:val="40"/>
        <w:numPr>
          <w:ilvl w:val="0"/>
          <w:numId w:val="1"/>
        </w:numPr>
        <w:shd w:val="clear" w:color="auto" w:fill="auto"/>
        <w:spacing w:line="360" w:lineRule="auto"/>
        <w:rPr>
          <w:sz w:val="24"/>
          <w:szCs w:val="24"/>
        </w:rPr>
      </w:pPr>
      <w:r w:rsidRPr="00AE79C9">
        <w:rPr>
          <w:sz w:val="24"/>
          <w:szCs w:val="24"/>
        </w:rPr>
        <w:t>Класифікація мікроорганізмів за групами патогенності</w:t>
      </w:r>
      <w:r>
        <w:rPr>
          <w:sz w:val="24"/>
          <w:szCs w:val="24"/>
        </w:rPr>
        <w:t xml:space="preserve"> </w:t>
      </w:r>
      <w:r w:rsidRPr="00AE79C9">
        <w:rPr>
          <w:sz w:val="24"/>
          <w:szCs w:val="24"/>
        </w:rPr>
        <w:t>(І-IV). Регламентація робіт з патогенними мікроорганізмами</w:t>
      </w:r>
    </w:p>
    <w:p w:rsidR="00AE79C9" w:rsidRPr="007B1A6C" w:rsidRDefault="00AE79C9" w:rsidP="00B2720B">
      <w:pPr>
        <w:pStyle w:val="40"/>
        <w:shd w:val="clear" w:color="auto" w:fill="auto"/>
        <w:spacing w:line="360" w:lineRule="auto"/>
        <w:ind w:left="1180"/>
        <w:rPr>
          <w:sz w:val="24"/>
          <w:szCs w:val="24"/>
        </w:rPr>
      </w:pPr>
    </w:p>
    <w:p w:rsidR="009150C9" w:rsidRDefault="009150C9"/>
    <w:sectPr w:rsidR="009150C9" w:rsidSect="0091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65BE8"/>
    <w:multiLevelType w:val="hybridMultilevel"/>
    <w:tmpl w:val="DC5A1DE8"/>
    <w:lvl w:ilvl="0" w:tplc="C0C6E812">
      <w:start w:val="1"/>
      <w:numFmt w:val="decimal"/>
      <w:lvlText w:val="%1."/>
      <w:lvlJc w:val="left"/>
      <w:pPr>
        <w:ind w:left="11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00" w:hanging="360"/>
      </w:pPr>
    </w:lvl>
    <w:lvl w:ilvl="2" w:tplc="0422001B" w:tentative="1">
      <w:start w:val="1"/>
      <w:numFmt w:val="lowerRoman"/>
      <w:lvlText w:val="%3."/>
      <w:lvlJc w:val="right"/>
      <w:pPr>
        <w:ind w:left="2620" w:hanging="180"/>
      </w:pPr>
    </w:lvl>
    <w:lvl w:ilvl="3" w:tplc="0422000F" w:tentative="1">
      <w:start w:val="1"/>
      <w:numFmt w:val="decimal"/>
      <w:lvlText w:val="%4."/>
      <w:lvlJc w:val="left"/>
      <w:pPr>
        <w:ind w:left="3340" w:hanging="360"/>
      </w:pPr>
    </w:lvl>
    <w:lvl w:ilvl="4" w:tplc="04220019" w:tentative="1">
      <w:start w:val="1"/>
      <w:numFmt w:val="lowerLetter"/>
      <w:lvlText w:val="%5."/>
      <w:lvlJc w:val="left"/>
      <w:pPr>
        <w:ind w:left="4060" w:hanging="360"/>
      </w:pPr>
    </w:lvl>
    <w:lvl w:ilvl="5" w:tplc="0422001B" w:tentative="1">
      <w:start w:val="1"/>
      <w:numFmt w:val="lowerRoman"/>
      <w:lvlText w:val="%6."/>
      <w:lvlJc w:val="right"/>
      <w:pPr>
        <w:ind w:left="4780" w:hanging="180"/>
      </w:pPr>
    </w:lvl>
    <w:lvl w:ilvl="6" w:tplc="0422000F" w:tentative="1">
      <w:start w:val="1"/>
      <w:numFmt w:val="decimal"/>
      <w:lvlText w:val="%7."/>
      <w:lvlJc w:val="left"/>
      <w:pPr>
        <w:ind w:left="5500" w:hanging="360"/>
      </w:pPr>
    </w:lvl>
    <w:lvl w:ilvl="7" w:tplc="04220019" w:tentative="1">
      <w:start w:val="1"/>
      <w:numFmt w:val="lowerLetter"/>
      <w:lvlText w:val="%8."/>
      <w:lvlJc w:val="left"/>
      <w:pPr>
        <w:ind w:left="6220" w:hanging="360"/>
      </w:pPr>
    </w:lvl>
    <w:lvl w:ilvl="8" w:tplc="0422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6"/>
    <w:rsid w:val="000B1C1D"/>
    <w:rsid w:val="0047614E"/>
    <w:rsid w:val="004936C0"/>
    <w:rsid w:val="005C32BF"/>
    <w:rsid w:val="007864B4"/>
    <w:rsid w:val="007A7B19"/>
    <w:rsid w:val="009150C9"/>
    <w:rsid w:val="00AE79C9"/>
    <w:rsid w:val="00B2720B"/>
    <w:rsid w:val="00C76D65"/>
    <w:rsid w:val="00E41CEF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rsid w:val="00FE3C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FE3C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47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rsid w:val="00FE3CA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FE3C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47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АА</dc:creator>
  <cp:lastModifiedBy>master5</cp:lastModifiedBy>
  <cp:revision>3</cp:revision>
  <dcterms:created xsi:type="dcterms:W3CDTF">2021-12-13T07:49:00Z</dcterms:created>
  <dcterms:modified xsi:type="dcterms:W3CDTF">2021-12-13T07:51:00Z</dcterms:modified>
</cp:coreProperties>
</file>