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8" w:rsidRPr="00483DD8" w:rsidRDefault="00483DD8" w:rsidP="00483DD8">
      <w:pPr>
        <w:jc w:val="center"/>
        <w:rPr>
          <w:b/>
          <w:sz w:val="28"/>
          <w:szCs w:val="28"/>
          <w:lang w:val="uk-UA"/>
        </w:rPr>
      </w:pPr>
      <w:r w:rsidRPr="00483DD8">
        <w:rPr>
          <w:b/>
          <w:sz w:val="28"/>
          <w:szCs w:val="28"/>
          <w:lang w:val="uk-UA"/>
        </w:rPr>
        <w:t>.ПИТАННЯ ДО ЗАЛІКУ З ДИСЦИПЛІНИ</w:t>
      </w:r>
      <w:r w:rsidRPr="00483DD8">
        <w:rPr>
          <w:b/>
          <w:szCs w:val="28"/>
          <w:lang w:val="uk-UA"/>
        </w:rPr>
        <w:t xml:space="preserve"> </w:t>
      </w:r>
      <w:r w:rsidRPr="00483DD8">
        <w:rPr>
          <w:b/>
          <w:sz w:val="28"/>
          <w:szCs w:val="28"/>
          <w:lang w:val="uk-UA"/>
        </w:rPr>
        <w:t>«КУМУНІКАЦІЙНИЙ МЕНЕДЖМЕНТ»: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0" w:name="_GoBack"/>
      <w:r w:rsidRPr="006C5CBD">
        <w:rPr>
          <w:sz w:val="28"/>
          <w:szCs w:val="28"/>
          <w:lang w:val="uk-UA"/>
        </w:rPr>
        <w:t>Комунікація як соціокультурний процес взаємодії людей.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Основні характеристики ділової комунікацій у 21 столітті.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Структура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Характеристика основних комунікаційних навичок у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Культура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Культура мовлення ділової людини.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Вербальна і невербальна інформація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Психологічні механізми дії на партнера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Соціальний статус і ролевий розподіл позицій у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Евристичні методи рішення завдань у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Структура і функції конфліктів у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Типологія конфліктів.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Стилі поведінки в конфліктних ситуаціях.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Стратегія і тактика конфліктів.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Урахування індивідуальних особливостей особи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Основні стилі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Діловий етикет і його вплив на ділову комунікацію.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Психологічний клімат трудового колективу: його формування і вплив на ділові відносини.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Етика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Професійна комунікація і її складові.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Комунікативний портрет конкурентоздатного фахівця.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Бар'єри в комунікації і їх подолання.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Особливості ділової комунікації в різних країнах.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Просторова і психологічна дистанція між партнерами, необхідність організації простору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Підготовка і проведення ділової бесіди.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Інтернет як інструмент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Ділова нарада: підготовка і проведення.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Підготовка і проведення ділових переговорів.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C5CBD">
        <w:rPr>
          <w:sz w:val="28"/>
          <w:szCs w:val="28"/>
          <w:lang w:val="uk-UA"/>
        </w:rPr>
        <w:t>Документаційне</w:t>
      </w:r>
      <w:proofErr w:type="spellEnd"/>
      <w:r w:rsidRPr="006C5CBD">
        <w:rPr>
          <w:sz w:val="28"/>
          <w:szCs w:val="28"/>
          <w:lang w:val="uk-UA"/>
        </w:rPr>
        <w:t xml:space="preserve"> забезпечення ділової комунікація.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Імідж ділової людини.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Результативність ділових комунікацій.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C5CBD">
        <w:rPr>
          <w:sz w:val="28"/>
          <w:szCs w:val="28"/>
          <w:lang w:val="uk-UA"/>
        </w:rPr>
        <w:t>Міжособові</w:t>
      </w:r>
      <w:proofErr w:type="spellEnd"/>
      <w:r w:rsidRPr="006C5CBD">
        <w:rPr>
          <w:sz w:val="28"/>
          <w:szCs w:val="28"/>
          <w:lang w:val="uk-UA"/>
        </w:rPr>
        <w:t xml:space="preserve"> комунікації в діловій сфері.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Процес комунікацій і ефективність управління.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Принципи кодексу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Цінності і символи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Ділові комунікації сучасного підприємства: наука або мистецтво?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Ділова комунікація в професійній діяльності.</w:t>
      </w:r>
    </w:p>
    <w:p w:rsidR="006C5CBD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Усна ділова комунікація.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Жанри усного ділового спілкування і принципи розгортання.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Мистецтво письмової ділової комунікації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lastRenderedPageBreak/>
        <w:t>Промислове шпигунство як незаконний збір комерційної інформації.</w:t>
      </w:r>
    </w:p>
    <w:p w:rsidR="006C5CBD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 xml:space="preserve">Базова техніка ділової комунікації. 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Ведення переговорів.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Стереотипи і бар'єри ділового спілкування.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Інформаційна і психологічна структура ділової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Смислові і психологічні бар'єри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Жанри ділової комунікації в міжкультурній сфері.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Особові ресурси і бар'єри при виступі перед аудиторією.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Соціокультурні домінанти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Internet як етап розвитку маркетингових комунікацій.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Аналіз і вдосконалення системи комунікації в організації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Змінні комунікаційного процесу.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Зовнішні комунікації організації.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Маніпулятивні технології в системі масових комунікацій.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Подолання  міжкультурних  проблем  як  обов'язкова  складова  комунікації  міжнародних компаній.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Документування трудових правовідносин.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Проблема захисту комерційної таємниці в умовах інформаційного суспільства.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Ділова комунікація в умовах глобалізації.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 xml:space="preserve">Релігійні відмінності і ціннісні </w:t>
      </w:r>
      <w:proofErr w:type="spellStart"/>
      <w:r w:rsidRPr="006C5CBD">
        <w:rPr>
          <w:sz w:val="28"/>
          <w:szCs w:val="28"/>
          <w:lang w:val="uk-UA"/>
        </w:rPr>
        <w:t>універсалії</w:t>
      </w:r>
      <w:proofErr w:type="spellEnd"/>
      <w:r w:rsidRPr="006C5CBD">
        <w:rPr>
          <w:sz w:val="28"/>
          <w:szCs w:val="28"/>
          <w:lang w:val="uk-UA"/>
        </w:rPr>
        <w:t xml:space="preserve"> в діловій комунікації.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C5CBD">
        <w:rPr>
          <w:sz w:val="28"/>
          <w:szCs w:val="28"/>
          <w:lang w:val="uk-UA"/>
        </w:rPr>
        <w:t>Особливості ділової комунікації в транснаціональних компаніях.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C5CBD">
        <w:rPr>
          <w:sz w:val="28"/>
          <w:szCs w:val="28"/>
          <w:lang w:val="uk-UA"/>
        </w:rPr>
        <w:t>Внутрішньофірмова</w:t>
      </w:r>
      <w:proofErr w:type="spellEnd"/>
      <w:r w:rsidRPr="006C5CBD">
        <w:rPr>
          <w:sz w:val="28"/>
          <w:szCs w:val="28"/>
          <w:lang w:val="uk-UA"/>
        </w:rPr>
        <w:t xml:space="preserve"> комп'ютерна мережа (</w:t>
      </w:r>
      <w:proofErr w:type="spellStart"/>
      <w:r w:rsidRPr="006C5CBD">
        <w:rPr>
          <w:sz w:val="28"/>
          <w:szCs w:val="28"/>
          <w:lang w:val="uk-UA"/>
        </w:rPr>
        <w:t>Intranet</w:t>
      </w:r>
      <w:proofErr w:type="spellEnd"/>
      <w:r w:rsidRPr="006C5CBD">
        <w:rPr>
          <w:sz w:val="28"/>
          <w:szCs w:val="28"/>
          <w:lang w:val="uk-UA"/>
        </w:rPr>
        <w:t>): цілі, структура, функції.</w:t>
      </w:r>
    </w:p>
    <w:p w:rsidR="00483DD8" w:rsidRPr="006C5CBD" w:rsidRDefault="00483DD8" w:rsidP="006C5CB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C5CBD">
        <w:rPr>
          <w:sz w:val="28"/>
          <w:szCs w:val="28"/>
          <w:lang w:val="uk-UA"/>
        </w:rPr>
        <w:t>Комунікативність</w:t>
      </w:r>
      <w:proofErr w:type="spellEnd"/>
      <w:r w:rsidRPr="006C5CBD">
        <w:rPr>
          <w:sz w:val="28"/>
          <w:szCs w:val="28"/>
          <w:lang w:val="uk-UA"/>
        </w:rPr>
        <w:t xml:space="preserve"> як </w:t>
      </w:r>
      <w:proofErr w:type="spellStart"/>
      <w:r w:rsidRPr="006C5CBD">
        <w:rPr>
          <w:sz w:val="28"/>
          <w:szCs w:val="28"/>
          <w:lang w:val="uk-UA"/>
        </w:rPr>
        <w:t>фахоутворююча</w:t>
      </w:r>
      <w:proofErr w:type="spellEnd"/>
      <w:r w:rsidRPr="006C5CBD">
        <w:rPr>
          <w:sz w:val="28"/>
          <w:szCs w:val="28"/>
          <w:lang w:val="uk-UA"/>
        </w:rPr>
        <w:t xml:space="preserve"> компетентність сучасного менеджера.</w:t>
      </w:r>
    </w:p>
    <w:bookmarkEnd w:id="0"/>
    <w:p w:rsidR="00A92AD9" w:rsidRPr="00483DD8" w:rsidRDefault="00A92AD9">
      <w:pPr>
        <w:rPr>
          <w:lang w:val="uk-UA"/>
        </w:rPr>
      </w:pPr>
    </w:p>
    <w:sectPr w:rsidR="00A92AD9" w:rsidRPr="0048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3BA"/>
    <w:multiLevelType w:val="hybridMultilevel"/>
    <w:tmpl w:val="7E2E41DC"/>
    <w:lvl w:ilvl="0" w:tplc="7CF8C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2AD"/>
    <w:multiLevelType w:val="hybridMultilevel"/>
    <w:tmpl w:val="9892BEA2"/>
    <w:lvl w:ilvl="0" w:tplc="7CF8C2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51F8"/>
    <w:multiLevelType w:val="hybridMultilevel"/>
    <w:tmpl w:val="BE5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57"/>
    <w:rsid w:val="00483DD8"/>
    <w:rsid w:val="006C5CBD"/>
    <w:rsid w:val="00A92AD9"/>
    <w:rsid w:val="00B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aud300kirol1</dc:creator>
  <cp:keywords/>
  <dc:description/>
  <cp:lastModifiedBy>aud300kirol1</cp:lastModifiedBy>
  <cp:revision>3</cp:revision>
  <dcterms:created xsi:type="dcterms:W3CDTF">2022-02-07T08:19:00Z</dcterms:created>
  <dcterms:modified xsi:type="dcterms:W3CDTF">2022-02-07T08:22:00Z</dcterms:modified>
</cp:coreProperties>
</file>