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B6" w:rsidRDefault="007E29B6" w:rsidP="007E29B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D576D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4</w:t>
      </w:r>
    </w:p>
    <w:p w:rsidR="007E29B6" w:rsidRDefault="007E29B6" w:rsidP="007E29B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E29B6" w:rsidRPr="007D576D" w:rsidRDefault="007E29B6" w:rsidP="007E29B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rStyle w:val="21"/>
          <w:sz w:val="28"/>
          <w:szCs w:val="28"/>
        </w:rPr>
        <w:t>Мета</w:t>
      </w:r>
      <w:r w:rsidRPr="007D576D">
        <w:rPr>
          <w:sz w:val="28"/>
          <w:szCs w:val="28"/>
        </w:rPr>
        <w:t>: вивчити нормативно-правове, науково-методичне, кадрове, інформаційне, комунікаційне, матеріально-технічне та фінансове забезпечення управління персоналом</w:t>
      </w:r>
    </w:p>
    <w:p w:rsidR="007E29B6" w:rsidRPr="007D576D" w:rsidRDefault="007E29B6" w:rsidP="007E29B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rStyle w:val="21"/>
          <w:sz w:val="28"/>
          <w:szCs w:val="28"/>
        </w:rPr>
        <w:t>Ключові слова теми</w:t>
      </w:r>
      <w:r w:rsidRPr="007D576D">
        <w:rPr>
          <w:sz w:val="28"/>
          <w:szCs w:val="28"/>
        </w:rPr>
        <w:t xml:space="preserve">: закони, нормативно-довідкові документи, документи організаційно-методичного характеру, документи </w:t>
      </w:r>
      <w:proofErr w:type="spellStart"/>
      <w:r w:rsidRPr="007D576D">
        <w:rPr>
          <w:sz w:val="28"/>
          <w:szCs w:val="28"/>
        </w:rPr>
        <w:t>техніко-</w:t>
      </w:r>
      <w:proofErr w:type="spellEnd"/>
      <w:r w:rsidRPr="007D576D">
        <w:rPr>
          <w:sz w:val="28"/>
          <w:szCs w:val="28"/>
        </w:rPr>
        <w:t xml:space="preserve"> економічного характеру, документи внутрішнього використання, кадрове забезпечення управління персоналом, інформація, комунікації, комплекс технічних засобів, фінансове забезпечення управління персоналом.</w:t>
      </w:r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0" w:name="bookmark68"/>
      <w:r w:rsidRPr="007D576D">
        <w:rPr>
          <w:sz w:val="28"/>
          <w:szCs w:val="28"/>
        </w:rPr>
        <w:t>Компетентності</w:t>
      </w:r>
      <w:r w:rsidRPr="007D576D">
        <w:rPr>
          <w:rStyle w:val="31"/>
          <w:sz w:val="28"/>
          <w:szCs w:val="28"/>
        </w:rPr>
        <w:t xml:space="preserve">, </w:t>
      </w:r>
      <w:r w:rsidRPr="007D576D">
        <w:rPr>
          <w:sz w:val="28"/>
          <w:szCs w:val="28"/>
        </w:rPr>
        <w:t xml:space="preserve">на формування яких спрямовано практичне заняття </w:t>
      </w:r>
      <w:r w:rsidRPr="007D576D">
        <w:rPr>
          <w:rStyle w:val="31"/>
          <w:sz w:val="28"/>
          <w:szCs w:val="28"/>
        </w:rPr>
        <w:t>за темою № 4 «</w:t>
      </w:r>
      <w:r w:rsidRPr="007D576D">
        <w:rPr>
          <w:sz w:val="28"/>
          <w:szCs w:val="28"/>
        </w:rPr>
        <w:t>Ресурсне забезпечення управління персоналом</w:t>
      </w:r>
      <w:r w:rsidRPr="007D576D">
        <w:rPr>
          <w:rStyle w:val="31"/>
          <w:sz w:val="28"/>
          <w:szCs w:val="28"/>
        </w:rPr>
        <w:t>»</w:t>
      </w:r>
      <w:bookmarkEnd w:id="0"/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1" w:name="bookmark69"/>
      <w:r w:rsidRPr="007D576D">
        <w:rPr>
          <w:sz w:val="28"/>
          <w:szCs w:val="28"/>
        </w:rPr>
        <w:t>Опанувавши тему студенти будуть знати</w:t>
      </w:r>
      <w:r w:rsidRPr="007D576D">
        <w:rPr>
          <w:rStyle w:val="31"/>
          <w:sz w:val="28"/>
          <w:szCs w:val="28"/>
        </w:rPr>
        <w:t>:</w:t>
      </w:r>
      <w:bookmarkEnd w:id="1"/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призначення і напрями використання нормативно-правових актів в управлінні персоналом;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зміст і призначення кваліфікаційних характеристик професій працівників;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перелік і призначення документів, які належать до </w:t>
      </w:r>
      <w:proofErr w:type="spellStart"/>
      <w:r w:rsidRPr="007D576D">
        <w:rPr>
          <w:sz w:val="28"/>
          <w:szCs w:val="28"/>
        </w:rPr>
        <w:t>нормативно-</w:t>
      </w:r>
      <w:proofErr w:type="spellEnd"/>
      <w:r w:rsidRPr="007D576D">
        <w:rPr>
          <w:sz w:val="28"/>
          <w:szCs w:val="28"/>
        </w:rPr>
        <w:t xml:space="preserve"> правової бази та використовуються для науково-методичного супроводу управління персоналом;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кадрове забезпечення служби управління персоналом;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склад і призначення технічних засобів, які застосовують під час розв’язання завдань з управління персоналом.</w:t>
      </w:r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2" w:name="bookmark70"/>
      <w:r w:rsidRPr="007D576D">
        <w:rPr>
          <w:sz w:val="28"/>
          <w:szCs w:val="28"/>
        </w:rPr>
        <w:t>Опанувавши тему</w:t>
      </w:r>
      <w:r w:rsidRPr="007D576D">
        <w:rPr>
          <w:rStyle w:val="31"/>
          <w:sz w:val="28"/>
          <w:szCs w:val="28"/>
        </w:rPr>
        <w:t xml:space="preserve">, </w:t>
      </w:r>
      <w:r w:rsidRPr="007D576D">
        <w:rPr>
          <w:sz w:val="28"/>
          <w:szCs w:val="28"/>
        </w:rPr>
        <w:t>студенти будуть вміти</w:t>
      </w:r>
      <w:r w:rsidRPr="007D576D">
        <w:rPr>
          <w:rStyle w:val="31"/>
          <w:sz w:val="28"/>
          <w:szCs w:val="28"/>
        </w:rPr>
        <w:t>:</w:t>
      </w:r>
      <w:bookmarkEnd w:id="2"/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визначати перелік законодавчих актів та методичних документів, норми і положення яких треба враховувати під час </w:t>
      </w:r>
      <w:proofErr w:type="spellStart"/>
      <w:r w:rsidRPr="007D576D">
        <w:rPr>
          <w:sz w:val="28"/>
          <w:szCs w:val="28"/>
        </w:rPr>
        <w:t>розв’</w:t>
      </w:r>
      <w:proofErr w:type="spellEnd"/>
      <w:r w:rsidRPr="007D576D">
        <w:rPr>
          <w:sz w:val="28"/>
          <w:szCs w:val="28"/>
        </w:rPr>
        <w:t xml:space="preserve"> </w:t>
      </w:r>
      <w:proofErr w:type="spellStart"/>
      <w:r w:rsidRPr="007D576D">
        <w:rPr>
          <w:sz w:val="28"/>
          <w:szCs w:val="28"/>
        </w:rPr>
        <w:t>язання</w:t>
      </w:r>
      <w:proofErr w:type="spellEnd"/>
      <w:r w:rsidRPr="007D576D">
        <w:rPr>
          <w:sz w:val="28"/>
          <w:szCs w:val="28"/>
        </w:rPr>
        <w:t xml:space="preserve"> завдань з управління персоналом;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 використовувати Класифікатор професій </w:t>
      </w:r>
      <w:proofErr w:type="spellStart"/>
      <w:r w:rsidRPr="007D576D">
        <w:rPr>
          <w:sz w:val="28"/>
          <w:szCs w:val="28"/>
        </w:rPr>
        <w:t>ДК</w:t>
      </w:r>
      <w:proofErr w:type="spellEnd"/>
      <w:r w:rsidRPr="007D576D">
        <w:rPr>
          <w:sz w:val="28"/>
          <w:szCs w:val="28"/>
        </w:rPr>
        <w:t xml:space="preserve"> 003:2010 за призначенням;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визначати завдання з управління персоналом, вирішення яких має ґрунтуватися на положеннях Довідника кваліфікаційних характеристик професій працівників;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 визначати перелік документів, потрібних для регламентації процедур і методів виконання функцій з управління персоналом;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визначати потребу в технічних засобах, необхідних для ефективного виконання функцій з управління персоналом.</w:t>
      </w:r>
    </w:p>
    <w:p w:rsidR="007E29B6" w:rsidRPr="007D576D" w:rsidRDefault="007E29B6" w:rsidP="007E29B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За основними </w:t>
      </w:r>
      <w:r w:rsidRPr="007D576D">
        <w:rPr>
          <w:rStyle w:val="21"/>
          <w:sz w:val="28"/>
          <w:szCs w:val="28"/>
        </w:rPr>
        <w:t xml:space="preserve">результатами навчання </w:t>
      </w:r>
      <w:r w:rsidRPr="007D576D">
        <w:rPr>
          <w:sz w:val="28"/>
          <w:szCs w:val="28"/>
        </w:rPr>
        <w:t>після вивчення теми «</w:t>
      </w:r>
      <w:r w:rsidRPr="007D576D">
        <w:rPr>
          <w:rStyle w:val="21"/>
          <w:sz w:val="28"/>
          <w:szCs w:val="28"/>
        </w:rPr>
        <w:t>Ресурсне забезпечення управління персоналом</w:t>
      </w:r>
      <w:r w:rsidRPr="007D576D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7D576D">
        <w:rPr>
          <w:rStyle w:val="21"/>
          <w:sz w:val="28"/>
          <w:szCs w:val="28"/>
        </w:rPr>
        <w:t>вміння</w:t>
      </w:r>
      <w:r w:rsidRPr="007D576D">
        <w:rPr>
          <w:sz w:val="28"/>
          <w:szCs w:val="28"/>
        </w:rPr>
        <w:t>: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застосовувати законодавчі акти та методичні документи, норми і положення під час розв’язання завдань з управління персоналом у сфері фінансів, банківської справи та страхування;</w:t>
      </w:r>
    </w:p>
    <w:p w:rsidR="007E29B6" w:rsidRPr="007D576D" w:rsidRDefault="007E29B6" w:rsidP="007E29B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lastRenderedPageBreak/>
        <w:t>встановлювати комунікаційні зв</w:t>
      </w:r>
      <w:r>
        <w:rPr>
          <w:sz w:val="28"/>
          <w:szCs w:val="28"/>
        </w:rPr>
        <w:t>’</w:t>
      </w:r>
      <w:r w:rsidRPr="007D576D">
        <w:rPr>
          <w:sz w:val="28"/>
          <w:szCs w:val="28"/>
        </w:rPr>
        <w:t>язки між працівниками, підрозділами, організаціями з метою прийняття ефективних рішень.</w:t>
      </w:r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71"/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D576D">
        <w:rPr>
          <w:sz w:val="28"/>
          <w:szCs w:val="28"/>
        </w:rPr>
        <w:t>Питання для обговорення</w:t>
      </w:r>
      <w:bookmarkEnd w:id="3"/>
    </w:p>
    <w:p w:rsidR="007E29B6" w:rsidRPr="007D576D" w:rsidRDefault="007E29B6" w:rsidP="007E29B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У чому полягає призначення нормативно-правової бази та науково-методичного забезпечення управління персоналом?</w:t>
      </w:r>
    </w:p>
    <w:p w:rsidR="007E29B6" w:rsidRPr="007D576D" w:rsidRDefault="007E29B6" w:rsidP="007E29B6">
      <w:pPr>
        <w:pStyle w:val="20"/>
        <w:widowControl/>
        <w:numPr>
          <w:ilvl w:val="0"/>
          <w:numId w:val="2"/>
        </w:numPr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 xml:space="preserve"> Назвати закони України, які формують нормативно-правову базу управління персоналом.</w:t>
      </w:r>
    </w:p>
    <w:p w:rsidR="007E29B6" w:rsidRPr="007D576D" w:rsidRDefault="007E29B6" w:rsidP="007E29B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Визначити документи, які належать до науково-методичного забезпечення управління персоналом і розробляються керівництвом організації для внутрішнього використання.</w:t>
      </w:r>
    </w:p>
    <w:p w:rsidR="007E29B6" w:rsidRPr="007D576D" w:rsidRDefault="007E29B6" w:rsidP="007E29B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Охарактеризувати визначення понять інформаційне та комунікаційне забезпечення та інформаційна система управління персоналом. Назвати вимоги, яким повинна відповідати інформація.</w:t>
      </w:r>
    </w:p>
    <w:p w:rsidR="007E29B6" w:rsidRPr="007D576D" w:rsidRDefault="007E29B6" w:rsidP="007E29B6">
      <w:pPr>
        <w:pStyle w:val="4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Що собою являє матеріально-технічне забезпечення управління персоналом? Назвати технічні засоби управління персоналом.</w:t>
      </w:r>
    </w:p>
    <w:p w:rsidR="007E29B6" w:rsidRPr="007D576D" w:rsidRDefault="007E29B6" w:rsidP="007E29B6">
      <w:pPr>
        <w:pStyle w:val="40"/>
        <w:widowControl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Що собою являє фінансове забезпечення управління персоналом? Назвати джерела коштів на оплату праці.</w:t>
      </w:r>
    </w:p>
    <w:p w:rsidR="007E29B6" w:rsidRPr="007D576D" w:rsidRDefault="007E29B6" w:rsidP="007E29B6">
      <w:pPr>
        <w:pStyle w:val="40"/>
        <w:widowControl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Хто входить до суб’єктів створення організаційно-правових засад управління трудовою діяльністю персоналу?</w:t>
      </w:r>
    </w:p>
    <w:p w:rsidR="007E29B6" w:rsidRPr="007D576D" w:rsidRDefault="007E29B6" w:rsidP="007E29B6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7E29B6" w:rsidRPr="007D576D" w:rsidRDefault="007E29B6" w:rsidP="007E29B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7D576D">
        <w:rPr>
          <w:sz w:val="28"/>
          <w:szCs w:val="28"/>
        </w:rPr>
        <w:t>Групові завдання</w:t>
      </w:r>
    </w:p>
    <w:p w:rsidR="007E29B6" w:rsidRPr="007D576D" w:rsidRDefault="007E29B6" w:rsidP="007E29B6">
      <w:pPr>
        <w:pStyle w:val="4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Що собою являють конвенції та рекомендації Міжнародної організації праці? Ким вони приймаються?</w:t>
      </w:r>
    </w:p>
    <w:p w:rsidR="007E29B6" w:rsidRPr="007D576D" w:rsidRDefault="007E29B6" w:rsidP="007E29B6">
      <w:pPr>
        <w:pStyle w:val="4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Які показники включає в себе кількісний і якісний склад працівників кадрової служби?</w:t>
      </w:r>
    </w:p>
    <w:p w:rsidR="007E29B6" w:rsidRPr="007D576D" w:rsidRDefault="007E29B6" w:rsidP="007E29B6">
      <w:pPr>
        <w:pStyle w:val="40"/>
        <w:widowControl/>
        <w:numPr>
          <w:ilvl w:val="0"/>
          <w:numId w:val="3"/>
        </w:numPr>
        <w:shd w:val="clear" w:color="auto" w:fill="auto"/>
        <w:tabs>
          <w:tab w:val="left" w:pos="1112"/>
        </w:tabs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szCs w:val="28"/>
        </w:rPr>
        <w:t>Вивчіть і опишіть, як розподіляються завдання з управління персоналом між службою персоналу, лінійними і функціональними керівниками та іншими суб’єктами, в яких організаційно-розпорядчих документах це зафіксовано. Заповнити таблицю 3.1, використовуючи такі символи:</w:t>
      </w:r>
    </w:p>
    <w:p w:rsidR="007E29B6" w:rsidRPr="007D576D" w:rsidRDefault="007E29B6" w:rsidP="007E29B6">
      <w:pPr>
        <w:pStyle w:val="40"/>
        <w:widowControl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rStyle w:val="415pt"/>
          <w:sz w:val="28"/>
          <w:szCs w:val="28"/>
        </w:rPr>
        <w:t xml:space="preserve">В </w:t>
      </w:r>
      <w:r w:rsidRPr="007D576D">
        <w:rPr>
          <w:szCs w:val="28"/>
        </w:rPr>
        <w:t>- відповідає за виконання даного завдання, організовує його виконання, готує й оформляє кінцевий документ;</w:t>
      </w:r>
    </w:p>
    <w:p w:rsidR="007E29B6" w:rsidRPr="007D576D" w:rsidRDefault="007E29B6" w:rsidP="007E29B6">
      <w:pPr>
        <w:pStyle w:val="40"/>
        <w:widowControl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rStyle w:val="415pt"/>
          <w:sz w:val="28"/>
          <w:szCs w:val="28"/>
        </w:rPr>
        <w:t xml:space="preserve">Н </w:t>
      </w:r>
      <w:r w:rsidRPr="007D576D">
        <w:rPr>
          <w:szCs w:val="28"/>
        </w:rPr>
        <w:t>- надає вихідні дані, інформацію, необхідну для виконання даного завдання;</w:t>
      </w:r>
    </w:p>
    <w:p w:rsidR="007E29B6" w:rsidRPr="007D576D" w:rsidRDefault="007E29B6" w:rsidP="007E29B6">
      <w:pPr>
        <w:pStyle w:val="40"/>
        <w:widowControl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rStyle w:val="415pt"/>
          <w:sz w:val="28"/>
          <w:szCs w:val="28"/>
        </w:rPr>
        <w:t xml:space="preserve">Б </w:t>
      </w:r>
      <w:r w:rsidRPr="007D576D">
        <w:rPr>
          <w:szCs w:val="28"/>
        </w:rPr>
        <w:t>- бере участь у виконанні даного завдання;</w:t>
      </w:r>
    </w:p>
    <w:p w:rsidR="007E29B6" w:rsidRPr="007D576D" w:rsidRDefault="007E29B6" w:rsidP="007E29B6">
      <w:pPr>
        <w:pStyle w:val="40"/>
        <w:widowControl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rStyle w:val="415pt"/>
          <w:sz w:val="28"/>
          <w:szCs w:val="28"/>
        </w:rPr>
        <w:t xml:space="preserve">П </w:t>
      </w:r>
      <w:r w:rsidRPr="007D576D">
        <w:rPr>
          <w:szCs w:val="28"/>
        </w:rPr>
        <w:t>- погоджує підготовлений документ чи окремі питання у процесі виконання завдання;</w:t>
      </w:r>
    </w:p>
    <w:p w:rsidR="007E29B6" w:rsidRPr="007D576D" w:rsidRDefault="007E29B6" w:rsidP="007E29B6">
      <w:pPr>
        <w:pStyle w:val="40"/>
        <w:widowControl/>
        <w:shd w:val="clear" w:color="auto" w:fill="auto"/>
        <w:spacing w:before="0" w:after="0" w:line="240" w:lineRule="auto"/>
        <w:ind w:firstLine="760"/>
        <w:jc w:val="both"/>
        <w:rPr>
          <w:szCs w:val="28"/>
        </w:rPr>
      </w:pPr>
      <w:r w:rsidRPr="007D576D">
        <w:rPr>
          <w:rStyle w:val="415pt"/>
          <w:sz w:val="28"/>
          <w:szCs w:val="28"/>
        </w:rPr>
        <w:t xml:space="preserve">У </w:t>
      </w:r>
      <w:r w:rsidRPr="007D576D">
        <w:rPr>
          <w:szCs w:val="28"/>
        </w:rPr>
        <w:t>- ухвалює рішення, затверджує, підписує документ.</w:t>
      </w:r>
    </w:p>
    <w:p w:rsidR="007E29B6" w:rsidRPr="007D576D" w:rsidRDefault="007E29B6" w:rsidP="007E29B6">
      <w:pPr>
        <w:pStyle w:val="23"/>
        <w:widowControl/>
        <w:shd w:val="clear" w:color="auto" w:fill="auto"/>
        <w:spacing w:line="240" w:lineRule="auto"/>
        <w:rPr>
          <w:sz w:val="28"/>
          <w:szCs w:val="28"/>
        </w:rPr>
      </w:pPr>
      <w:r w:rsidRPr="007D576D">
        <w:rPr>
          <w:sz w:val="28"/>
          <w:szCs w:val="28"/>
        </w:rPr>
        <w:t>Таблиця 4.1.</w:t>
      </w:r>
    </w:p>
    <w:p w:rsidR="007E29B6" w:rsidRPr="007D576D" w:rsidRDefault="007E29B6" w:rsidP="007E29B6">
      <w:pPr>
        <w:pStyle w:val="a4"/>
        <w:widowControl/>
        <w:shd w:val="clear" w:color="auto" w:fill="auto"/>
        <w:spacing w:line="240" w:lineRule="auto"/>
        <w:rPr>
          <w:sz w:val="28"/>
          <w:szCs w:val="28"/>
        </w:rPr>
      </w:pPr>
      <w:r w:rsidRPr="007D576D">
        <w:rPr>
          <w:sz w:val="28"/>
          <w:szCs w:val="28"/>
        </w:rPr>
        <w:t>Розподіл завдань з управління персоналом</w:t>
      </w:r>
    </w:p>
    <w:tbl>
      <w:tblPr>
        <w:tblOverlap w:val="never"/>
        <w:tblW w:w="9077" w:type="dxa"/>
        <w:jc w:val="center"/>
        <w:tblInd w:w="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9"/>
        <w:gridCol w:w="902"/>
        <w:gridCol w:w="902"/>
        <w:gridCol w:w="845"/>
        <w:gridCol w:w="859"/>
      </w:tblGrid>
      <w:tr w:rsidR="007E29B6" w:rsidRPr="007D576D" w:rsidTr="007E29B6">
        <w:trPr>
          <w:trHeight w:val="20"/>
          <w:jc w:val="center"/>
        </w:trPr>
        <w:tc>
          <w:tcPr>
            <w:tcW w:w="5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Основні завдання з управління персоналом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Суб’єкти управління персоналом</w:t>
            </w: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назва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назва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назва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7D576D">
              <w:rPr>
                <w:rStyle w:val="211pt"/>
                <w:b w:val="0"/>
                <w:i/>
                <w:sz w:val="24"/>
                <w:szCs w:val="24"/>
              </w:rPr>
              <w:t>назва</w:t>
            </w: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1. Планування чисельності та професійно-кваліфікаційної структури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lastRenderedPageBreak/>
              <w:t>2. Планування витрат на персонал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3. Аналіз робіт і формування вимог до працівників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4. Професійний підбір і найм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5. Виробнича і соціальна адаптація новоприйнятих працівників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6. Поділ і кооперування праці, делегування повноважень, регламентація посадових обов’язків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7. Розвиток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val="2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8. Планування трудових процесів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28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9. Організація і обслуговування робочих місць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283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10. Охорона праці, збагачення та полегшення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562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11. Нормування праці, забезпечення ефективного використання робочого часу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562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12. Планування трудової діяльності колективів та індивідів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562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13. Контроль і оцінювання діяльності трудових колективів і кожного працівника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562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14. Застосування ефективних систем матеріального і морального стимулювання праці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28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15. Розвиток соціального партнерства в організації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562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16. Формування і здійснення ефективної соціальної політики в організації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28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17. Розгляд заяв, скарг і пропозицій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283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18. Облік наявності та руху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840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19. Підтримання сприятливого соціально-психологічного клімату в трудовому колективі, виховання у працівників корпоративного (фірмового) патріотизму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9B6" w:rsidRPr="007D576D" w:rsidTr="007E29B6">
        <w:trPr>
          <w:trHeight w:hRule="exact" w:val="418"/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7E29B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576D">
              <w:rPr>
                <w:rStyle w:val="212pt"/>
              </w:rPr>
              <w:t>20. Вивільнення персоналу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72"/>
    </w:p>
    <w:p w:rsidR="007E29B6" w:rsidRPr="007D576D" w:rsidRDefault="007E29B6" w:rsidP="007E29B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D576D">
        <w:rPr>
          <w:sz w:val="28"/>
          <w:szCs w:val="28"/>
        </w:rPr>
        <w:t>Індивідуальні науково-дослідні завдання</w:t>
      </w:r>
      <w:bookmarkEnd w:id="4"/>
    </w:p>
    <w:p w:rsidR="007E29B6" w:rsidRPr="007D576D" w:rsidRDefault="007E29B6" w:rsidP="007E29B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1. Сформулюйте перелік нормативно-правових документів (законів, указів, постанов, положень, класифікаторів, інструкцій тощо), які використовуються у сфері управління персоналом, із зазначенням вирішуваних завдань. Результати занести в таблицю 3.1.</w:t>
      </w:r>
    </w:p>
    <w:p w:rsidR="007E29B6" w:rsidRPr="007D576D" w:rsidRDefault="007E29B6" w:rsidP="007E29B6">
      <w:pPr>
        <w:pStyle w:val="23"/>
        <w:widowControl/>
        <w:shd w:val="clear" w:color="auto" w:fill="auto"/>
        <w:spacing w:line="240" w:lineRule="auto"/>
        <w:rPr>
          <w:sz w:val="28"/>
          <w:szCs w:val="28"/>
        </w:rPr>
      </w:pPr>
      <w:r w:rsidRPr="007D576D">
        <w:rPr>
          <w:sz w:val="28"/>
          <w:szCs w:val="28"/>
        </w:rPr>
        <w:t>Таблиця 4.2.</w:t>
      </w:r>
    </w:p>
    <w:p w:rsidR="007E29B6" w:rsidRPr="007D576D" w:rsidRDefault="007E29B6" w:rsidP="007E29B6">
      <w:pPr>
        <w:pStyle w:val="a4"/>
        <w:widowControl/>
        <w:shd w:val="clear" w:color="auto" w:fill="auto"/>
        <w:spacing w:line="240" w:lineRule="auto"/>
        <w:rPr>
          <w:sz w:val="28"/>
          <w:szCs w:val="28"/>
        </w:rPr>
      </w:pPr>
      <w:r w:rsidRPr="007D576D">
        <w:rPr>
          <w:sz w:val="28"/>
          <w:szCs w:val="28"/>
        </w:rPr>
        <w:t>Нормативно-правові документи у сфері управління персоналом</w:t>
      </w:r>
    </w:p>
    <w:tbl>
      <w:tblPr>
        <w:tblOverlap w:val="never"/>
        <w:tblW w:w="9217" w:type="dxa"/>
        <w:jc w:val="center"/>
        <w:tblInd w:w="1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25"/>
        <w:gridCol w:w="4325"/>
      </w:tblGrid>
      <w:tr w:rsidR="007E29B6" w:rsidRPr="007D576D" w:rsidTr="007E29B6">
        <w:trPr>
          <w:trHeight w:hRule="exact"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7D576D">
              <w:rPr>
                <w:rStyle w:val="214pt"/>
                <w:b w:val="0"/>
                <w:i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7D576D">
              <w:rPr>
                <w:rStyle w:val="214pt"/>
                <w:b w:val="0"/>
                <w:i/>
              </w:rPr>
              <w:t>Назва нормативно-правового документа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B6" w:rsidRPr="007D576D" w:rsidRDefault="007E29B6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7D576D">
              <w:rPr>
                <w:rStyle w:val="214pt"/>
                <w:b w:val="0"/>
                <w:i/>
              </w:rPr>
              <w:t>Тип вирішуваного завдання з управління персоналом</w:t>
            </w:r>
          </w:p>
        </w:tc>
      </w:tr>
      <w:tr w:rsidR="007E29B6" w:rsidRPr="007D576D" w:rsidTr="007E29B6">
        <w:trPr>
          <w:trHeight w:hRule="exact"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B6" w:rsidRPr="007D576D" w:rsidTr="007E29B6">
        <w:trPr>
          <w:trHeight w:hRule="exact"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B6" w:rsidRPr="007D576D" w:rsidTr="007E29B6">
        <w:trPr>
          <w:trHeight w:hRule="exact" w:val="3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B6" w:rsidRPr="007D576D" w:rsidRDefault="007E29B6" w:rsidP="00576AC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9B6" w:rsidRPr="007D576D" w:rsidRDefault="007E29B6" w:rsidP="007E29B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7D576D">
        <w:rPr>
          <w:sz w:val="28"/>
          <w:szCs w:val="28"/>
        </w:rPr>
        <w:t>2. Вивчити основні складові кадрового забезпечення управління персоналом. Скласти схему комплектації лінійних і функціональних органів управління кадрової служби та інших структурних одиниць фахівцями з роботи з персоналом.</w:t>
      </w:r>
    </w:p>
    <w:p w:rsidR="007E29B6" w:rsidRDefault="007E29B6" w:rsidP="007E29B6">
      <w:pPr>
        <w:pStyle w:val="30"/>
        <w:shd w:val="clear" w:color="auto" w:fill="auto"/>
        <w:spacing w:before="0" w:after="80" w:line="300" w:lineRule="exact"/>
        <w:ind w:left="40"/>
        <w:jc w:val="center"/>
      </w:pPr>
    </w:p>
    <w:p w:rsidR="007E29B6" w:rsidRDefault="007E29B6" w:rsidP="007E29B6">
      <w:pPr>
        <w:pStyle w:val="30"/>
        <w:shd w:val="clear" w:color="auto" w:fill="auto"/>
        <w:spacing w:before="0" w:after="80" w:line="300" w:lineRule="exact"/>
        <w:ind w:left="40"/>
        <w:jc w:val="center"/>
      </w:pPr>
    </w:p>
    <w:sectPr w:rsidR="007E29B6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352A9"/>
    <w:multiLevelType w:val="multilevel"/>
    <w:tmpl w:val="DE4E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871AE"/>
    <w:multiLevelType w:val="multilevel"/>
    <w:tmpl w:val="C0B2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47F30"/>
    <w:multiLevelType w:val="multilevel"/>
    <w:tmpl w:val="3182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B56D0"/>
    <w:multiLevelType w:val="multilevel"/>
    <w:tmpl w:val="737A7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E29B6"/>
    <w:rsid w:val="004016A5"/>
    <w:rsid w:val="00576C00"/>
    <w:rsid w:val="007E29B6"/>
    <w:rsid w:val="00AD01A5"/>
    <w:rsid w:val="00BD45A7"/>
    <w:rsid w:val="00C2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B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E29B6"/>
    <w:rPr>
      <w:rFonts w:eastAsia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29B6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7E29B6"/>
    <w:rPr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E29B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7E29B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7E29B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7E29B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7E29B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7E29B6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"/>
    <w:rsid w:val="007E29B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7E29B6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415pt">
    <w:name w:val="Основной текст (4) + 15 pt;Полужирный"/>
    <w:basedOn w:val="4"/>
    <w:rsid w:val="007E29B6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7E29B6"/>
    <w:pPr>
      <w:shd w:val="clear" w:color="auto" w:fill="FFFFFF"/>
      <w:spacing w:before="360" w:after="3780"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E29B6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7E29B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7E29B6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7E29B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7E29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character" w:customStyle="1" w:styleId="24">
    <w:name w:val="Заголовок №2_"/>
    <w:basedOn w:val="a0"/>
    <w:link w:val="25"/>
    <w:rsid w:val="007E29B6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E29B6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7E29B6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7E29B6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3932</Words>
  <Characters>2242</Characters>
  <Application>Microsoft Office Word</Application>
  <DocSecurity>0</DocSecurity>
  <Lines>18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2022-03-17T09:30:00Z</dcterms:created>
  <dcterms:modified xsi:type="dcterms:W3CDTF">2022-03-17T09:32:00Z</dcterms:modified>
</cp:coreProperties>
</file>