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C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77029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6</w:t>
      </w:r>
    </w:p>
    <w:p w:rsidR="00601E6C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01E6C" w:rsidRPr="00C77029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rStyle w:val="21"/>
          <w:sz w:val="28"/>
          <w:szCs w:val="28"/>
        </w:rPr>
        <w:t>Мета</w:t>
      </w:r>
      <w:r w:rsidRPr="00C77029">
        <w:rPr>
          <w:sz w:val="28"/>
          <w:szCs w:val="28"/>
        </w:rPr>
        <w:t>: вивчити функції та завдання кадрової служби; взаємозв’язки кадрової служби з іншими структурними підрозділами організації.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rStyle w:val="21"/>
          <w:sz w:val="28"/>
          <w:szCs w:val="28"/>
        </w:rPr>
        <w:t>Ключові слова теми</w:t>
      </w:r>
      <w:r w:rsidRPr="00C77029">
        <w:rPr>
          <w:sz w:val="28"/>
          <w:szCs w:val="28"/>
        </w:rPr>
        <w:t>: кадрова служба, найм на роботу, звільнення, переміщення персоналу; керівник кадрової служби, HR-менеджер, організаційна структура кадрової служби.</w:t>
      </w:r>
    </w:p>
    <w:p w:rsidR="00110B7C" w:rsidRDefault="00110B7C" w:rsidP="00601E6C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601E6C" w:rsidRPr="00C77029" w:rsidRDefault="00601E6C" w:rsidP="00601E6C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77029">
        <w:rPr>
          <w:sz w:val="28"/>
          <w:szCs w:val="28"/>
        </w:rPr>
        <w:t>Компетентності</w:t>
      </w:r>
      <w:r w:rsidRPr="00C77029">
        <w:rPr>
          <w:rStyle w:val="91"/>
          <w:sz w:val="28"/>
          <w:szCs w:val="28"/>
        </w:rPr>
        <w:t xml:space="preserve">, </w:t>
      </w:r>
      <w:r w:rsidRPr="00C77029">
        <w:rPr>
          <w:sz w:val="28"/>
          <w:szCs w:val="28"/>
        </w:rPr>
        <w:t xml:space="preserve">на формування яких спрямовано практичне заняття за темою № </w:t>
      </w:r>
      <w:r w:rsidRPr="00C77029">
        <w:rPr>
          <w:rStyle w:val="91"/>
          <w:sz w:val="28"/>
          <w:szCs w:val="28"/>
        </w:rPr>
        <w:t>6 «</w:t>
      </w:r>
      <w:r w:rsidRPr="00C77029">
        <w:rPr>
          <w:sz w:val="28"/>
          <w:szCs w:val="28"/>
        </w:rPr>
        <w:t>Кадрова служба в системі управління персоналом</w:t>
      </w:r>
      <w:r w:rsidRPr="00C77029">
        <w:rPr>
          <w:rStyle w:val="91"/>
          <w:sz w:val="28"/>
          <w:szCs w:val="28"/>
        </w:rPr>
        <w:t>»</w:t>
      </w:r>
    </w:p>
    <w:p w:rsidR="00601E6C" w:rsidRPr="00C77029" w:rsidRDefault="00601E6C" w:rsidP="00601E6C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77029">
        <w:rPr>
          <w:sz w:val="28"/>
          <w:szCs w:val="28"/>
        </w:rPr>
        <w:t>Опанувавши тему</w:t>
      </w:r>
      <w:r w:rsidRPr="00C77029">
        <w:rPr>
          <w:rStyle w:val="91"/>
          <w:sz w:val="28"/>
          <w:szCs w:val="28"/>
        </w:rPr>
        <w:t xml:space="preserve">, </w:t>
      </w:r>
      <w:r w:rsidRPr="00C77029">
        <w:rPr>
          <w:sz w:val="28"/>
          <w:szCs w:val="28"/>
        </w:rPr>
        <w:t>студенти будуть знати</w:t>
      </w:r>
      <w:r w:rsidRPr="00C77029">
        <w:rPr>
          <w:rStyle w:val="91"/>
          <w:sz w:val="28"/>
          <w:szCs w:val="28"/>
        </w:rPr>
        <w:t>: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причини виникнення і потреби розвитку служби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визначати завдання стоять перед службою персоналу підприємства і за що вона відповідає;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типові схеми організації служби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характер і зміст взаємозв’язків служби персоналу із внутрішнім і зовнішнім середовищем організації;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завдання зарубіжних служб управління персоналом.</w:t>
      </w:r>
    </w:p>
    <w:p w:rsidR="00601E6C" w:rsidRPr="00C77029" w:rsidRDefault="00601E6C" w:rsidP="00110B7C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77029">
        <w:rPr>
          <w:sz w:val="28"/>
          <w:szCs w:val="28"/>
        </w:rPr>
        <w:t>Опанувавши тему, студенти будуть вміти: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формувати й уточнювати завдання служби персоналу в організації;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проектувати структуру служби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розробляти положення про службу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складати посадові інструкції для працівників служби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оцінювати ефективність зв’язків служби персоналу із внутрішнім і зовнішнім середовищем організації;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узагальнити зарубіжний досвід діяльності кадрових служб.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За основними </w:t>
      </w:r>
      <w:r w:rsidRPr="00C77029">
        <w:rPr>
          <w:rStyle w:val="21"/>
          <w:sz w:val="28"/>
          <w:szCs w:val="28"/>
        </w:rPr>
        <w:t xml:space="preserve">результатами навчання </w:t>
      </w:r>
      <w:r w:rsidRPr="00C77029">
        <w:rPr>
          <w:sz w:val="28"/>
          <w:szCs w:val="28"/>
        </w:rPr>
        <w:t>після вивчення теми «</w:t>
      </w:r>
      <w:r w:rsidRPr="00C77029">
        <w:rPr>
          <w:rStyle w:val="21"/>
          <w:sz w:val="28"/>
          <w:szCs w:val="28"/>
        </w:rPr>
        <w:t>Кадрова служба в системі управління персоналом</w:t>
      </w:r>
      <w:r w:rsidRPr="00C77029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C77029">
        <w:rPr>
          <w:rStyle w:val="21"/>
          <w:sz w:val="28"/>
          <w:szCs w:val="28"/>
        </w:rPr>
        <w:t>вміння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розподіляти завдання з управління персоналом між кадровою службою, лінійними і функціональними керівниками та іншими суб’єктами управління персоналом.</w:t>
      </w:r>
    </w:p>
    <w:p w:rsidR="00601E6C" w:rsidRDefault="00601E6C" w:rsidP="00601E6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99"/>
    </w:p>
    <w:p w:rsidR="00601E6C" w:rsidRPr="00C77029" w:rsidRDefault="00601E6C" w:rsidP="00601E6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77029">
        <w:rPr>
          <w:sz w:val="28"/>
          <w:szCs w:val="28"/>
        </w:rPr>
        <w:t>Питання для обговорення</w:t>
      </w:r>
      <w:bookmarkEnd w:id="0"/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Яка роль належить кадровій службі в апараті управління підприємством ?</w:t>
      </w:r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В чому полягають основні функції та завдання кадрової служби підприємства?</w:t>
      </w:r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Які професійно-кваліфікаційні вимоги ставляться до керівника кадрової служби?</w:t>
      </w:r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lastRenderedPageBreak/>
        <w:t>У чому полягає ефективність роботи HR-менеджера організації?</w:t>
      </w:r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Якими чинниками визначається організаційна структура служби управління персоналом?</w:t>
      </w:r>
    </w:p>
    <w:p w:rsidR="00601E6C" w:rsidRPr="00C77029" w:rsidRDefault="00601E6C" w:rsidP="00601E6C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Охарактеризуйте взаємозв’язок кадрової служби зі структурними підрозділами підприємства.</w:t>
      </w:r>
    </w:p>
    <w:p w:rsidR="00601E6C" w:rsidRDefault="00601E6C" w:rsidP="00601E6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100"/>
    </w:p>
    <w:p w:rsidR="00601E6C" w:rsidRPr="00C77029" w:rsidRDefault="00601E6C" w:rsidP="00601E6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77029">
        <w:rPr>
          <w:sz w:val="28"/>
          <w:szCs w:val="28"/>
        </w:rPr>
        <w:t>Групові завдання</w:t>
      </w:r>
      <w:bookmarkEnd w:id="1"/>
    </w:p>
    <w:p w:rsidR="00601E6C" w:rsidRPr="00C77029" w:rsidRDefault="00601E6C" w:rsidP="00601E6C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Побудуйте організаційну структуру кадрової служби, згрупувавши в логічній послідовності перелік функцій кадрової служби: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стратегія розвитку кадрової політики;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формування соціального пакету;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планування розвитку кадрів;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облік, аналіз статистика, інформація про кадри;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підбір, розстановка керівних кадрів;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формування корпоративної культури;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підготовка і перепідготовка кадрів;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підготовка резерву;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координація тарифів і зарплати;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розробка галузевих нормативів;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розробка та координація соціальних програм;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координація медичного обслуговування;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надання соціальних послуг;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оформлення пенсій, нагород;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оформлення приймання, звільнення, переміщення підготовки контрактів;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розробка організаційних структур управління;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забезпечення потреби організації в персоналі;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вибір методів та джерел покриття потреби в персоналі;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оцінка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мотивація трудової діяльності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планування кількісної та якісної потреби в персоналі;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аналіз маркетингової інформації;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вивільнення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планування кар’єри;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рух персоналу в середині організації.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Проаналізувати відповідність існуючої організаційної структури служби обсягу виконуваних робіт фахівцями служби управління персоналом. Надати рекомендації щодо вдосконалення організаційної структури служби управління персоналом.</w:t>
      </w:r>
    </w:p>
    <w:p w:rsidR="00601E6C" w:rsidRPr="00C77029" w:rsidRDefault="00601E6C" w:rsidP="00601E6C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«Чисельність та структура служби управління персоналом».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Кадрова служба швейної фірми «Стиль» містить декілька функціональних підсистем. </w:t>
      </w:r>
      <w:proofErr w:type="spellStart"/>
      <w:r w:rsidRPr="00C77029">
        <w:rPr>
          <w:sz w:val="28"/>
          <w:szCs w:val="28"/>
        </w:rPr>
        <w:t>Середньоспискова</w:t>
      </w:r>
      <w:proofErr w:type="spellEnd"/>
      <w:r w:rsidRPr="00C77029">
        <w:rPr>
          <w:sz w:val="28"/>
          <w:szCs w:val="28"/>
        </w:rPr>
        <w:t xml:space="preserve"> чисельність працівників </w:t>
      </w:r>
      <w:r w:rsidRPr="00C77029">
        <w:rPr>
          <w:sz w:val="28"/>
          <w:szCs w:val="28"/>
        </w:rPr>
        <w:lastRenderedPageBreak/>
        <w:t>організації становить 4450 осіб, у т. ч. чисельність управлінського персоналу - 40% від загальної чисельності працівників.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Корисний фонд робочого часу одного працівника - 1890 годин на рік.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Коефіцієнт додаткових затрат часу, не врахованих у плановій трудомісткості, 1,15.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Річна трудомісткість функцій для кожної підсистеми кадрової служби складає: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найму, відбору та обліку персоналу 10340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розвитку персоналу 9230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планування та маркетингу персоналу 12180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розроблення засобів стимулювання 10900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регулювання трудових відносин 3890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забезпечення сприятливих умов праці 3460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розвиток соціальної інфраструктури 7880 люд.-год.;</w:t>
      </w:r>
    </w:p>
    <w:p w:rsidR="00601E6C" w:rsidRPr="00C77029" w:rsidRDefault="00601E6C" w:rsidP="00601E6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надання юридичних послуг 890 люд.-год.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Уявіть, що обіймаєте посаду менеджера з персоналу даної організації, і виконайте такі завдання:</w:t>
      </w:r>
    </w:p>
    <w:p w:rsidR="00601E6C" w:rsidRPr="00C77029" w:rsidRDefault="00601E6C" w:rsidP="00601E6C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Розрахуйте планову чисельність кожної підсистеми кадрової служби.</w:t>
      </w:r>
    </w:p>
    <w:p w:rsidR="00601E6C" w:rsidRPr="00C77029" w:rsidRDefault="00601E6C" w:rsidP="00601E6C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Розрахуйте рівень керованості в даній організації, обґрунтуйте розрахунки.</w:t>
      </w:r>
    </w:p>
    <w:p w:rsidR="00601E6C" w:rsidRPr="00C77029" w:rsidRDefault="00601E6C" w:rsidP="00601E6C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Побудуйте організаційну структуру кадрової служби вказаної організації, вкажіть назви всіх підрозділів та посади працівників у ній.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Розробіть систему заходів зі скорочення або додаткового залучення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працівників до кадрової служби швейної фірми.</w:t>
      </w:r>
    </w:p>
    <w:p w:rsidR="00601E6C" w:rsidRPr="00C77029" w:rsidRDefault="00601E6C" w:rsidP="00601E6C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Побудуйте такі </w:t>
      </w:r>
      <w:proofErr w:type="spellStart"/>
      <w:r w:rsidRPr="00C77029">
        <w:rPr>
          <w:sz w:val="28"/>
          <w:szCs w:val="28"/>
        </w:rPr>
        <w:t>оперограми</w:t>
      </w:r>
      <w:proofErr w:type="spellEnd"/>
      <w:r w:rsidRPr="00C77029">
        <w:rPr>
          <w:sz w:val="28"/>
          <w:szCs w:val="28"/>
        </w:rPr>
        <w:t xml:space="preserve"> здійснення окремих процедур у процесі управління персоналом швейної фірми (враховуючи трудо</w:t>
      </w:r>
      <w:r w:rsidRPr="00C77029">
        <w:rPr>
          <w:sz w:val="28"/>
          <w:szCs w:val="28"/>
        </w:rPr>
        <w:softHyphen/>
        <w:t>місткості всіх операцій, вказаних в умові задачі):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набору, відбору та наймання працівників;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управління соціальним розвитком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навчання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мотивація та стимулювання персоналу;</w:t>
      </w:r>
    </w:p>
    <w:p w:rsidR="00601E6C" w:rsidRPr="00C77029" w:rsidRDefault="00601E6C" w:rsidP="00601E6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планування роботи з персоналом.</w:t>
      </w:r>
    </w:p>
    <w:p w:rsidR="00601E6C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01E6C" w:rsidRPr="00C77029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77029">
        <w:rPr>
          <w:sz w:val="28"/>
          <w:szCs w:val="28"/>
        </w:rPr>
        <w:t>Методичні рекомендації до виконання задачі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Розрахунок планової чисельності (Ч) кадрової служби проводиться методом, що враховує затрати часу, тобто трудомісткість виконуваних управлінських функцій, і здійснюється за формулою: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C77029">
        <w:rPr>
          <w:sz w:val="28"/>
          <w:szCs w:val="28"/>
        </w:rPr>
        <w:t xml:space="preserve">Ч = </w:t>
      </w:r>
      <w:proofErr w:type="spellStart"/>
      <w:r w:rsidRPr="00C77029">
        <w:rPr>
          <w:sz w:val="28"/>
          <w:szCs w:val="28"/>
        </w:rPr>
        <w:t>Тр</w:t>
      </w:r>
      <w:proofErr w:type="spellEnd"/>
      <w:r w:rsidRPr="00C77029">
        <w:rPr>
          <w:sz w:val="28"/>
          <w:szCs w:val="28"/>
        </w:rPr>
        <w:t xml:space="preserve"> х К/</w:t>
      </w:r>
      <w:proofErr w:type="spellStart"/>
      <w:r w:rsidRPr="00C77029">
        <w:rPr>
          <w:sz w:val="28"/>
          <w:szCs w:val="28"/>
        </w:rPr>
        <w:t>Фк</w:t>
      </w:r>
      <w:proofErr w:type="spellEnd"/>
      <w:r w:rsidRPr="00C77029">
        <w:rPr>
          <w:sz w:val="28"/>
          <w:szCs w:val="28"/>
        </w:rPr>
        <w:t>,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де </w:t>
      </w:r>
      <w:proofErr w:type="spellStart"/>
      <w:r w:rsidRPr="00C77029">
        <w:rPr>
          <w:sz w:val="28"/>
          <w:szCs w:val="28"/>
        </w:rPr>
        <w:t>Тр</w:t>
      </w:r>
      <w:proofErr w:type="spellEnd"/>
      <w:r w:rsidRPr="00C77029">
        <w:rPr>
          <w:sz w:val="28"/>
          <w:szCs w:val="28"/>
        </w:rPr>
        <w:t xml:space="preserve"> - загальна трудомісткість усіх управлінських функцій, що виконуються в підрозділі за рік, </w:t>
      </w:r>
      <w:proofErr w:type="spellStart"/>
      <w:r w:rsidRPr="00C77029">
        <w:rPr>
          <w:sz w:val="28"/>
          <w:szCs w:val="28"/>
        </w:rPr>
        <w:t>люд.-год</w:t>
      </w:r>
      <w:proofErr w:type="spellEnd"/>
      <w:r w:rsidRPr="00C77029">
        <w:rPr>
          <w:sz w:val="28"/>
          <w:szCs w:val="28"/>
        </w:rPr>
        <w:t>;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К - коефіцієнт, що враховує додаткові затрати часу, не передбачені в </w:t>
      </w:r>
      <w:proofErr w:type="spellStart"/>
      <w:r w:rsidRPr="00C77029">
        <w:rPr>
          <w:sz w:val="28"/>
          <w:szCs w:val="28"/>
        </w:rPr>
        <w:t>Тр</w:t>
      </w:r>
      <w:proofErr w:type="spellEnd"/>
      <w:r w:rsidRPr="00C77029">
        <w:rPr>
          <w:sz w:val="28"/>
          <w:szCs w:val="28"/>
        </w:rPr>
        <w:t xml:space="preserve"> (К ~ 1,15);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proofErr w:type="spellStart"/>
      <w:r w:rsidRPr="00C77029">
        <w:rPr>
          <w:sz w:val="28"/>
          <w:szCs w:val="28"/>
        </w:rPr>
        <w:lastRenderedPageBreak/>
        <w:t>Фк</w:t>
      </w:r>
      <w:proofErr w:type="spellEnd"/>
      <w:r w:rsidRPr="00C77029">
        <w:rPr>
          <w:sz w:val="28"/>
          <w:szCs w:val="28"/>
        </w:rPr>
        <w:t xml:space="preserve"> - корисний фонд робочого часу 1-го працівника за рік, або робочий час спеціаліста згідно з трудовим договором (контрактом) за рік, в годинах.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Для розрахунку </w:t>
      </w:r>
      <w:proofErr w:type="spellStart"/>
      <w:r w:rsidRPr="00C77029">
        <w:rPr>
          <w:sz w:val="28"/>
          <w:szCs w:val="28"/>
        </w:rPr>
        <w:t>Тр</w:t>
      </w:r>
      <w:proofErr w:type="spellEnd"/>
      <w:r w:rsidRPr="00C77029">
        <w:rPr>
          <w:sz w:val="28"/>
          <w:szCs w:val="28"/>
        </w:rPr>
        <w:t xml:space="preserve"> необхідно бути обізнаним щодо складу функцій, закріплених за даною ланкою Положенням про підрозділ, та затрат часу на виконання кожної з цих функцій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Для розрахунку трудомісткості кожна функція розбивається на управлінські процедури та операції (дії), стосовно яких із застосуванням відповідних методик складаються </w:t>
      </w:r>
      <w:proofErr w:type="spellStart"/>
      <w:r w:rsidRPr="00C77029">
        <w:rPr>
          <w:sz w:val="28"/>
          <w:szCs w:val="28"/>
        </w:rPr>
        <w:t>оперограми</w:t>
      </w:r>
      <w:proofErr w:type="spellEnd"/>
      <w:r w:rsidRPr="00C77029">
        <w:rPr>
          <w:sz w:val="28"/>
          <w:szCs w:val="28"/>
        </w:rPr>
        <w:t xml:space="preserve"> [складено на основі 15, с. 73-74].</w:t>
      </w:r>
    </w:p>
    <w:p w:rsidR="00601E6C" w:rsidRPr="00C77029" w:rsidRDefault="00601E6C" w:rsidP="00601E6C">
      <w:pPr>
        <w:pStyle w:val="20"/>
        <w:widowControl/>
        <w:shd w:val="clear" w:color="auto" w:fill="auto"/>
        <w:tabs>
          <w:tab w:val="left" w:pos="5525"/>
          <w:tab w:val="left" w:pos="748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 xml:space="preserve">З кожної операції одним із відомих методів розраховується трудомісткість із врахуванням повторюваності або обсягів робіт у відповідних одиницях вимірювання (чисельність осіб, кількість документів, звітів і т. ін.) за певний проміжок часу (рік, квартал, місяць). Шляхом сумування визначається загальна трудомісткість управлінської процедури. Сума витрат часу на всі процедури з конкретної функції дає трудомісткість її виконання. Відповідно, сума витрат часу на виконання кожної з функцій покаже загальну трудомісткість управлінських робіт у конкретному підрозділі, тобто </w:t>
      </w:r>
      <w:proofErr w:type="spellStart"/>
      <w:r w:rsidRPr="00C77029">
        <w:rPr>
          <w:sz w:val="28"/>
          <w:szCs w:val="28"/>
        </w:rPr>
        <w:t>Тр</w:t>
      </w:r>
      <w:proofErr w:type="spellEnd"/>
      <w:r w:rsidRPr="00C77029">
        <w:rPr>
          <w:sz w:val="28"/>
          <w:szCs w:val="28"/>
        </w:rPr>
        <w:t xml:space="preserve"> (</w:t>
      </w:r>
      <w:proofErr w:type="spellStart"/>
      <w:r w:rsidRPr="00C77029">
        <w:rPr>
          <w:sz w:val="28"/>
          <w:szCs w:val="28"/>
        </w:rPr>
        <w:t>заг</w:t>
      </w:r>
      <w:proofErr w:type="spellEnd"/>
      <w:r w:rsidRPr="00C77029">
        <w:rPr>
          <w:sz w:val="28"/>
          <w:szCs w:val="28"/>
        </w:rPr>
        <w:t>.).</w:t>
      </w:r>
    </w:p>
    <w:p w:rsidR="00601E6C" w:rsidRPr="00C77029" w:rsidRDefault="00601E6C" w:rsidP="00601E6C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proofErr w:type="spellStart"/>
      <w:r w:rsidRPr="00C77029">
        <w:rPr>
          <w:rStyle w:val="21"/>
          <w:sz w:val="28"/>
          <w:szCs w:val="28"/>
        </w:rPr>
        <w:t>Оперограма</w:t>
      </w:r>
      <w:proofErr w:type="spellEnd"/>
      <w:r w:rsidRPr="00C77029">
        <w:rPr>
          <w:rStyle w:val="21"/>
          <w:sz w:val="28"/>
          <w:szCs w:val="28"/>
        </w:rPr>
        <w:t xml:space="preserve"> </w:t>
      </w:r>
      <w:r w:rsidRPr="00C77029">
        <w:rPr>
          <w:sz w:val="28"/>
          <w:szCs w:val="28"/>
        </w:rPr>
        <w:t xml:space="preserve">- це організаційно-регламентуючий документ, що представлений у вигляді таблиці з переліком </w:t>
      </w:r>
      <w:r w:rsidRPr="00C77029">
        <w:rPr>
          <w:rStyle w:val="21"/>
          <w:sz w:val="28"/>
          <w:szCs w:val="28"/>
        </w:rPr>
        <w:t xml:space="preserve">управлінських </w:t>
      </w:r>
      <w:r w:rsidRPr="00C77029">
        <w:rPr>
          <w:sz w:val="28"/>
          <w:szCs w:val="28"/>
        </w:rPr>
        <w:t>робіт (операцій, дій), їх виконавців та часу виконання робіт.</w:t>
      </w:r>
    </w:p>
    <w:p w:rsidR="00601E6C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01E6C" w:rsidRPr="00C77029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77029">
        <w:rPr>
          <w:sz w:val="28"/>
          <w:szCs w:val="28"/>
        </w:rPr>
        <w:t>Індивідуальні науково-дослідні завдання</w:t>
      </w:r>
    </w:p>
    <w:p w:rsidR="00601E6C" w:rsidRPr="00C77029" w:rsidRDefault="00601E6C" w:rsidP="00601E6C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Розкрийте історію розвитку вітчизняних кадрових служб.</w:t>
      </w:r>
    </w:p>
    <w:p w:rsidR="00601E6C" w:rsidRPr="00C77029" w:rsidRDefault="00601E6C" w:rsidP="00601E6C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Статус, організаційна побудова та розподіл повноважень у кадрових службах.</w:t>
      </w:r>
    </w:p>
    <w:p w:rsidR="00601E6C" w:rsidRPr="00C77029" w:rsidRDefault="00601E6C" w:rsidP="00601E6C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3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77029">
        <w:rPr>
          <w:sz w:val="28"/>
          <w:szCs w:val="28"/>
        </w:rPr>
        <w:t>Основні напрямки перебудови вітчизняних кадрових служб.</w:t>
      </w:r>
    </w:p>
    <w:p w:rsidR="00601E6C" w:rsidRDefault="00601E6C" w:rsidP="00601E6C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01E6C" w:rsidRPr="00C77029" w:rsidRDefault="00601E6C" w:rsidP="00601E6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sectPr w:rsidR="00601E6C" w:rsidRPr="00C77029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545"/>
    <w:multiLevelType w:val="multilevel"/>
    <w:tmpl w:val="64E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50B96"/>
    <w:multiLevelType w:val="multilevel"/>
    <w:tmpl w:val="57968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04D7F"/>
    <w:multiLevelType w:val="multilevel"/>
    <w:tmpl w:val="90023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A3F5E"/>
    <w:multiLevelType w:val="multilevel"/>
    <w:tmpl w:val="956C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613BE"/>
    <w:multiLevelType w:val="multilevel"/>
    <w:tmpl w:val="4C5E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72039"/>
    <w:multiLevelType w:val="multilevel"/>
    <w:tmpl w:val="A8BA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64038"/>
    <w:multiLevelType w:val="multilevel"/>
    <w:tmpl w:val="D7B84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01E6C"/>
    <w:rsid w:val="00110B7C"/>
    <w:rsid w:val="004016A5"/>
    <w:rsid w:val="00576C00"/>
    <w:rsid w:val="00601E6C"/>
    <w:rsid w:val="00AD01A5"/>
    <w:rsid w:val="00BD45A7"/>
    <w:rsid w:val="00C2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E6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1E6C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01E6C"/>
    <w:rPr>
      <w:rFonts w:eastAsia="Times New Roman" w:cs="Times New Roman"/>
      <w:i/>
      <w:iCs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01E6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601E6C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01E6C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601E6C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01E6C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601E6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14pt">
    <w:name w:val="Основной текст (14) + 14 pt"/>
    <w:basedOn w:val="14"/>
    <w:rsid w:val="00601E6C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1414pt1pt">
    <w:name w:val="Основной текст (14) + 14 pt;Не курсив;Интервал 1 pt"/>
    <w:basedOn w:val="14"/>
    <w:rsid w:val="00601E6C"/>
    <w:rPr>
      <w:color w:val="000000"/>
      <w:spacing w:val="20"/>
      <w:w w:val="100"/>
      <w:position w:val="0"/>
      <w:sz w:val="28"/>
      <w:szCs w:val="28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01E6C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70">
    <w:name w:val="Основной текст (7)"/>
    <w:basedOn w:val="a"/>
    <w:link w:val="7"/>
    <w:rsid w:val="00601E6C"/>
    <w:pPr>
      <w:shd w:val="clear" w:color="auto" w:fill="FFFFFF"/>
      <w:spacing w:before="240" w:after="240" w:line="322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601E6C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601E6C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601E6C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601E6C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4497</Words>
  <Characters>2564</Characters>
  <Application>Microsoft Office Word</Application>
  <DocSecurity>0</DocSecurity>
  <Lines>21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2022-03-17T10:29:00Z</dcterms:created>
  <dcterms:modified xsi:type="dcterms:W3CDTF">2022-03-17T10:29:00Z</dcterms:modified>
</cp:coreProperties>
</file>