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A" w:rsidRDefault="00CE3FEA" w:rsidP="00CE3FE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20576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11</w:t>
      </w:r>
    </w:p>
    <w:p w:rsidR="00CE3FEA" w:rsidRDefault="00CE3FEA" w:rsidP="00CE3FE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E3FEA" w:rsidRPr="00720576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sz w:val="28"/>
          <w:szCs w:val="28"/>
        </w:rPr>
        <w:t>Мета</w:t>
      </w:r>
      <w:r w:rsidRPr="00720576">
        <w:rPr>
          <w:sz w:val="28"/>
          <w:szCs w:val="28"/>
        </w:rPr>
        <w:t>: вивчити суть та складові розвитку персоналу; з’ясувати основні складові організації системи навчання персоналу; форми і методи професійного навчання.</w:t>
      </w:r>
    </w:p>
    <w:p w:rsidR="00CE3FEA" w:rsidRPr="00720576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sz w:val="28"/>
          <w:szCs w:val="28"/>
        </w:rPr>
        <w:t>Ключові слова теми</w:t>
      </w:r>
      <w:r w:rsidRPr="00720576">
        <w:rPr>
          <w:sz w:val="28"/>
          <w:szCs w:val="28"/>
        </w:rPr>
        <w:t>: розвиток персоналу, підвищення кваліфікації, перепідготовка кадрів, самоосвіта, людський капітал.</w:t>
      </w:r>
    </w:p>
    <w:p w:rsidR="00CE3FEA" w:rsidRPr="00720576" w:rsidRDefault="00CE3FEA" w:rsidP="00CE3FEA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720576">
        <w:rPr>
          <w:sz w:val="28"/>
          <w:szCs w:val="28"/>
        </w:rPr>
        <w:t>Компетентності</w:t>
      </w:r>
      <w:r w:rsidRPr="00720576">
        <w:rPr>
          <w:rStyle w:val="91"/>
          <w:sz w:val="28"/>
          <w:szCs w:val="28"/>
        </w:rPr>
        <w:t xml:space="preserve">, </w:t>
      </w:r>
      <w:r w:rsidRPr="00720576">
        <w:rPr>
          <w:sz w:val="28"/>
          <w:szCs w:val="28"/>
        </w:rPr>
        <w:t xml:space="preserve">на формування яких спрямовано практичне </w:t>
      </w:r>
      <w:r w:rsidRPr="00720576">
        <w:rPr>
          <w:rStyle w:val="91"/>
          <w:sz w:val="28"/>
          <w:szCs w:val="28"/>
        </w:rPr>
        <w:t>заняття за темою № 11 «</w:t>
      </w:r>
      <w:r w:rsidRPr="00720576">
        <w:rPr>
          <w:sz w:val="28"/>
          <w:szCs w:val="28"/>
        </w:rPr>
        <w:t>Розвиток персоналу</w:t>
      </w:r>
      <w:r w:rsidRPr="00720576">
        <w:rPr>
          <w:rStyle w:val="91"/>
          <w:sz w:val="28"/>
          <w:szCs w:val="28"/>
        </w:rPr>
        <w:t xml:space="preserve">» </w:t>
      </w:r>
      <w:r w:rsidRPr="00720576">
        <w:rPr>
          <w:sz w:val="28"/>
          <w:szCs w:val="28"/>
        </w:rPr>
        <w:t>організації</w:t>
      </w:r>
    </w:p>
    <w:p w:rsidR="00CE3FEA" w:rsidRPr="00720576" w:rsidRDefault="00CE3FEA" w:rsidP="00CE3FEA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720576">
        <w:rPr>
          <w:sz w:val="28"/>
          <w:szCs w:val="28"/>
        </w:rPr>
        <w:t>Опанувавши тему</w:t>
      </w:r>
      <w:r w:rsidRPr="00720576">
        <w:rPr>
          <w:rStyle w:val="91"/>
          <w:sz w:val="28"/>
          <w:szCs w:val="28"/>
        </w:rPr>
        <w:t xml:space="preserve">, </w:t>
      </w:r>
      <w:r w:rsidRPr="00720576">
        <w:rPr>
          <w:sz w:val="28"/>
          <w:szCs w:val="28"/>
        </w:rPr>
        <w:t>студенти будуть знати</w:t>
      </w:r>
      <w:r w:rsidRPr="00720576">
        <w:rPr>
          <w:rStyle w:val="91"/>
          <w:sz w:val="28"/>
          <w:szCs w:val="28"/>
        </w:rPr>
        <w:t>: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вимоги економіки знань до компетентності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сутність і стратегічне значення розвитку персоналу;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методи визначення потреб організації в навчанні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методи планування витрат на навчання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сутність первинної професійної підготовки робітників та фахівців з вищою освітою, перепідготовки і підвищення кваліфікації персоналу;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організаційні форми і методи професійного навчання персоналу на виробництві.</w:t>
      </w:r>
    </w:p>
    <w:p w:rsidR="00CE3FEA" w:rsidRPr="00720576" w:rsidRDefault="00CE3FEA" w:rsidP="00CE3FEA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95"/>
      <w:r w:rsidRPr="00720576">
        <w:rPr>
          <w:sz w:val="28"/>
          <w:szCs w:val="28"/>
        </w:rPr>
        <w:t>Опанувавши тему, студенти будуть вміти:</w:t>
      </w:r>
      <w:bookmarkEnd w:id="0"/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проводити моніторинг ринку освітніх послуг;</w:t>
      </w:r>
    </w:p>
    <w:p w:rsidR="00CE3FEA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визначати вимоги до рівня компетентності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обґрунтовувати стратегію розвитку персоналу організації;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визначати потреби організації в професійному навчанні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планувати витрати на навчання працівників;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обґрунтовувати форми взаємодії з навчальними закладами щодо первинного професійного навчання, перепідготовки та підвищення кваліфікації персоналу.</w:t>
      </w:r>
    </w:p>
    <w:p w:rsidR="00CE3FEA" w:rsidRPr="00720576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 xml:space="preserve">За основними </w:t>
      </w:r>
      <w:r w:rsidRPr="00720576">
        <w:rPr>
          <w:rStyle w:val="21"/>
          <w:sz w:val="28"/>
          <w:szCs w:val="28"/>
        </w:rPr>
        <w:t xml:space="preserve">результатами навчання </w:t>
      </w:r>
      <w:r w:rsidRPr="00720576">
        <w:rPr>
          <w:sz w:val="28"/>
          <w:szCs w:val="28"/>
        </w:rPr>
        <w:t>після вивчення теми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«</w:t>
      </w:r>
      <w:r w:rsidRPr="00556502">
        <w:rPr>
          <w:rStyle w:val="21"/>
          <w:b w:val="0"/>
          <w:sz w:val="28"/>
          <w:szCs w:val="28"/>
        </w:rPr>
        <w:t>Розвиток персоналу</w:t>
      </w:r>
      <w:r w:rsidRPr="00556502">
        <w:rPr>
          <w:b/>
          <w:sz w:val="28"/>
          <w:szCs w:val="28"/>
        </w:rPr>
        <w:t xml:space="preserve">» </w:t>
      </w:r>
      <w:r w:rsidRPr="00556502">
        <w:rPr>
          <w:rStyle w:val="21"/>
          <w:b w:val="0"/>
          <w:sz w:val="28"/>
          <w:szCs w:val="28"/>
        </w:rPr>
        <w:t>організації</w:t>
      </w:r>
      <w:r w:rsidRPr="00720576">
        <w:rPr>
          <w:rStyle w:val="21"/>
          <w:sz w:val="28"/>
          <w:szCs w:val="28"/>
        </w:rPr>
        <w:t xml:space="preserve"> </w:t>
      </w:r>
      <w:r w:rsidRPr="00720576">
        <w:rPr>
          <w:sz w:val="28"/>
          <w:szCs w:val="28"/>
        </w:rPr>
        <w:t xml:space="preserve">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720576">
        <w:rPr>
          <w:rStyle w:val="21"/>
          <w:sz w:val="28"/>
          <w:szCs w:val="28"/>
        </w:rPr>
        <w:t>вміння</w:t>
      </w:r>
      <w:r w:rsidRPr="00720576">
        <w:rPr>
          <w:sz w:val="28"/>
          <w:szCs w:val="28"/>
        </w:rPr>
        <w:t>: аналізувати та визначати організаційні форми і методи професійного навчання працівників.</w:t>
      </w:r>
    </w:p>
    <w:p w:rsidR="00CE3FEA" w:rsidRDefault="00CE3FEA" w:rsidP="00CE3FEA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96"/>
    </w:p>
    <w:p w:rsidR="00CE3FEA" w:rsidRPr="00720576" w:rsidRDefault="00CE3FEA" w:rsidP="00CE3FE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20576">
        <w:rPr>
          <w:sz w:val="28"/>
          <w:szCs w:val="28"/>
        </w:rPr>
        <w:t>Питання для обговорення</w:t>
      </w:r>
      <w:bookmarkEnd w:id="1"/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Розкрийте вимоги «економіки знань» до компетентності працівників.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У чому полягає необхідність розвитку персоналу в організації?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Які Ви знаєте форми інвестування в людський капітал?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Що необхідно для правильної організації навчання працівників?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Які застосовуються форми і методи при навчанні персоналу організації?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Що Ви розумієте під підвищенням кваліфікації кадрів?</w:t>
      </w:r>
    </w:p>
    <w:p w:rsidR="00CE3FEA" w:rsidRPr="00720576" w:rsidRDefault="00CE3FEA" w:rsidP="00CE3FEA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 чому полягає суть та мета перепідготовки персоналу?</w:t>
      </w:r>
    </w:p>
    <w:p w:rsidR="00CE3FEA" w:rsidRPr="00720576" w:rsidRDefault="00CE3FEA" w:rsidP="00CE3FEA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197"/>
      <w:r w:rsidRPr="00720576">
        <w:rPr>
          <w:sz w:val="28"/>
          <w:szCs w:val="28"/>
        </w:rPr>
        <w:lastRenderedPageBreak/>
        <w:t>Групові завдання</w:t>
      </w:r>
      <w:bookmarkEnd w:id="2"/>
    </w:p>
    <w:p w:rsidR="00CE3FEA" w:rsidRPr="00720576" w:rsidRDefault="00CE3FEA" w:rsidP="00CE3FE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Вивчити й описати планування та організацію розвитку персоналу (професійна підготовка, підвищення кваліфікації, перепідготовка, стажування, робота з кадровим резервом тощо), проілюструвати це якісними та кількісними показниками.</w:t>
      </w:r>
    </w:p>
    <w:p w:rsidR="00CE3FEA" w:rsidRPr="00720576" w:rsidRDefault="00CE3FEA" w:rsidP="00CE3FEA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Торгова компанія «Фі</w:t>
      </w:r>
      <w:r>
        <w:rPr>
          <w:sz w:val="28"/>
          <w:szCs w:val="28"/>
        </w:rPr>
        <w:t>а</w:t>
      </w:r>
      <w:r w:rsidRPr="00720576">
        <w:rPr>
          <w:sz w:val="28"/>
          <w:szCs w:val="28"/>
        </w:rPr>
        <w:t>л</w:t>
      </w:r>
      <w:r>
        <w:rPr>
          <w:sz w:val="28"/>
          <w:szCs w:val="28"/>
        </w:rPr>
        <w:t>к</w:t>
      </w:r>
      <w:r w:rsidRPr="00720576">
        <w:rPr>
          <w:sz w:val="28"/>
          <w:szCs w:val="28"/>
        </w:rPr>
        <w:t>а» має 14 філіалів у різних містах України, а також свою виробничу базу та торгову сітку. Основними стратегічними принципами розвитку компанії є: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«ми обслуговуємо найкраще»;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щонайширші можливості для підвищення кваліфікації своїх співробітників;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інтенсивна рекламна і торгова діяльність;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орієнтація на тісну взаємодію і згуртованість;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технічна перевага;</w:t>
      </w:r>
    </w:p>
    <w:p w:rsidR="00CE3FEA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соціальна відповідальність;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інноваційний розвиток;</w:t>
      </w:r>
    </w:p>
    <w:p w:rsidR="00CE3FEA" w:rsidRPr="00720576" w:rsidRDefault="00CE3FEA" w:rsidP="00CE3FEA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найвищий імідж і репутація тощо.</w:t>
      </w:r>
    </w:p>
    <w:p w:rsidR="00CE3FEA" w:rsidRPr="00720576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У таблиці представлені дані про кількісний і якісний склад персоналу компанії «Фі</w:t>
      </w:r>
      <w:r>
        <w:rPr>
          <w:sz w:val="28"/>
          <w:szCs w:val="28"/>
        </w:rPr>
        <w:t>а</w:t>
      </w:r>
      <w:r w:rsidRPr="00720576">
        <w:rPr>
          <w:sz w:val="28"/>
          <w:szCs w:val="28"/>
        </w:rPr>
        <w:t>л</w:t>
      </w:r>
      <w:r>
        <w:rPr>
          <w:sz w:val="28"/>
          <w:szCs w:val="28"/>
        </w:rPr>
        <w:t>к</w:t>
      </w:r>
      <w:r w:rsidRPr="00720576">
        <w:rPr>
          <w:sz w:val="28"/>
          <w:szCs w:val="28"/>
        </w:rPr>
        <w:t>а».</w:t>
      </w:r>
    </w:p>
    <w:p w:rsidR="00CE3FEA" w:rsidRDefault="00CE3FEA" w:rsidP="00CE3FEA">
      <w:pPr>
        <w:pStyle w:val="23"/>
        <w:widowControl/>
        <w:shd w:val="clear" w:color="auto" w:fill="auto"/>
        <w:spacing w:line="240" w:lineRule="auto"/>
        <w:rPr>
          <w:sz w:val="28"/>
          <w:szCs w:val="28"/>
        </w:rPr>
      </w:pPr>
      <w:r w:rsidRPr="00720576">
        <w:rPr>
          <w:sz w:val="28"/>
          <w:szCs w:val="28"/>
        </w:rPr>
        <w:t>Таблиця 11.1</w:t>
      </w:r>
    </w:p>
    <w:p w:rsidR="00CE3FEA" w:rsidRPr="00B24515" w:rsidRDefault="00CE3FEA" w:rsidP="00CE3FEA">
      <w:pPr>
        <w:pStyle w:val="23"/>
        <w:widowControl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Кількісний і якісний склад персоналу торгової компанії «Фіалка»</w:t>
      </w:r>
    </w:p>
    <w:p w:rsidR="00CE3FEA" w:rsidRDefault="00CE3FEA" w:rsidP="00CE3FEA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24515">
        <w:rPr>
          <w:szCs w:val="28"/>
        </w:rPr>
        <w:drawing>
          <wp:inline distT="0" distB="0" distL="0" distR="0">
            <wp:extent cx="5762625" cy="28860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EA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CE3FEA" w:rsidRPr="00720576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До складу кадрової служби торгової компанії «Фі</w:t>
      </w:r>
      <w:r>
        <w:rPr>
          <w:sz w:val="28"/>
          <w:szCs w:val="28"/>
        </w:rPr>
        <w:t>алк</w:t>
      </w:r>
      <w:r w:rsidRPr="00720576">
        <w:rPr>
          <w:sz w:val="28"/>
          <w:szCs w:val="28"/>
        </w:rPr>
        <w:t>а» входить відділ розвитку персоналу, який спільно з функціональними і лінійними керівниками широко використовує наявні можливості для проведення навчання з використанням як методів інноваційного навчання на робочому місці, так і поза ним. Використовуючи представлену вище інформацію, визначити потреби в навчанні, скласти заявки на проведення навчання, запропонувати зміст програми навчання, вибрати відповідні методи навчання.</w:t>
      </w:r>
    </w:p>
    <w:p w:rsidR="00CE3FEA" w:rsidRDefault="00CE3FEA" w:rsidP="00CE3FEA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lastRenderedPageBreak/>
        <w:t>При визначенні чисельності працівників організації, що направляються на навчання, слід виходити з міркувань, що працівники, які мають повну вищу освіту і стаж роботи до 10 років, провинні проходити навчання не менше 30 днів раз на 3 роки, працівники, які мають базову вищу освіту і стаж роботи до 5 років, повинні проходити навчання не менше 20 днів раз на 2 роки, працівники, які мають неповну вищу освіту, стаж роботи до 5 років, мають проходити навчання не менше 15 днів один раз в рік.</w:t>
      </w:r>
    </w:p>
    <w:p w:rsidR="00CE3FEA" w:rsidRDefault="00CE3FEA" w:rsidP="00CE3FE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CE3FEA" w:rsidRPr="00720576" w:rsidRDefault="00CE3FEA" w:rsidP="00CE3FE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720576">
        <w:rPr>
          <w:sz w:val="28"/>
          <w:szCs w:val="28"/>
        </w:rPr>
        <w:t>Індивідуальні науково-дослідні завдання</w:t>
      </w:r>
    </w:p>
    <w:p w:rsidR="00CE3FEA" w:rsidRPr="00720576" w:rsidRDefault="00CE3FEA" w:rsidP="00CE3FE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Провести моніторинг ринку освітніх послуг у вашому регіоні. В чому полягає дисбаланс між ринком праці та ринком освітніх послуг?</w:t>
      </w:r>
    </w:p>
    <w:p w:rsidR="00CE3FEA" w:rsidRPr="00720576" w:rsidRDefault="00CE3FEA" w:rsidP="00CE3FE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Роль і значення розвитку «талантів» в реалізації бізнес-стратегії організації.</w:t>
      </w:r>
    </w:p>
    <w:p w:rsidR="00CE3FEA" w:rsidRDefault="00CE3FEA" w:rsidP="00CE3FE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Розробити карту професійного навчання робітників на виробництві (внутрівиробниче навчання). Вихідні дані: на підприємстві «</w:t>
      </w:r>
      <w:proofErr w:type="spellStart"/>
      <w:r w:rsidRPr="00720576">
        <w:rPr>
          <w:sz w:val="28"/>
          <w:szCs w:val="28"/>
        </w:rPr>
        <w:t>Будінвест</w:t>
      </w:r>
      <w:proofErr w:type="spellEnd"/>
      <w:r w:rsidRPr="00720576">
        <w:rPr>
          <w:sz w:val="28"/>
          <w:szCs w:val="28"/>
        </w:rPr>
        <w:t>» працює 1245 осіб, з них 83% складає робітничий персонал. У наступному році навчання мають пройти 24% робітничого персоналу. Розробіть карту витрат на навчання робітничого персоналу, враховуючи затрати на навчання, проживання та харчування.</w:t>
      </w:r>
    </w:p>
    <w:p w:rsidR="00CE3FEA" w:rsidRPr="00720576" w:rsidRDefault="00CE3FEA" w:rsidP="00CE3FEA">
      <w:pPr>
        <w:pStyle w:val="20"/>
        <w:widowControl/>
        <w:shd w:val="clear" w:color="auto" w:fill="auto"/>
        <w:tabs>
          <w:tab w:val="left" w:pos="1057"/>
        </w:tabs>
        <w:spacing w:before="0" w:line="240" w:lineRule="auto"/>
        <w:ind w:left="760" w:firstLine="0"/>
        <w:jc w:val="both"/>
        <w:rPr>
          <w:sz w:val="28"/>
          <w:szCs w:val="28"/>
        </w:rPr>
      </w:pPr>
    </w:p>
    <w:sectPr w:rsidR="00CE3FEA" w:rsidRPr="00720576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779"/>
    <w:multiLevelType w:val="multilevel"/>
    <w:tmpl w:val="D886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50DF"/>
    <w:multiLevelType w:val="multilevel"/>
    <w:tmpl w:val="5F5E0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E5E0D"/>
    <w:multiLevelType w:val="multilevel"/>
    <w:tmpl w:val="B5B69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F4F49"/>
    <w:multiLevelType w:val="multilevel"/>
    <w:tmpl w:val="B1C8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A3961"/>
    <w:multiLevelType w:val="multilevel"/>
    <w:tmpl w:val="1BC81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188A"/>
    <w:multiLevelType w:val="multilevel"/>
    <w:tmpl w:val="1726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3FEA"/>
    <w:rsid w:val="004016A5"/>
    <w:rsid w:val="00576C00"/>
    <w:rsid w:val="006D63B3"/>
    <w:rsid w:val="00AD01A5"/>
    <w:rsid w:val="00BD45A7"/>
    <w:rsid w:val="00C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FEA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3FEA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3FE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CE3FE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CE3FE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E3FEA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CE3FEA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E3FEA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CE3FE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CE3FEA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CE3F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character" w:customStyle="1" w:styleId="31">
    <w:name w:val="Заголовок №3 + Не полужирный"/>
    <w:basedOn w:val="3"/>
    <w:rsid w:val="00CE3FEA"/>
    <w:rPr>
      <w:rFonts w:ascii="Times New Roman" w:hAnsi="Times New Roman"/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Заголовок №2_"/>
    <w:basedOn w:val="a0"/>
    <w:link w:val="25"/>
    <w:rsid w:val="00CE3FEA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CE3FEA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fontstyle01">
    <w:name w:val="fontstyle01"/>
    <w:basedOn w:val="a0"/>
    <w:rsid w:val="00CE3FEA"/>
    <w:rPr>
      <w:rFonts w:ascii="Times-Italic" w:hAnsi="Times-Italic" w:hint="default"/>
      <w:b w:val="0"/>
      <w:bCs w:val="0"/>
      <w:i/>
      <w:iCs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E3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EA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2905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2022-03-23T13:10:00Z</dcterms:created>
  <dcterms:modified xsi:type="dcterms:W3CDTF">2022-03-23T13:11:00Z</dcterms:modified>
</cp:coreProperties>
</file>