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8C" w:rsidRPr="00FA3D4E" w:rsidRDefault="00803B30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45D8C"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ЗЛОЧИНИ ПРОТИ ЖИТТЯ ТА ЗДОРОВ’Я ОСОБИ </w:t>
      </w:r>
    </w:p>
    <w:p w:rsidR="002A189A" w:rsidRPr="00FA3D4E" w:rsidRDefault="002A189A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>Тестові завдання: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1. Закон визначає вбивство як: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а) умисне, протиправне позбавлення життя іншої людини;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б) умисне, позбавлення життя іншої людини;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в) заподіяння смерті іншій людині при посяганні на її життя;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г) посягання на життя іншої людини;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д) умисне та необережне, протиправне посягання на життя іншої людини.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2. На які види поділяються умисні вбивства?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а) прості, ускладнені, складні;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б) умисні, необережні, змішані;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в) з обтяжуючими обставинами, з пом’якшуючими обставинами та без таких обставин;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г) прості, з обтяжуючими обставинами та з особливо обтяжуючими обставинами; </w:t>
      </w:r>
    </w:p>
    <w:p w:rsidR="00FA3D4E" w:rsidRP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D4E">
        <w:rPr>
          <w:rFonts w:ascii="Times New Roman" w:hAnsi="Times New Roman" w:cs="Times New Roman"/>
          <w:sz w:val="28"/>
          <w:szCs w:val="28"/>
          <w:lang w:val="uk-UA"/>
        </w:rPr>
        <w:t xml:space="preserve">д) вбивство однією особою, двох осіб, трьох і більше осіб.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3. Яка обставина обтяжує відповідальність при умисному вбивстві?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а) вбивство з ревнощів;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вбивство з помсти;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в) вбивство під час бійки;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г) вбивство в стані сильного душевного хвилювання;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д) вбивство на замовлення.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Чи може вбивство однієї людини і замах на життя іншої кваліфікувати як вбивство двох або більше осіб?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а) так, бо мало посягання на двох потерпілих;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так, бо мало місце два діяння;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в) залежить від послідовності діянь;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г) ні, бо це злочин з матеріальним складом;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д) ні, бо це злочин з формальним складом.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5. Коли умисне вбивство слід кваліфікувати як вчинене з корисливих мотивів?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а) вбивство спрямоване на отримання будь-якої матеріальної вигоди;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вбивство вчинене з метою позбутися матеріальних витрат;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>в) вбивство за винагороду; г) вбивство вчинене з метою отримати більш високу посаду;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 д) в усіх вищевказаних випадках.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6. Хто може бути суб’єктом умисного вбивства?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а) фізична осудна особа з 14-річного віку;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фізична осудна особа з 14-річного віку (за винятком ст. 117 КК України);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в) фізична осудна особа з 14-річного віку (за винятком ст. 118 КК України);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>г) фізична осудна особа з 16-річного віку; д) фізична осудна особа з 18-річного віку.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8. Обов’язковою ознакою об’єктивної сторони злочину, передбаченого ст. 129 КК України «Погроза вбивством» є: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дія;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дія та бездіяльність;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в) діяння, наслідки, причинний зв'язок;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>г) дія, наслідки, причинний зв'язок, час;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 д) дія, наслідки, причинний зв'язок, час, місце, спосіб.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9. Що таке тілесні ушкодження? а) порушення анатомічної цілісності організму;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б) посягання на життя іншої людини із застосуванням фізичного насильства;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в) заподіяння шкоди життю та здоров’ю людини; </w:t>
      </w:r>
    </w:p>
    <w:p w:rsidR="00FA3D4E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вищевказане; </w:t>
      </w:r>
    </w:p>
    <w:p w:rsidR="002A189A" w:rsidRPr="00523624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624">
        <w:rPr>
          <w:rFonts w:ascii="Times New Roman" w:hAnsi="Times New Roman" w:cs="Times New Roman"/>
          <w:sz w:val="28"/>
          <w:szCs w:val="28"/>
          <w:lang w:val="uk-UA"/>
        </w:rPr>
        <w:t>д) протиправне заподіяння шкоди здоров’ю іншої людини, через порушення анатомічної цілісності людини або порушення функцій органів і тканин.</w:t>
      </w:r>
    </w:p>
    <w:bookmarkEnd w:id="0"/>
    <w:p w:rsidR="00FA3D4E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Задачі:</w:t>
      </w:r>
    </w:p>
    <w:p w:rsidR="00A17034" w:rsidRPr="00C03CE2" w:rsidRDefault="00C45D8C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CE2">
        <w:rPr>
          <w:rFonts w:ascii="Times New Roman" w:hAnsi="Times New Roman" w:cs="Times New Roman"/>
          <w:sz w:val="28"/>
          <w:szCs w:val="28"/>
          <w:lang w:val="uk-UA"/>
        </w:rPr>
        <w:t xml:space="preserve">1. Григорій, звільнившись із місць позбавлення волі, де він відбував покарання за замах на вбивство із хуліганських спонукань, зійшовся з Поліною. Вони обоє зловживали спиртними напоями, сварилися, при цьому Григорій неодноразово погрожував Поліні вбивством. Під час чергової сварки Григорій збив Поліну на підлогу і завдав їй ногою, взутою у черевик, удару в груди, в ділянку серця, спричинивши тупу травму грудної клітки з розривом лівого шлуночка серця. Від одержаного ушкодження Поліна померла на місці. Кваліфікуйте дії Григорія. </w:t>
      </w:r>
    </w:p>
    <w:p w:rsidR="00A17034" w:rsidRPr="00C03CE2" w:rsidRDefault="00C45D8C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У Дніпрі утопився мешканець Києва. Батько загиблого Петро, помилково вважаючи винним у смерті сина Бориса, неодноразово говорив Семену, що готовий заплатити будь-яку винагороду тому, хто вб’є Бориса. Про ці розмови Семен розповів Анатолію, а той — Володимиру. Анатолій і Володимир, діючи узгоджено, вирішили організувати вбивство Бориса. За допомогою Семена вони зустрілися з Петром, одержали від нього завдаток — 100 доларів. Петро пообіцяв після вбивства заплатити ще 400 доларів. Кваліфікуйте дії за умовою задачі. </w:t>
      </w:r>
    </w:p>
    <w:p w:rsidR="00A17034" w:rsidRPr="00C03CE2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45D8C" w:rsidRPr="00C03CE2">
        <w:rPr>
          <w:rFonts w:ascii="Times New Roman" w:hAnsi="Times New Roman" w:cs="Times New Roman"/>
          <w:sz w:val="28"/>
          <w:szCs w:val="28"/>
          <w:lang w:val="uk-UA"/>
        </w:rPr>
        <w:t xml:space="preserve">. Максим у зв’язку з неправильною поведінкою брата вирішив провести з ним бесіду. Він підійшов до будинку брата і викликав його на веранду. Між братами виникла суперечка і Владислав відштовхнув Максима. Максим оцінивши дії Владислава як напад вирішив захищатися і вдарив брата попільничкою, яка опинилась під руками. Владиславу було заподіяно травму несумісну із життям. Кваліфікуйте дії за умовою задачі. </w:t>
      </w:r>
    </w:p>
    <w:p w:rsidR="00A17034" w:rsidRPr="00C03CE2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45D8C" w:rsidRPr="00C03CE2">
        <w:rPr>
          <w:rFonts w:ascii="Times New Roman" w:hAnsi="Times New Roman" w:cs="Times New Roman"/>
          <w:sz w:val="28"/>
          <w:szCs w:val="28"/>
          <w:lang w:val="uk-UA"/>
        </w:rPr>
        <w:t xml:space="preserve">. Народивши в себе вдома доношену дитину, Руслана не надала їй ніякої допомоги. Вона завернула її в простирадло і поклала в шафу, де дитина невдовзі померла внаслідок закриття верхніх дихальних шляхів. Руслана пояснила, що вчинила це через те, що батько дитини не захотів з нею укласти шлюб. Кваліфікуйте дії Руслани. </w:t>
      </w:r>
    </w:p>
    <w:p w:rsidR="00A17034" w:rsidRPr="00C03CE2" w:rsidRDefault="00FA3D4E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45D8C" w:rsidRPr="00C03CE2">
        <w:rPr>
          <w:rFonts w:ascii="Times New Roman" w:hAnsi="Times New Roman" w:cs="Times New Roman"/>
          <w:sz w:val="28"/>
          <w:szCs w:val="28"/>
          <w:lang w:val="uk-UA"/>
        </w:rPr>
        <w:t xml:space="preserve">. Рената завагітніла від Пилипа. Останній радив їй зробити аборт або позбавити життя дитину, яка народиться, інакше він її покине. Одразу ж після пологів Рената разом зі своєю подругою Катериною задушили дитину. Кваліфікуйте дії Ренати та Катерини. </w:t>
      </w:r>
    </w:p>
    <w:p w:rsidR="004124B0" w:rsidRPr="00C03CE2" w:rsidRDefault="004124B0" w:rsidP="00A170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24B0" w:rsidRPr="00C03C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C5"/>
    <w:rsid w:val="002A189A"/>
    <w:rsid w:val="004124B0"/>
    <w:rsid w:val="00523624"/>
    <w:rsid w:val="00803B30"/>
    <w:rsid w:val="00A17034"/>
    <w:rsid w:val="00C03CE2"/>
    <w:rsid w:val="00C45D8C"/>
    <w:rsid w:val="00FA3D4E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6293"/>
  <w15:chartTrackingRefBased/>
  <w15:docId w15:val="{553D9B76-105F-49BC-B1AB-9692FEA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2022-04-04T07:00:00Z</dcterms:created>
  <dcterms:modified xsi:type="dcterms:W3CDTF">2022-04-04T07:19:00Z</dcterms:modified>
</cp:coreProperties>
</file>