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09" w:rsidRPr="00C26ECA" w:rsidRDefault="002D33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Тема№10.Лабораторні методи дослідження рідких середовищ організму. </w:t>
      </w:r>
      <w:r w:rsidRPr="00C26ECA">
        <w:rPr>
          <w:rFonts w:ascii="Times New Roman" w:hAnsi="Times New Roman" w:cs="Times New Roman"/>
          <w:sz w:val="28"/>
          <w:szCs w:val="28"/>
          <w:lang w:val="uk-UA"/>
        </w:rPr>
        <w:t>Поняття рідких середовищ організму. Біохімічні методи дослідження крові. Показники біохімії крові в нормі та патології. Біохімічні методи спинномозкової рідини. Показники біохімії цереброспінальної рідини в нормі та патології.</w:t>
      </w:r>
    </w:p>
    <w:p w:rsidR="00D46B52" w:rsidRPr="00C26ECA" w:rsidRDefault="002D337C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6ECA">
        <w:rPr>
          <w:color w:val="000000" w:themeColor="text1"/>
          <w:sz w:val="28"/>
          <w:szCs w:val="28"/>
          <w:lang w:val="uk-UA"/>
        </w:rPr>
        <w:t xml:space="preserve">Внутрішнє рідке середовище організму - сукупність рідин (кров, лімфа, тканинна рідина), що беруть участь у процесах обміну речовин і підтриманні гомеостазу організму. </w:t>
      </w:r>
      <w:proofErr w:type="spellStart"/>
      <w:r w:rsidRPr="00C26ECA">
        <w:rPr>
          <w:color w:val="000000" w:themeColor="text1"/>
          <w:sz w:val="28"/>
          <w:szCs w:val="28"/>
        </w:rPr>
        <w:t>Складові</w:t>
      </w:r>
      <w:proofErr w:type="spellEnd"/>
      <w:r w:rsidRPr="00C26ECA">
        <w:rPr>
          <w:color w:val="000000" w:themeColor="text1"/>
          <w:sz w:val="28"/>
          <w:szCs w:val="28"/>
        </w:rPr>
        <w:t xml:space="preserve"> внутрішнього середовища організму тісно між со</w:t>
      </w:r>
      <w:r w:rsidR="00D46B52" w:rsidRPr="00C26ECA">
        <w:rPr>
          <w:color w:val="000000" w:themeColor="text1"/>
          <w:sz w:val="28"/>
          <w:szCs w:val="28"/>
        </w:rPr>
        <w:t>бою взаємопов’язані</w:t>
      </w:r>
      <w:r w:rsidRPr="00C26ECA">
        <w:rPr>
          <w:color w:val="000000" w:themeColor="text1"/>
          <w:sz w:val="28"/>
          <w:szCs w:val="28"/>
        </w:rPr>
        <w:t xml:space="preserve">. Вони постійно </w:t>
      </w:r>
      <w:proofErr w:type="spellStart"/>
      <w:r w:rsidRPr="00C26ECA">
        <w:rPr>
          <w:color w:val="000000" w:themeColor="text1"/>
          <w:sz w:val="28"/>
          <w:szCs w:val="28"/>
        </w:rPr>
        <w:t>переходять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одна в одну, </w:t>
      </w:r>
      <w:proofErr w:type="spellStart"/>
      <w:r w:rsidRPr="00C26ECA">
        <w:rPr>
          <w:color w:val="000000" w:themeColor="text1"/>
          <w:sz w:val="28"/>
          <w:szCs w:val="28"/>
        </w:rPr>
        <w:t>переносячи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розчинені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в них речовини, і таким чином впливають на </w:t>
      </w:r>
      <w:proofErr w:type="spellStart"/>
      <w:r w:rsidRPr="00C26ECA">
        <w:rPr>
          <w:color w:val="000000" w:themeColor="text1"/>
          <w:sz w:val="28"/>
          <w:szCs w:val="28"/>
        </w:rPr>
        <w:t>хімічний</w:t>
      </w:r>
      <w:proofErr w:type="spellEnd"/>
      <w:r w:rsidRPr="00C26ECA">
        <w:rPr>
          <w:color w:val="000000" w:themeColor="text1"/>
          <w:sz w:val="28"/>
          <w:szCs w:val="28"/>
        </w:rPr>
        <w:t xml:space="preserve"> склад одна одної. За </w:t>
      </w:r>
      <w:proofErr w:type="spellStart"/>
      <w:r w:rsidRPr="00C26ECA">
        <w:rPr>
          <w:color w:val="000000" w:themeColor="text1"/>
          <w:sz w:val="28"/>
          <w:szCs w:val="28"/>
        </w:rPr>
        <w:t>їхньої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участі в організмі </w:t>
      </w:r>
      <w:proofErr w:type="spellStart"/>
      <w:r w:rsidRPr="00C26ECA">
        <w:rPr>
          <w:color w:val="000000" w:themeColor="text1"/>
          <w:sz w:val="28"/>
          <w:szCs w:val="28"/>
        </w:rPr>
        <w:t>перебігають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усі процеси метаболізму, а саме: до клітин безперервно </w:t>
      </w:r>
      <w:proofErr w:type="spellStart"/>
      <w:r w:rsidRPr="00C26ECA">
        <w:rPr>
          <w:color w:val="000000" w:themeColor="text1"/>
          <w:sz w:val="28"/>
          <w:szCs w:val="28"/>
        </w:rPr>
        <w:t>надходять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поживні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речовини і видаляються </w:t>
      </w:r>
      <w:proofErr w:type="spellStart"/>
      <w:r w:rsidRPr="00C26ECA">
        <w:rPr>
          <w:color w:val="000000" w:themeColor="text1"/>
          <w:sz w:val="28"/>
          <w:szCs w:val="28"/>
        </w:rPr>
        <w:t>кінцеві</w:t>
      </w:r>
      <w:proofErr w:type="spellEnd"/>
      <w:r w:rsidRPr="00C26ECA">
        <w:rPr>
          <w:color w:val="000000" w:themeColor="text1"/>
          <w:sz w:val="28"/>
          <w:szCs w:val="28"/>
        </w:rPr>
        <w:t xml:space="preserve"> продукти життєдіяльності.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6ECA">
        <w:rPr>
          <w:rStyle w:val="a3"/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Які функції виконують </w:t>
      </w:r>
      <w:proofErr w:type="spellStart"/>
      <w:r w:rsidRPr="00C26ECA">
        <w:rPr>
          <w:rStyle w:val="a3"/>
          <w:rFonts w:eastAsiaTheme="majorEastAsia"/>
          <w:color w:val="000000" w:themeColor="text1"/>
          <w:sz w:val="28"/>
          <w:szCs w:val="28"/>
          <w:shd w:val="clear" w:color="auto" w:fill="FFFFFF"/>
        </w:rPr>
        <w:t>складові</w:t>
      </w:r>
      <w:proofErr w:type="spellEnd"/>
      <w:r w:rsidRPr="00C26ECA">
        <w:rPr>
          <w:rStyle w:val="a3"/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 внутрішнього середовища організму?</w:t>
      </w:r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 Ви вже знаєте, що кров належить до тканин внутрішнього середовища. Вона переносить кисень,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вуглекислий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газ,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поживні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речовини,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кінцеві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продукти обміну речовин,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біологічно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активні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сполуки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гормони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ферменти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вітаміни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), забезпечує захисні реакції організму тощо. Кров постійно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циркулює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замкненій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кровоносній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системі.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26ECA">
        <w:rPr>
          <w:color w:val="000000" w:themeColor="text1"/>
          <w:sz w:val="28"/>
          <w:szCs w:val="28"/>
        </w:rPr>
        <w:t>Крізь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найдрібніші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кровоносні судини (капіляри) за рахунок тиску та шляхом </w:t>
      </w:r>
      <w:proofErr w:type="spellStart"/>
      <w:r w:rsidRPr="00C26ECA">
        <w:rPr>
          <w:color w:val="000000" w:themeColor="text1"/>
          <w:sz w:val="28"/>
          <w:szCs w:val="28"/>
        </w:rPr>
        <w:t>дифузії</w:t>
      </w:r>
      <w:proofErr w:type="spellEnd"/>
      <w:r w:rsidRPr="00C26ECA">
        <w:rPr>
          <w:color w:val="000000" w:themeColor="text1"/>
          <w:sz w:val="28"/>
          <w:szCs w:val="28"/>
        </w:rPr>
        <w:t xml:space="preserve"> деякі </w:t>
      </w:r>
      <w:proofErr w:type="spellStart"/>
      <w:r w:rsidRPr="00C26ECA">
        <w:rPr>
          <w:color w:val="000000" w:themeColor="text1"/>
          <w:sz w:val="28"/>
          <w:szCs w:val="28"/>
        </w:rPr>
        <w:t>складові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рідкої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частини крові (плазма) </w:t>
      </w:r>
      <w:proofErr w:type="spellStart"/>
      <w:r w:rsidRPr="00C26ECA">
        <w:rPr>
          <w:color w:val="000000" w:themeColor="text1"/>
          <w:sz w:val="28"/>
          <w:szCs w:val="28"/>
        </w:rPr>
        <w:t>потрапляють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у </w:t>
      </w:r>
      <w:proofErr w:type="spellStart"/>
      <w:r w:rsidRPr="00C26ECA">
        <w:rPr>
          <w:color w:val="000000" w:themeColor="text1"/>
          <w:sz w:val="28"/>
          <w:szCs w:val="28"/>
        </w:rPr>
        <w:t>міжклітинний</w:t>
      </w:r>
      <w:proofErr w:type="spellEnd"/>
      <w:r w:rsidRPr="00C26ECA">
        <w:rPr>
          <w:color w:val="000000" w:themeColor="text1"/>
          <w:sz w:val="28"/>
          <w:szCs w:val="28"/>
        </w:rPr>
        <w:t xml:space="preserve"> простір. Так утворюється </w:t>
      </w:r>
      <w:proofErr w:type="spellStart"/>
      <w:r w:rsidRPr="00C26ECA">
        <w:rPr>
          <w:color w:val="000000" w:themeColor="text1"/>
          <w:sz w:val="28"/>
          <w:szCs w:val="28"/>
        </w:rPr>
        <w:t>тканинна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рідина, що </w:t>
      </w:r>
      <w:proofErr w:type="spellStart"/>
      <w:r w:rsidRPr="00C26ECA">
        <w:rPr>
          <w:color w:val="000000" w:themeColor="text1"/>
          <w:sz w:val="28"/>
          <w:szCs w:val="28"/>
        </w:rPr>
        <w:t>омиває</w:t>
      </w:r>
      <w:proofErr w:type="spellEnd"/>
      <w:r w:rsidRPr="00C26ECA">
        <w:rPr>
          <w:color w:val="000000" w:themeColor="text1"/>
          <w:sz w:val="28"/>
          <w:szCs w:val="28"/>
        </w:rPr>
        <w:t xml:space="preserve"> кожну </w:t>
      </w:r>
      <w:proofErr w:type="spellStart"/>
      <w:r w:rsidRPr="00C26ECA">
        <w:rPr>
          <w:color w:val="000000" w:themeColor="text1"/>
          <w:sz w:val="28"/>
          <w:szCs w:val="28"/>
        </w:rPr>
        <w:t>клітину</w:t>
      </w:r>
      <w:proofErr w:type="spellEnd"/>
      <w:r w:rsidRPr="00C26ECA">
        <w:rPr>
          <w:color w:val="000000" w:themeColor="text1"/>
          <w:sz w:val="28"/>
          <w:szCs w:val="28"/>
        </w:rPr>
        <w:t xml:space="preserve">. Об’єм </w:t>
      </w:r>
      <w:proofErr w:type="spellStart"/>
      <w:r w:rsidRPr="00C26ECA">
        <w:rPr>
          <w:color w:val="000000" w:themeColor="text1"/>
          <w:sz w:val="28"/>
          <w:szCs w:val="28"/>
        </w:rPr>
        <w:t>тканинної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рідини в організмі дорослої людини становить приблизно 12 л. Із крові до </w:t>
      </w:r>
      <w:proofErr w:type="spellStart"/>
      <w:r w:rsidRPr="00C26ECA">
        <w:rPr>
          <w:color w:val="000000" w:themeColor="text1"/>
          <w:sz w:val="28"/>
          <w:szCs w:val="28"/>
        </w:rPr>
        <w:t>тканинної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рідини, а з неї до клітин </w:t>
      </w:r>
      <w:proofErr w:type="spellStart"/>
      <w:r w:rsidRPr="00C26ECA">
        <w:rPr>
          <w:color w:val="000000" w:themeColor="text1"/>
          <w:sz w:val="28"/>
          <w:szCs w:val="28"/>
        </w:rPr>
        <w:t>надходять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кисень, </w:t>
      </w:r>
      <w:proofErr w:type="spellStart"/>
      <w:r w:rsidRPr="00C26ECA">
        <w:rPr>
          <w:color w:val="000000" w:themeColor="text1"/>
          <w:sz w:val="28"/>
          <w:szCs w:val="28"/>
        </w:rPr>
        <w:t>мінеральні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солі, </w:t>
      </w:r>
      <w:proofErr w:type="spellStart"/>
      <w:r w:rsidRPr="00C26ECA">
        <w:rPr>
          <w:color w:val="000000" w:themeColor="text1"/>
          <w:sz w:val="28"/>
          <w:szCs w:val="28"/>
        </w:rPr>
        <w:t>біологічно</w:t>
      </w:r>
      <w:proofErr w:type="spellEnd"/>
      <w:r w:rsidRPr="00C26ECA">
        <w:rPr>
          <w:color w:val="000000" w:themeColor="text1"/>
          <w:sz w:val="28"/>
          <w:szCs w:val="28"/>
        </w:rPr>
        <w:t xml:space="preserve"> активні та </w:t>
      </w:r>
      <w:proofErr w:type="spellStart"/>
      <w:r w:rsidRPr="00C26ECA">
        <w:rPr>
          <w:color w:val="000000" w:themeColor="text1"/>
          <w:sz w:val="28"/>
          <w:szCs w:val="28"/>
        </w:rPr>
        <w:t>поживні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речовини. У свою чергу, </w:t>
      </w:r>
      <w:proofErr w:type="spellStart"/>
      <w:r w:rsidRPr="00C26ECA">
        <w:rPr>
          <w:color w:val="000000" w:themeColor="text1"/>
          <w:sz w:val="28"/>
          <w:szCs w:val="28"/>
        </w:rPr>
        <w:t>клітини</w:t>
      </w:r>
      <w:proofErr w:type="spellEnd"/>
      <w:r w:rsidRPr="00C26ECA">
        <w:rPr>
          <w:color w:val="000000" w:themeColor="text1"/>
          <w:sz w:val="28"/>
          <w:szCs w:val="28"/>
        </w:rPr>
        <w:t xml:space="preserve"> виділяють у </w:t>
      </w:r>
      <w:proofErr w:type="spellStart"/>
      <w:r w:rsidRPr="00C26ECA">
        <w:rPr>
          <w:color w:val="000000" w:themeColor="text1"/>
          <w:sz w:val="28"/>
          <w:szCs w:val="28"/>
        </w:rPr>
        <w:t>тканинну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рідину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вуглекислий</w:t>
      </w:r>
      <w:proofErr w:type="spellEnd"/>
      <w:r w:rsidRPr="00C26ECA">
        <w:rPr>
          <w:color w:val="000000" w:themeColor="text1"/>
          <w:sz w:val="28"/>
          <w:szCs w:val="28"/>
        </w:rPr>
        <w:t xml:space="preserve"> газ та інші продукти життєдіяльності, які </w:t>
      </w:r>
      <w:proofErr w:type="spellStart"/>
      <w:r w:rsidRPr="00C26ECA">
        <w:rPr>
          <w:color w:val="000000" w:themeColor="text1"/>
          <w:sz w:val="28"/>
          <w:szCs w:val="28"/>
        </w:rPr>
        <w:t>звідти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надходять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у кров. З </w:t>
      </w:r>
      <w:proofErr w:type="spellStart"/>
      <w:r w:rsidRPr="00C26ECA">
        <w:rPr>
          <w:color w:val="000000" w:themeColor="text1"/>
          <w:sz w:val="28"/>
          <w:szCs w:val="28"/>
        </w:rPr>
        <w:t>тканинної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рідини утворюється </w:t>
      </w:r>
      <w:proofErr w:type="spellStart"/>
      <w:r w:rsidRPr="00C26ECA">
        <w:rPr>
          <w:color w:val="000000" w:themeColor="text1"/>
          <w:sz w:val="28"/>
          <w:szCs w:val="28"/>
        </w:rPr>
        <w:t>лімфа</w:t>
      </w:r>
      <w:proofErr w:type="spellEnd"/>
      <w:r w:rsidRPr="00C26ECA">
        <w:rPr>
          <w:color w:val="000000" w:themeColor="text1"/>
          <w:sz w:val="28"/>
          <w:szCs w:val="28"/>
        </w:rPr>
        <w:t xml:space="preserve"> в результаті </w:t>
      </w:r>
      <w:proofErr w:type="spellStart"/>
      <w:r w:rsidRPr="00C26ECA">
        <w:rPr>
          <w:color w:val="000000" w:themeColor="text1"/>
          <w:sz w:val="28"/>
          <w:szCs w:val="28"/>
        </w:rPr>
        <w:t>дифузії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тканинної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рідини через стінки </w:t>
      </w:r>
      <w:proofErr w:type="spellStart"/>
      <w:r w:rsidRPr="00C26ECA">
        <w:rPr>
          <w:color w:val="000000" w:themeColor="text1"/>
          <w:sz w:val="28"/>
          <w:szCs w:val="28"/>
        </w:rPr>
        <w:t>замкнутих</w:t>
      </w:r>
      <w:proofErr w:type="spellEnd"/>
      <w:r w:rsidRPr="00C26ECA">
        <w:rPr>
          <w:color w:val="000000" w:themeColor="text1"/>
          <w:sz w:val="28"/>
          <w:szCs w:val="28"/>
        </w:rPr>
        <w:t xml:space="preserve"> лімфатичних капілярів.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26ECA">
        <w:rPr>
          <w:color w:val="000000" w:themeColor="text1"/>
          <w:sz w:val="28"/>
          <w:szCs w:val="28"/>
        </w:rPr>
        <w:t>Лімфа</w:t>
      </w:r>
      <w:proofErr w:type="spellEnd"/>
      <w:r w:rsidRPr="00C26ECA">
        <w:rPr>
          <w:color w:val="000000" w:themeColor="text1"/>
          <w:sz w:val="28"/>
          <w:szCs w:val="28"/>
        </w:rPr>
        <w:t xml:space="preserve"> - </w:t>
      </w:r>
      <w:proofErr w:type="spellStart"/>
      <w:r w:rsidRPr="00C26ECA">
        <w:rPr>
          <w:color w:val="000000" w:themeColor="text1"/>
          <w:sz w:val="28"/>
          <w:szCs w:val="28"/>
        </w:rPr>
        <w:t>прозора</w:t>
      </w:r>
      <w:proofErr w:type="spellEnd"/>
      <w:r w:rsidRPr="00C26ECA">
        <w:rPr>
          <w:color w:val="000000" w:themeColor="text1"/>
          <w:sz w:val="28"/>
          <w:szCs w:val="28"/>
        </w:rPr>
        <w:t xml:space="preserve"> і </w:t>
      </w:r>
      <w:proofErr w:type="spellStart"/>
      <w:r w:rsidRPr="00C26ECA">
        <w:rPr>
          <w:color w:val="000000" w:themeColor="text1"/>
          <w:sz w:val="28"/>
          <w:szCs w:val="28"/>
        </w:rPr>
        <w:t>безбарвна</w:t>
      </w:r>
      <w:proofErr w:type="spellEnd"/>
      <w:r w:rsidRPr="00C26ECA">
        <w:rPr>
          <w:color w:val="000000" w:themeColor="text1"/>
          <w:sz w:val="28"/>
          <w:szCs w:val="28"/>
        </w:rPr>
        <w:t xml:space="preserve">. До її складу, як і до складу крові, входять деякі типи клітин. Як і кров, вона </w:t>
      </w:r>
      <w:proofErr w:type="spellStart"/>
      <w:r w:rsidRPr="00C26ECA">
        <w:rPr>
          <w:color w:val="000000" w:themeColor="text1"/>
          <w:sz w:val="28"/>
          <w:szCs w:val="28"/>
        </w:rPr>
        <w:t>відіграє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значну</w:t>
      </w:r>
      <w:proofErr w:type="spellEnd"/>
      <w:r w:rsidRPr="00C26ECA">
        <w:rPr>
          <w:color w:val="000000" w:themeColor="text1"/>
          <w:sz w:val="28"/>
          <w:szCs w:val="28"/>
        </w:rPr>
        <w:t xml:space="preserve"> роль в </w:t>
      </w:r>
      <w:proofErr w:type="spellStart"/>
      <w:r w:rsidRPr="00C26ECA">
        <w:rPr>
          <w:color w:val="000000" w:themeColor="text1"/>
          <w:sz w:val="28"/>
          <w:szCs w:val="28"/>
        </w:rPr>
        <w:t>обміні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речовин і виконує низку </w:t>
      </w:r>
      <w:proofErr w:type="spellStart"/>
      <w:r w:rsidRPr="00C26ECA">
        <w:rPr>
          <w:color w:val="000000" w:themeColor="text1"/>
          <w:sz w:val="28"/>
          <w:szCs w:val="28"/>
        </w:rPr>
        <w:t>захисних</w:t>
      </w:r>
      <w:proofErr w:type="spellEnd"/>
      <w:r w:rsidRPr="00C26ECA">
        <w:rPr>
          <w:color w:val="000000" w:themeColor="text1"/>
          <w:sz w:val="28"/>
          <w:szCs w:val="28"/>
        </w:rPr>
        <w:t xml:space="preserve"> функцій. Лімфатичні капіляри, </w:t>
      </w:r>
      <w:proofErr w:type="spellStart"/>
      <w:r w:rsidRPr="00C26ECA">
        <w:rPr>
          <w:color w:val="000000" w:themeColor="text1"/>
          <w:sz w:val="28"/>
          <w:szCs w:val="28"/>
        </w:rPr>
        <w:t>зростаючись</w:t>
      </w:r>
      <w:proofErr w:type="spellEnd"/>
      <w:r w:rsidRPr="00C26ECA">
        <w:rPr>
          <w:color w:val="000000" w:themeColor="text1"/>
          <w:sz w:val="28"/>
          <w:szCs w:val="28"/>
        </w:rPr>
        <w:t xml:space="preserve">, утворюють лімфатичні судини, що забезпечують </w:t>
      </w:r>
      <w:proofErr w:type="spellStart"/>
      <w:r w:rsidRPr="00C26ECA">
        <w:rPr>
          <w:color w:val="000000" w:themeColor="text1"/>
          <w:sz w:val="28"/>
          <w:szCs w:val="28"/>
        </w:rPr>
        <w:t>лімфообіг</w:t>
      </w:r>
      <w:proofErr w:type="spellEnd"/>
      <w:r w:rsidRPr="00C26ECA">
        <w:rPr>
          <w:color w:val="000000" w:themeColor="text1"/>
          <w:sz w:val="28"/>
          <w:szCs w:val="28"/>
        </w:rPr>
        <w:t xml:space="preserve">. Лімфатичні судини </w:t>
      </w:r>
      <w:proofErr w:type="spellStart"/>
      <w:r w:rsidRPr="00C26ECA">
        <w:rPr>
          <w:color w:val="000000" w:themeColor="text1"/>
          <w:sz w:val="28"/>
          <w:szCs w:val="28"/>
        </w:rPr>
        <w:t>впадають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у дві великі лімфатичні протоки, які з’єднані із </w:t>
      </w:r>
      <w:proofErr w:type="spellStart"/>
      <w:r w:rsidRPr="00C26ECA">
        <w:rPr>
          <w:color w:val="000000" w:themeColor="text1"/>
          <w:sz w:val="28"/>
          <w:szCs w:val="28"/>
        </w:rPr>
        <w:t>судинами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кровоносної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системи. Таким чином, між кров’ю, </w:t>
      </w:r>
      <w:proofErr w:type="spellStart"/>
      <w:r w:rsidRPr="00C26ECA">
        <w:rPr>
          <w:color w:val="000000" w:themeColor="text1"/>
          <w:sz w:val="28"/>
          <w:szCs w:val="28"/>
        </w:rPr>
        <w:t>тканинною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рідиною</w:t>
      </w:r>
      <w:proofErr w:type="spellEnd"/>
      <w:r w:rsidRPr="00C26ECA">
        <w:rPr>
          <w:color w:val="000000" w:themeColor="text1"/>
          <w:sz w:val="28"/>
          <w:szCs w:val="28"/>
        </w:rPr>
        <w:t xml:space="preserve"> і </w:t>
      </w:r>
      <w:proofErr w:type="spellStart"/>
      <w:r w:rsidRPr="00C26ECA">
        <w:rPr>
          <w:color w:val="000000" w:themeColor="text1"/>
          <w:sz w:val="28"/>
          <w:szCs w:val="28"/>
        </w:rPr>
        <w:t>лімфою</w:t>
      </w:r>
      <w:proofErr w:type="spellEnd"/>
      <w:r w:rsidRPr="00C26ECA">
        <w:rPr>
          <w:color w:val="000000" w:themeColor="text1"/>
          <w:sz w:val="28"/>
          <w:szCs w:val="28"/>
        </w:rPr>
        <w:t xml:space="preserve"> здійснюється постійний обмін речовин. Це одна з </w:t>
      </w:r>
      <w:proofErr w:type="spellStart"/>
      <w:r w:rsidRPr="00C26ECA">
        <w:rPr>
          <w:color w:val="000000" w:themeColor="text1"/>
          <w:sz w:val="28"/>
          <w:szCs w:val="28"/>
        </w:rPr>
        <w:t>обов’язкових</w:t>
      </w:r>
      <w:proofErr w:type="spellEnd"/>
      <w:r w:rsidRPr="00C26ECA">
        <w:rPr>
          <w:color w:val="000000" w:themeColor="text1"/>
          <w:sz w:val="28"/>
          <w:szCs w:val="28"/>
        </w:rPr>
        <w:t xml:space="preserve"> умов підтримання гомеостазу. </w:t>
      </w:r>
      <w:proofErr w:type="spellStart"/>
      <w:r w:rsidRPr="00C26ECA">
        <w:rPr>
          <w:color w:val="000000" w:themeColor="text1"/>
          <w:sz w:val="28"/>
          <w:szCs w:val="28"/>
        </w:rPr>
        <w:t>Докладніше</w:t>
      </w:r>
      <w:proofErr w:type="spellEnd"/>
      <w:r w:rsidRPr="00C26ECA">
        <w:rPr>
          <w:color w:val="000000" w:themeColor="text1"/>
          <w:sz w:val="28"/>
          <w:szCs w:val="28"/>
        </w:rPr>
        <w:t xml:space="preserve"> про </w:t>
      </w:r>
      <w:proofErr w:type="spellStart"/>
      <w:r w:rsidRPr="00C26ECA">
        <w:rPr>
          <w:color w:val="000000" w:themeColor="text1"/>
          <w:sz w:val="28"/>
          <w:szCs w:val="28"/>
        </w:rPr>
        <w:t>лімфообіг</w:t>
      </w:r>
      <w:proofErr w:type="spellEnd"/>
      <w:r w:rsidRPr="00C26ECA">
        <w:rPr>
          <w:color w:val="000000" w:themeColor="text1"/>
          <w:sz w:val="28"/>
          <w:szCs w:val="28"/>
        </w:rPr>
        <w:t xml:space="preserve"> ви </w:t>
      </w:r>
      <w:proofErr w:type="spellStart"/>
      <w:r w:rsidRPr="00C26ECA">
        <w:rPr>
          <w:color w:val="000000" w:themeColor="text1"/>
          <w:sz w:val="28"/>
          <w:szCs w:val="28"/>
        </w:rPr>
        <w:t>дізнаєтеся</w:t>
      </w:r>
      <w:proofErr w:type="spellEnd"/>
      <w:r w:rsidRPr="00C26ECA">
        <w:rPr>
          <w:color w:val="000000" w:themeColor="text1"/>
          <w:sz w:val="28"/>
          <w:szCs w:val="28"/>
        </w:rPr>
        <w:t xml:space="preserve"> згодом.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6ECA">
        <w:rPr>
          <w:rStyle w:val="a3"/>
          <w:rFonts w:eastAsiaTheme="majorEastAsia"/>
          <w:color w:val="000000" w:themeColor="text1"/>
          <w:sz w:val="28"/>
          <w:szCs w:val="28"/>
          <w:shd w:val="clear" w:color="auto" w:fill="FFFFFF"/>
        </w:rPr>
        <w:t>Який склад крові?</w:t>
      </w:r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 Кров як тканина внутрішнього середовища складається з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плазми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формених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елементів. До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формених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елементів належать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червоні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кров’яні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тільця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еритроцити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білі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кров’яні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тільця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лейкоцити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кров’яні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пластинки -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тромбоцити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6ECA">
        <w:rPr>
          <w:color w:val="000000" w:themeColor="text1"/>
          <w:sz w:val="28"/>
          <w:szCs w:val="28"/>
        </w:rPr>
        <w:t xml:space="preserve">Плазма крові має </w:t>
      </w:r>
      <w:proofErr w:type="spellStart"/>
      <w:r w:rsidRPr="00C26ECA">
        <w:rPr>
          <w:color w:val="000000" w:themeColor="text1"/>
          <w:sz w:val="28"/>
          <w:szCs w:val="28"/>
        </w:rPr>
        <w:t>вигляд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непрозорої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в’язкої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рідини </w:t>
      </w:r>
      <w:proofErr w:type="spellStart"/>
      <w:r w:rsidRPr="00C26ECA">
        <w:rPr>
          <w:color w:val="000000" w:themeColor="text1"/>
          <w:sz w:val="28"/>
          <w:szCs w:val="28"/>
        </w:rPr>
        <w:t>жовтуватого</w:t>
      </w:r>
      <w:proofErr w:type="spellEnd"/>
      <w:r w:rsidRPr="00C26ECA">
        <w:rPr>
          <w:color w:val="000000" w:themeColor="text1"/>
          <w:sz w:val="28"/>
          <w:szCs w:val="28"/>
        </w:rPr>
        <w:t xml:space="preserve"> (</w:t>
      </w:r>
      <w:proofErr w:type="spellStart"/>
      <w:r w:rsidRPr="00C26ECA">
        <w:rPr>
          <w:color w:val="000000" w:themeColor="text1"/>
          <w:sz w:val="28"/>
          <w:szCs w:val="28"/>
        </w:rPr>
        <w:t>солом’яного</w:t>
      </w:r>
      <w:proofErr w:type="spellEnd"/>
      <w:r w:rsidRPr="00C26ECA">
        <w:rPr>
          <w:color w:val="000000" w:themeColor="text1"/>
          <w:sz w:val="28"/>
          <w:szCs w:val="28"/>
        </w:rPr>
        <w:t xml:space="preserve">) </w:t>
      </w:r>
      <w:proofErr w:type="spellStart"/>
      <w:r w:rsidRPr="00C26ECA">
        <w:rPr>
          <w:color w:val="000000" w:themeColor="text1"/>
          <w:sz w:val="28"/>
          <w:szCs w:val="28"/>
        </w:rPr>
        <w:t>кольору</w:t>
      </w:r>
      <w:proofErr w:type="spellEnd"/>
      <w:r w:rsidRPr="00C26ECA">
        <w:rPr>
          <w:color w:val="000000" w:themeColor="text1"/>
          <w:sz w:val="28"/>
          <w:szCs w:val="28"/>
        </w:rPr>
        <w:t xml:space="preserve">. Вона виконує роль </w:t>
      </w:r>
      <w:proofErr w:type="spellStart"/>
      <w:r w:rsidRPr="00C26ECA">
        <w:rPr>
          <w:color w:val="000000" w:themeColor="text1"/>
          <w:sz w:val="28"/>
          <w:szCs w:val="28"/>
        </w:rPr>
        <w:t>міжклітинної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речовини. Плазма </w:t>
      </w:r>
      <w:r w:rsidRPr="00C26ECA">
        <w:rPr>
          <w:color w:val="000000" w:themeColor="text1"/>
          <w:sz w:val="28"/>
          <w:szCs w:val="28"/>
        </w:rPr>
        <w:lastRenderedPageBreak/>
        <w:t xml:space="preserve">крові містить 90 % води та </w:t>
      </w:r>
      <w:proofErr w:type="spellStart"/>
      <w:r w:rsidRPr="00C26ECA">
        <w:rPr>
          <w:color w:val="000000" w:themeColor="text1"/>
          <w:sz w:val="28"/>
          <w:szCs w:val="28"/>
        </w:rPr>
        <w:t>розчинені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в ній </w:t>
      </w:r>
      <w:proofErr w:type="spellStart"/>
      <w:r w:rsidRPr="00C26ECA">
        <w:rPr>
          <w:color w:val="000000" w:themeColor="text1"/>
          <w:sz w:val="28"/>
          <w:szCs w:val="28"/>
        </w:rPr>
        <w:t>органічні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(</w:t>
      </w:r>
      <w:proofErr w:type="spellStart"/>
      <w:r w:rsidRPr="00C26ECA">
        <w:rPr>
          <w:color w:val="000000" w:themeColor="text1"/>
          <w:sz w:val="28"/>
          <w:szCs w:val="28"/>
        </w:rPr>
        <w:t>білки</w:t>
      </w:r>
      <w:proofErr w:type="spellEnd"/>
      <w:r w:rsidRPr="00C26ECA">
        <w:rPr>
          <w:color w:val="000000" w:themeColor="text1"/>
          <w:sz w:val="28"/>
          <w:szCs w:val="28"/>
        </w:rPr>
        <w:t xml:space="preserve"> - 7-8 %, </w:t>
      </w:r>
      <w:proofErr w:type="spellStart"/>
      <w:r w:rsidRPr="00C26ECA">
        <w:rPr>
          <w:color w:val="000000" w:themeColor="text1"/>
          <w:sz w:val="28"/>
          <w:szCs w:val="28"/>
        </w:rPr>
        <w:t>вуглеводи</w:t>
      </w:r>
      <w:proofErr w:type="spellEnd"/>
      <w:r w:rsidRPr="00C26ECA">
        <w:rPr>
          <w:color w:val="000000" w:themeColor="text1"/>
          <w:sz w:val="28"/>
          <w:szCs w:val="28"/>
        </w:rPr>
        <w:t xml:space="preserve"> - близько 0,12 %, жири - 0,7-0,8 %) та </w:t>
      </w:r>
      <w:proofErr w:type="spellStart"/>
      <w:r w:rsidRPr="00C26ECA">
        <w:rPr>
          <w:color w:val="000000" w:themeColor="text1"/>
          <w:sz w:val="28"/>
          <w:szCs w:val="28"/>
        </w:rPr>
        <w:t>неорганічні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(близько 0,9 %) речовини.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26ECA">
        <w:rPr>
          <w:color w:val="000000" w:themeColor="text1"/>
          <w:sz w:val="28"/>
          <w:szCs w:val="28"/>
        </w:rPr>
        <w:t>Білки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плазми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крові виконують різні функції. </w:t>
      </w:r>
      <w:proofErr w:type="spellStart"/>
      <w:r w:rsidRPr="00C26ECA">
        <w:rPr>
          <w:color w:val="000000" w:themeColor="text1"/>
          <w:sz w:val="28"/>
          <w:szCs w:val="28"/>
        </w:rPr>
        <w:t>Одні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з них беруть участь у </w:t>
      </w:r>
      <w:proofErr w:type="spellStart"/>
      <w:r w:rsidRPr="00C26ECA">
        <w:rPr>
          <w:color w:val="000000" w:themeColor="text1"/>
          <w:sz w:val="28"/>
          <w:szCs w:val="28"/>
        </w:rPr>
        <w:t>захисних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реакціях</w:t>
      </w:r>
      <w:proofErr w:type="spellEnd"/>
      <w:r w:rsidRPr="00C26ECA">
        <w:rPr>
          <w:color w:val="000000" w:themeColor="text1"/>
          <w:sz w:val="28"/>
          <w:szCs w:val="28"/>
        </w:rPr>
        <w:t xml:space="preserve"> організму: </w:t>
      </w:r>
      <w:proofErr w:type="spellStart"/>
      <w:r w:rsidRPr="00C26ECA">
        <w:rPr>
          <w:color w:val="000000" w:themeColor="text1"/>
          <w:sz w:val="28"/>
          <w:szCs w:val="28"/>
        </w:rPr>
        <w:t>процесах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зсідання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крові та </w:t>
      </w:r>
      <w:proofErr w:type="spellStart"/>
      <w:r w:rsidRPr="00C26ECA">
        <w:rPr>
          <w:color w:val="000000" w:themeColor="text1"/>
          <w:sz w:val="28"/>
          <w:szCs w:val="28"/>
        </w:rPr>
        <w:t>запобіганні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крововтрат</w:t>
      </w:r>
      <w:proofErr w:type="spellEnd"/>
      <w:r w:rsidRPr="00C26ECA">
        <w:rPr>
          <w:color w:val="000000" w:themeColor="text1"/>
          <w:sz w:val="28"/>
          <w:szCs w:val="28"/>
        </w:rPr>
        <w:t xml:space="preserve"> у разі ушкодження </w:t>
      </w:r>
      <w:proofErr w:type="spellStart"/>
      <w:r w:rsidRPr="00C26ECA">
        <w:rPr>
          <w:color w:val="000000" w:themeColor="text1"/>
          <w:sz w:val="28"/>
          <w:szCs w:val="28"/>
        </w:rPr>
        <w:t>стінок</w:t>
      </w:r>
      <w:proofErr w:type="spellEnd"/>
      <w:r w:rsidRPr="00C26ECA">
        <w:rPr>
          <w:color w:val="000000" w:themeColor="text1"/>
          <w:sz w:val="28"/>
          <w:szCs w:val="28"/>
        </w:rPr>
        <w:t xml:space="preserve"> судин, інші - у </w:t>
      </w:r>
      <w:proofErr w:type="spellStart"/>
      <w:r w:rsidRPr="00C26ECA">
        <w:rPr>
          <w:color w:val="000000" w:themeColor="text1"/>
          <w:sz w:val="28"/>
          <w:szCs w:val="28"/>
        </w:rPr>
        <w:t>знешкодженні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чужорідних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сполук</w:t>
      </w:r>
      <w:proofErr w:type="spellEnd"/>
      <w:r w:rsidRPr="00C26ECA">
        <w:rPr>
          <w:color w:val="000000" w:themeColor="text1"/>
          <w:sz w:val="28"/>
          <w:szCs w:val="28"/>
        </w:rPr>
        <w:t xml:space="preserve"> і </w:t>
      </w:r>
      <w:proofErr w:type="spellStart"/>
      <w:r w:rsidRPr="00C26ECA">
        <w:rPr>
          <w:color w:val="000000" w:themeColor="text1"/>
          <w:sz w:val="28"/>
          <w:szCs w:val="28"/>
        </w:rPr>
        <w:t>частинок</w:t>
      </w:r>
      <w:proofErr w:type="spellEnd"/>
      <w:r w:rsidRPr="00C26ECA">
        <w:rPr>
          <w:color w:val="000000" w:themeColor="text1"/>
          <w:sz w:val="28"/>
          <w:szCs w:val="28"/>
        </w:rPr>
        <w:t xml:space="preserve">, а також </w:t>
      </w:r>
      <w:proofErr w:type="spellStart"/>
      <w:r w:rsidRPr="00C26ECA">
        <w:rPr>
          <w:color w:val="000000" w:themeColor="text1"/>
          <w:sz w:val="28"/>
          <w:szCs w:val="28"/>
        </w:rPr>
        <w:t>хвороботворних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мікроорганізмів</w:t>
      </w:r>
      <w:proofErr w:type="spellEnd"/>
      <w:r w:rsidRPr="00C26ECA">
        <w:rPr>
          <w:color w:val="000000" w:themeColor="text1"/>
          <w:sz w:val="28"/>
          <w:szCs w:val="28"/>
        </w:rPr>
        <w:t xml:space="preserve">. Є </w:t>
      </w:r>
      <w:proofErr w:type="spellStart"/>
      <w:r w:rsidRPr="00C26ECA">
        <w:rPr>
          <w:color w:val="000000" w:themeColor="text1"/>
          <w:sz w:val="28"/>
          <w:szCs w:val="28"/>
        </w:rPr>
        <w:t>білки</w:t>
      </w:r>
      <w:proofErr w:type="spellEnd"/>
      <w:r w:rsidRPr="00C26ECA">
        <w:rPr>
          <w:color w:val="000000" w:themeColor="text1"/>
          <w:sz w:val="28"/>
          <w:szCs w:val="28"/>
        </w:rPr>
        <w:t xml:space="preserve">, що впливають на перерозподіл води між плазмою та </w:t>
      </w:r>
      <w:proofErr w:type="spellStart"/>
      <w:r w:rsidRPr="00C26ECA">
        <w:rPr>
          <w:color w:val="000000" w:themeColor="text1"/>
          <w:sz w:val="28"/>
          <w:szCs w:val="28"/>
        </w:rPr>
        <w:t>тканинною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рідиною</w:t>
      </w:r>
      <w:proofErr w:type="spellEnd"/>
      <w:r w:rsidRPr="00C26ECA">
        <w:rPr>
          <w:color w:val="000000" w:themeColor="text1"/>
          <w:sz w:val="28"/>
          <w:szCs w:val="28"/>
        </w:rPr>
        <w:t xml:space="preserve">, адже від їхнього </w:t>
      </w:r>
      <w:proofErr w:type="spellStart"/>
      <w:r w:rsidRPr="00C26ECA">
        <w:rPr>
          <w:color w:val="000000" w:themeColor="text1"/>
          <w:sz w:val="28"/>
          <w:szCs w:val="28"/>
        </w:rPr>
        <w:t>вмісту</w:t>
      </w:r>
      <w:proofErr w:type="spellEnd"/>
      <w:r w:rsidRPr="00C26ECA">
        <w:rPr>
          <w:color w:val="000000" w:themeColor="text1"/>
          <w:sz w:val="28"/>
          <w:szCs w:val="28"/>
        </w:rPr>
        <w:t xml:space="preserve"> залежить </w:t>
      </w:r>
      <w:proofErr w:type="spellStart"/>
      <w:r w:rsidRPr="00C26ECA">
        <w:rPr>
          <w:color w:val="000000" w:themeColor="text1"/>
          <w:sz w:val="28"/>
          <w:szCs w:val="28"/>
        </w:rPr>
        <w:t>густина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крові. Так, зниження </w:t>
      </w:r>
      <w:proofErr w:type="spellStart"/>
      <w:r w:rsidRPr="00C26ECA">
        <w:rPr>
          <w:color w:val="000000" w:themeColor="text1"/>
          <w:sz w:val="28"/>
          <w:szCs w:val="28"/>
        </w:rPr>
        <w:t>концентрації</w:t>
      </w:r>
      <w:proofErr w:type="spellEnd"/>
      <w:r w:rsidRPr="00C26ECA">
        <w:rPr>
          <w:color w:val="000000" w:themeColor="text1"/>
          <w:sz w:val="28"/>
          <w:szCs w:val="28"/>
        </w:rPr>
        <w:t xml:space="preserve"> у </w:t>
      </w:r>
      <w:proofErr w:type="spellStart"/>
      <w:r w:rsidRPr="00C26ECA">
        <w:rPr>
          <w:color w:val="000000" w:themeColor="text1"/>
          <w:sz w:val="28"/>
          <w:szCs w:val="28"/>
        </w:rPr>
        <w:t>плазмі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крові деяких білків зумовлює затримку води у </w:t>
      </w:r>
      <w:proofErr w:type="spellStart"/>
      <w:r w:rsidRPr="00C26ECA">
        <w:rPr>
          <w:color w:val="000000" w:themeColor="text1"/>
          <w:sz w:val="28"/>
          <w:szCs w:val="28"/>
        </w:rPr>
        <w:t>міжклітинних</w:t>
      </w:r>
      <w:proofErr w:type="spellEnd"/>
      <w:r w:rsidRPr="00C26ECA">
        <w:rPr>
          <w:color w:val="000000" w:themeColor="text1"/>
          <w:sz w:val="28"/>
          <w:szCs w:val="28"/>
        </w:rPr>
        <w:t xml:space="preserve"> просторах тканин, що призводить до виникнення набряків.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Незважаючи на те що в кров може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потрапити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різна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кількість води і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мінеральних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речовин, їхня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концентрація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плазмі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підтримується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на постійному рівні. Це забезпечує діяльність нирок, </w:t>
      </w:r>
      <w:proofErr w:type="spellStart"/>
      <w:r w:rsidRPr="00C26ECA">
        <w:rPr>
          <w:color w:val="000000" w:themeColor="text1"/>
          <w:sz w:val="28"/>
          <w:szCs w:val="28"/>
          <w:shd w:val="clear" w:color="auto" w:fill="FFFFFF"/>
        </w:rPr>
        <w:t>потових</w:t>
      </w:r>
      <w:proofErr w:type="spellEnd"/>
      <w:r w:rsidRPr="00C26ECA">
        <w:rPr>
          <w:color w:val="000000" w:themeColor="text1"/>
          <w:sz w:val="28"/>
          <w:szCs w:val="28"/>
          <w:shd w:val="clear" w:color="auto" w:fill="FFFFFF"/>
        </w:rPr>
        <w:t xml:space="preserve"> залоз, легень, через які з організму видаляються вода, солі, продукти обміну.</w:t>
      </w:r>
    </w:p>
    <w:p w:rsidR="00D46B52" w:rsidRPr="00C26ECA" w:rsidRDefault="00D46B52" w:rsidP="00D46B5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6ECA">
        <w:rPr>
          <w:rStyle w:val="a3"/>
          <w:color w:val="000000" w:themeColor="text1"/>
          <w:sz w:val="28"/>
          <w:szCs w:val="28"/>
        </w:rPr>
        <w:t>Які функції крові?</w:t>
      </w:r>
      <w:r w:rsidRPr="00C26ECA">
        <w:rPr>
          <w:color w:val="000000" w:themeColor="text1"/>
          <w:sz w:val="28"/>
          <w:szCs w:val="28"/>
        </w:rPr>
        <w:t> </w:t>
      </w:r>
      <w:proofErr w:type="spellStart"/>
      <w:r w:rsidRPr="00C26ECA">
        <w:rPr>
          <w:color w:val="000000" w:themeColor="text1"/>
          <w:sz w:val="28"/>
          <w:szCs w:val="28"/>
        </w:rPr>
        <w:t>Кровоносна</w:t>
      </w:r>
      <w:proofErr w:type="spellEnd"/>
      <w:r w:rsidRPr="00C26ECA">
        <w:rPr>
          <w:color w:val="000000" w:themeColor="text1"/>
          <w:sz w:val="28"/>
          <w:szCs w:val="28"/>
        </w:rPr>
        <w:t xml:space="preserve"> система, по судинах якої безперервно </w:t>
      </w:r>
      <w:proofErr w:type="spellStart"/>
      <w:r w:rsidRPr="00C26ECA">
        <w:rPr>
          <w:color w:val="000000" w:themeColor="text1"/>
          <w:sz w:val="28"/>
          <w:szCs w:val="28"/>
        </w:rPr>
        <w:t>циркулює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кров, виконує роль </w:t>
      </w:r>
      <w:proofErr w:type="spellStart"/>
      <w:r w:rsidRPr="00C26ECA">
        <w:rPr>
          <w:color w:val="000000" w:themeColor="text1"/>
          <w:sz w:val="28"/>
          <w:szCs w:val="28"/>
        </w:rPr>
        <w:t>транспортної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системи </w:t>
      </w:r>
      <w:proofErr w:type="spellStart"/>
      <w:r w:rsidRPr="00C26ECA">
        <w:rPr>
          <w:color w:val="000000" w:themeColor="text1"/>
          <w:sz w:val="28"/>
          <w:szCs w:val="28"/>
        </w:rPr>
        <w:t>нашого</w:t>
      </w:r>
      <w:proofErr w:type="spellEnd"/>
      <w:r w:rsidRPr="00C26ECA">
        <w:rPr>
          <w:color w:val="000000" w:themeColor="text1"/>
          <w:sz w:val="28"/>
          <w:szCs w:val="28"/>
        </w:rPr>
        <w:t xml:space="preserve"> організму, </w:t>
      </w:r>
      <w:proofErr w:type="spellStart"/>
      <w:r w:rsidRPr="00C26ECA">
        <w:rPr>
          <w:color w:val="000000" w:themeColor="text1"/>
          <w:sz w:val="28"/>
          <w:szCs w:val="28"/>
        </w:rPr>
        <w:t>забезпечуючи</w:t>
      </w:r>
      <w:proofErr w:type="spellEnd"/>
      <w:r w:rsidRPr="00C26ECA">
        <w:rPr>
          <w:color w:val="000000" w:themeColor="text1"/>
          <w:sz w:val="28"/>
          <w:szCs w:val="28"/>
        </w:rPr>
        <w:t xml:space="preserve"> зв’язки між різними тканинами та органами. </w:t>
      </w:r>
    </w:p>
    <w:p w:rsidR="00D46B52" w:rsidRPr="00C26ECA" w:rsidRDefault="00D46B52" w:rsidP="00D46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Функції крові та </w:t>
      </w:r>
      <w:proofErr w:type="spellStart"/>
      <w:r w:rsidRPr="00C2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їхні</w:t>
      </w:r>
      <w:proofErr w:type="spellEnd"/>
      <w:r w:rsidRPr="00C26E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ознаки</w:t>
      </w:r>
    </w:p>
    <w:tbl>
      <w:tblPr>
        <w:tblW w:w="60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3"/>
        <w:gridCol w:w="3743"/>
      </w:tblGrid>
      <w:tr w:rsidR="00D46B52" w:rsidRPr="00C26ECA" w:rsidTr="00D46B5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 функції</w:t>
            </w:r>
          </w:p>
        </w:tc>
        <w:tc>
          <w:tcPr>
            <w:tcW w:w="1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Ознака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функції</w:t>
            </w:r>
          </w:p>
        </w:tc>
      </w:tr>
      <w:tr w:rsidR="00D46B52" w:rsidRPr="00C26ECA" w:rsidTr="00D46B5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Транспортна</w:t>
            </w:r>
          </w:p>
        </w:tc>
        <w:tc>
          <w:tcPr>
            <w:tcW w:w="1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Забезпечує постійний транспорт кисню та поживних речовин до клітин через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міжклітинну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рідину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продуктів їх життєдіяльності - до органів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виділення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забезпечує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перенесення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біологічно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активних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сполук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(наприклад, гормонів) до клітин, на які вони впливають</w:t>
            </w:r>
          </w:p>
        </w:tc>
      </w:tr>
      <w:tr w:rsidR="00D46B52" w:rsidRPr="00C26ECA" w:rsidTr="00D46B5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Терморегуляторна</w:t>
            </w:r>
            <w:proofErr w:type="spellEnd"/>
          </w:p>
        </w:tc>
        <w:tc>
          <w:tcPr>
            <w:tcW w:w="1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Завдяки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високій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теплоємності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води (основного компонента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плазми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кров забезпечує перерозподіл в організмі тепла, що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утворилося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внаслідок реакцій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розщеплення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поживних речовин</w:t>
            </w:r>
          </w:p>
        </w:tc>
      </w:tr>
      <w:tr w:rsidR="00D46B52" w:rsidRPr="00C26ECA" w:rsidTr="00D46B5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Захисна</w:t>
            </w:r>
            <w:proofErr w:type="spellEnd"/>
          </w:p>
        </w:tc>
        <w:tc>
          <w:tcPr>
            <w:tcW w:w="1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Зсідання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крові при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пораненнях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судин, здійснення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захисних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реакцій при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потраплянні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чужорідних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сполук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збудників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хвороб</w:t>
            </w:r>
          </w:p>
        </w:tc>
      </w:tr>
      <w:tr w:rsidR="00D46B52" w:rsidRPr="00C26ECA" w:rsidTr="00D46B52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Підтримання гомеостазу</w:t>
            </w:r>
          </w:p>
        </w:tc>
        <w:tc>
          <w:tcPr>
            <w:tcW w:w="1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D46B52" w:rsidRPr="00C26ECA" w:rsidRDefault="00D46B52" w:rsidP="00D4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Відносна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постійність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хімічного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складу крові, температури та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клітинного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складу крові є важливою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умовою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нормальної життєдіяльності організму людини</w:t>
            </w:r>
          </w:p>
        </w:tc>
      </w:tr>
    </w:tbl>
    <w:p w:rsidR="00D46B52" w:rsidRPr="00C26ECA" w:rsidRDefault="00D46B52" w:rsidP="00D4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Склад крові є важливою характеристикою стану організму. За результатами аналізу крові ми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маємо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змогу визначити кількість її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формених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елементів та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їхнє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співвідношення,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вміст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гемоглобіну,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концентрацію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глюкози та інших речовин у крові, швидкість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осідання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еритроцитів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(ШОЕ).</w:t>
      </w:r>
    </w:p>
    <w:p w:rsidR="00D46B52" w:rsidRPr="00C26ECA" w:rsidRDefault="00D46B52" w:rsidP="00D4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Зміна ШОЕ може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слугувати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ознакою запальних або інших патологічних процесів у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нашому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організмі. Ця методика ґрунтується на здатності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еритроцитів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осідати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під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дією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сили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тяжіння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крові. У нормі величина ШОЕ у чоловіків не перевищує 10 мм/год, а у жінок - 15 мм/год.</w:t>
      </w:r>
    </w:p>
    <w:p w:rsidR="00D46B52" w:rsidRPr="00C26ECA" w:rsidRDefault="00D46B52" w:rsidP="00D4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513" w:rsidRPr="00C26ECA" w:rsidRDefault="00244513" w:rsidP="00244513">
      <w:pPr>
        <w:pStyle w:val="a6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C26ECA">
        <w:rPr>
          <w:b/>
          <w:bCs/>
          <w:color w:val="000000" w:themeColor="text1"/>
          <w:sz w:val="28"/>
          <w:szCs w:val="28"/>
        </w:rPr>
        <w:t>Біохімі́чний</w:t>
      </w:r>
      <w:proofErr w:type="spellEnd"/>
      <w:r w:rsidRPr="00C26EC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b/>
          <w:bCs/>
          <w:color w:val="000000" w:themeColor="text1"/>
          <w:sz w:val="28"/>
          <w:szCs w:val="28"/>
        </w:rPr>
        <w:t>ана́ліз</w:t>
      </w:r>
      <w:proofErr w:type="spellEnd"/>
      <w:r w:rsidRPr="00C26EC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b/>
          <w:bCs/>
          <w:color w:val="000000" w:themeColor="text1"/>
          <w:sz w:val="28"/>
          <w:szCs w:val="28"/>
        </w:rPr>
        <w:t>кро́ві</w:t>
      </w:r>
      <w:proofErr w:type="spellEnd"/>
      <w:r w:rsidRPr="00C26ECA">
        <w:rPr>
          <w:color w:val="000000" w:themeColor="text1"/>
          <w:sz w:val="28"/>
          <w:szCs w:val="28"/>
        </w:rPr>
        <w:t xml:space="preserve"> — </w:t>
      </w:r>
      <w:proofErr w:type="spellStart"/>
      <w:r w:rsidRPr="00C26ECA">
        <w:rPr>
          <w:color w:val="000000" w:themeColor="text1"/>
          <w:sz w:val="28"/>
          <w:szCs w:val="28"/>
        </w:rPr>
        <w:t>лабораторний</w:t>
      </w:r>
      <w:proofErr w:type="spellEnd"/>
      <w:r w:rsidRPr="00C26ECA">
        <w:rPr>
          <w:color w:val="000000" w:themeColor="text1"/>
          <w:sz w:val="28"/>
          <w:szCs w:val="28"/>
        </w:rPr>
        <w:t xml:space="preserve"> метод дослідження, що використовують в медицині, за результатами якого можна </w:t>
      </w:r>
      <w:proofErr w:type="spellStart"/>
      <w:r w:rsidRPr="00C26ECA">
        <w:rPr>
          <w:color w:val="000000" w:themeColor="text1"/>
          <w:sz w:val="28"/>
          <w:szCs w:val="28"/>
        </w:rPr>
        <w:t>судити</w:t>
      </w:r>
      <w:proofErr w:type="spellEnd"/>
      <w:r w:rsidRPr="00C26ECA">
        <w:rPr>
          <w:color w:val="000000" w:themeColor="text1"/>
          <w:sz w:val="28"/>
          <w:szCs w:val="28"/>
        </w:rPr>
        <w:t xml:space="preserve"> про функціональний стан органів і систем організму людини. Він дозволяє визначити функцію </w:t>
      </w:r>
      <w:hyperlink r:id="rId5" w:tooltip="Печінка" w:history="1">
        <w:r w:rsidRPr="00C26ECA">
          <w:rPr>
            <w:rStyle w:val="a8"/>
            <w:color w:val="000000" w:themeColor="text1"/>
            <w:sz w:val="28"/>
            <w:szCs w:val="28"/>
          </w:rPr>
          <w:t>печінки</w:t>
        </w:r>
      </w:hyperlink>
      <w:r w:rsidRPr="00C26ECA">
        <w:rPr>
          <w:color w:val="000000" w:themeColor="text1"/>
          <w:sz w:val="28"/>
          <w:szCs w:val="28"/>
        </w:rPr>
        <w:t>, </w:t>
      </w:r>
      <w:hyperlink r:id="rId6" w:tooltip="Нирки" w:history="1">
        <w:r w:rsidRPr="00C26ECA">
          <w:rPr>
            <w:rStyle w:val="a8"/>
            <w:color w:val="000000" w:themeColor="text1"/>
            <w:sz w:val="28"/>
            <w:szCs w:val="28"/>
          </w:rPr>
          <w:t>нирок</w:t>
        </w:r>
      </w:hyperlink>
      <w:r w:rsidRPr="00C26ECA">
        <w:rPr>
          <w:color w:val="000000" w:themeColor="text1"/>
          <w:sz w:val="28"/>
          <w:szCs w:val="28"/>
        </w:rPr>
        <w:t xml:space="preserve">, наявність активного запального процесу, порушення </w:t>
      </w:r>
      <w:proofErr w:type="spellStart"/>
      <w:r w:rsidRPr="00C26ECA">
        <w:rPr>
          <w:color w:val="000000" w:themeColor="text1"/>
          <w:sz w:val="28"/>
          <w:szCs w:val="28"/>
        </w:rPr>
        <w:t>водно-сольового</w:t>
      </w:r>
      <w:proofErr w:type="spellEnd"/>
      <w:r w:rsidRPr="00C26ECA">
        <w:rPr>
          <w:color w:val="000000" w:themeColor="text1"/>
          <w:sz w:val="28"/>
          <w:szCs w:val="28"/>
        </w:rPr>
        <w:t xml:space="preserve"> обміну і дисбаланс </w:t>
      </w:r>
      <w:proofErr w:type="spellStart"/>
      <w:r w:rsidRPr="00C26ECA">
        <w:rPr>
          <w:color w:val="000000" w:themeColor="text1"/>
          <w:sz w:val="28"/>
          <w:szCs w:val="28"/>
        </w:rPr>
        <w:t>мікроелементів</w:t>
      </w:r>
      <w:proofErr w:type="spellEnd"/>
      <w:r w:rsidRPr="00C26ECA">
        <w:rPr>
          <w:color w:val="000000" w:themeColor="text1"/>
          <w:sz w:val="28"/>
          <w:szCs w:val="28"/>
        </w:rPr>
        <w:t xml:space="preserve"> тощо. Біохімічний аналіз допомагає </w:t>
      </w:r>
      <w:proofErr w:type="spellStart"/>
      <w:r w:rsidRPr="00C26ECA">
        <w:rPr>
          <w:color w:val="000000" w:themeColor="text1"/>
          <w:sz w:val="28"/>
          <w:szCs w:val="28"/>
        </w:rPr>
        <w:t>поставити</w:t>
      </w:r>
      <w:proofErr w:type="spellEnd"/>
      <w:r w:rsidRPr="00C26ECA">
        <w:rPr>
          <w:color w:val="000000" w:themeColor="text1"/>
          <w:sz w:val="28"/>
          <w:szCs w:val="28"/>
        </w:rPr>
        <w:t xml:space="preserve"> діагноз, призначити і </w:t>
      </w:r>
      <w:proofErr w:type="spellStart"/>
      <w:r w:rsidRPr="00C26ECA">
        <w:rPr>
          <w:color w:val="000000" w:themeColor="text1"/>
          <w:sz w:val="28"/>
          <w:szCs w:val="28"/>
        </w:rPr>
        <w:t>скоригувати</w:t>
      </w:r>
      <w:proofErr w:type="spellEnd"/>
      <w:r w:rsidRPr="00C26ECA">
        <w:rPr>
          <w:color w:val="000000" w:themeColor="text1"/>
          <w:sz w:val="28"/>
          <w:szCs w:val="28"/>
        </w:rPr>
        <w:t xml:space="preserve"> лікування, а також визначити </w:t>
      </w:r>
      <w:proofErr w:type="spellStart"/>
      <w:r w:rsidRPr="00C26ECA">
        <w:rPr>
          <w:color w:val="000000" w:themeColor="text1"/>
          <w:sz w:val="28"/>
          <w:szCs w:val="28"/>
        </w:rPr>
        <w:t>стадію</w:t>
      </w:r>
      <w:proofErr w:type="spellEnd"/>
      <w:r w:rsidRPr="00C26ECA">
        <w:rPr>
          <w:color w:val="000000" w:themeColor="text1"/>
          <w:sz w:val="28"/>
          <w:szCs w:val="28"/>
        </w:rPr>
        <w:t xml:space="preserve"> захворювання.</w:t>
      </w:r>
    </w:p>
    <w:p w:rsidR="00244513" w:rsidRPr="00C26ECA" w:rsidRDefault="00244513" w:rsidP="00244513">
      <w:pPr>
        <w:pStyle w:val="a6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C26ECA">
        <w:rPr>
          <w:color w:val="000000" w:themeColor="text1"/>
          <w:sz w:val="28"/>
          <w:szCs w:val="28"/>
        </w:rPr>
        <w:t xml:space="preserve">Для </w:t>
      </w:r>
      <w:proofErr w:type="spellStart"/>
      <w:r w:rsidRPr="00C26ECA">
        <w:rPr>
          <w:color w:val="000000" w:themeColor="text1"/>
          <w:sz w:val="28"/>
          <w:szCs w:val="28"/>
        </w:rPr>
        <w:t>біохімічного</w:t>
      </w:r>
      <w:proofErr w:type="spellEnd"/>
      <w:r w:rsidRPr="00C26ECA">
        <w:rPr>
          <w:color w:val="000000" w:themeColor="text1"/>
          <w:sz w:val="28"/>
          <w:szCs w:val="28"/>
        </w:rPr>
        <w:t xml:space="preserve"> аналізу крові беруть </w:t>
      </w:r>
      <w:proofErr w:type="spellStart"/>
      <w:r w:rsidRPr="00C26ECA">
        <w:rPr>
          <w:color w:val="000000" w:themeColor="text1"/>
          <w:sz w:val="28"/>
          <w:szCs w:val="28"/>
        </w:rPr>
        <w:t>венозну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 (з вени), методом </w:t>
      </w:r>
      <w:proofErr w:type="spellStart"/>
      <w:r w:rsidRPr="00C26ECA">
        <w:rPr>
          <w:color w:val="000000" w:themeColor="text1"/>
          <w:sz w:val="28"/>
          <w:szCs w:val="28"/>
        </w:rPr>
        <w:t>венепункції</w:t>
      </w:r>
      <w:proofErr w:type="spellEnd"/>
      <w:r w:rsidRPr="00C26ECA">
        <w:rPr>
          <w:color w:val="000000" w:themeColor="text1"/>
          <w:sz w:val="28"/>
          <w:szCs w:val="28"/>
        </w:rPr>
        <w:t> </w:t>
      </w:r>
      <w:hyperlink r:id="rId7" w:tooltip="Шприц" w:history="1">
        <w:r w:rsidRPr="00C26ECA">
          <w:rPr>
            <w:rStyle w:val="a8"/>
            <w:color w:val="000000" w:themeColor="text1"/>
            <w:sz w:val="28"/>
            <w:szCs w:val="28"/>
          </w:rPr>
          <w:t>шприцем</w:t>
        </w:r>
      </w:hyperlink>
      <w:r w:rsidRPr="00C26ECA">
        <w:rPr>
          <w:color w:val="000000" w:themeColor="text1"/>
          <w:sz w:val="28"/>
          <w:szCs w:val="28"/>
        </w:rPr>
        <w:t xml:space="preserve"> з </w:t>
      </w:r>
      <w:proofErr w:type="spellStart"/>
      <w:r w:rsidRPr="00C26ECA">
        <w:rPr>
          <w:color w:val="000000" w:themeColor="text1"/>
          <w:sz w:val="28"/>
          <w:szCs w:val="28"/>
        </w:rPr>
        <w:t>голкою</w:t>
      </w:r>
      <w:proofErr w:type="spellEnd"/>
      <w:r w:rsidRPr="00C26ECA">
        <w:rPr>
          <w:color w:val="000000" w:themeColor="text1"/>
          <w:sz w:val="28"/>
          <w:szCs w:val="28"/>
        </w:rPr>
        <w:t xml:space="preserve"> чи </w:t>
      </w:r>
      <w:proofErr w:type="spellStart"/>
      <w:r w:rsidR="0078752D" w:rsidRPr="00C26ECA">
        <w:rPr>
          <w:color w:val="000000" w:themeColor="text1"/>
          <w:sz w:val="28"/>
          <w:szCs w:val="28"/>
        </w:rPr>
        <w:fldChar w:fldCharType="begin"/>
      </w:r>
      <w:r w:rsidRPr="00C26ECA">
        <w:rPr>
          <w:color w:val="000000" w:themeColor="text1"/>
          <w:sz w:val="28"/>
          <w:szCs w:val="28"/>
        </w:rPr>
        <w:instrText xml:space="preserve"> HYPERLINK "https://uk.wikipedia.org/wiki/%D0%92%D0%B0%D0%BA%D1%83%D1%82%D0%B0%D0%B9%D0%BD%D0%B5%D1%80" \o "Вакутайнер" </w:instrText>
      </w:r>
      <w:r w:rsidR="0078752D" w:rsidRPr="00C26ECA">
        <w:rPr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color w:val="000000" w:themeColor="text1"/>
          <w:sz w:val="28"/>
          <w:szCs w:val="28"/>
        </w:rPr>
        <w:t>вакутайнером</w:t>
      </w:r>
      <w:proofErr w:type="spellEnd"/>
      <w:r w:rsidR="0078752D" w:rsidRPr="00C26ECA">
        <w:rPr>
          <w:color w:val="000000" w:themeColor="text1"/>
          <w:sz w:val="28"/>
          <w:szCs w:val="28"/>
        </w:rPr>
        <w:fldChar w:fldCharType="end"/>
      </w:r>
      <w:r w:rsidRPr="00C26ECA">
        <w:rPr>
          <w:color w:val="000000" w:themeColor="text1"/>
          <w:sz w:val="28"/>
          <w:szCs w:val="28"/>
        </w:rPr>
        <w:t xml:space="preserve"> з </w:t>
      </w:r>
      <w:proofErr w:type="spellStart"/>
      <w:r w:rsidRPr="00C26ECA">
        <w:rPr>
          <w:color w:val="000000" w:themeColor="text1"/>
          <w:sz w:val="28"/>
          <w:szCs w:val="28"/>
        </w:rPr>
        <w:t>голкою</w:t>
      </w:r>
      <w:proofErr w:type="spellEnd"/>
      <w:r w:rsidRPr="00C26ECA">
        <w:rPr>
          <w:color w:val="000000" w:themeColor="text1"/>
          <w:sz w:val="28"/>
          <w:szCs w:val="28"/>
        </w:rPr>
        <w:t xml:space="preserve">. Необхідно враховувати час </w:t>
      </w:r>
      <w:proofErr w:type="spellStart"/>
      <w:r w:rsidRPr="00C26ECA">
        <w:rPr>
          <w:color w:val="000000" w:themeColor="text1"/>
          <w:sz w:val="28"/>
          <w:szCs w:val="28"/>
        </w:rPr>
        <w:t>транспортування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взятої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крові (особливо при </w:t>
      </w:r>
      <w:proofErr w:type="spellStart"/>
      <w:r w:rsidRPr="00C26ECA">
        <w:rPr>
          <w:color w:val="000000" w:themeColor="text1"/>
          <w:sz w:val="28"/>
          <w:szCs w:val="28"/>
        </w:rPr>
        <w:t>заборі</w:t>
      </w:r>
      <w:proofErr w:type="spellEnd"/>
      <w:r w:rsidRPr="00C26ECA">
        <w:rPr>
          <w:color w:val="000000" w:themeColor="text1"/>
          <w:sz w:val="28"/>
          <w:szCs w:val="28"/>
        </w:rPr>
        <w:t xml:space="preserve"> шприцем чи у </w:t>
      </w:r>
      <w:proofErr w:type="spellStart"/>
      <w:r w:rsidRPr="00C26ECA">
        <w:rPr>
          <w:color w:val="000000" w:themeColor="text1"/>
          <w:sz w:val="28"/>
          <w:szCs w:val="28"/>
        </w:rPr>
        <w:t>звичайні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пробірки</w:t>
      </w:r>
      <w:proofErr w:type="spellEnd"/>
      <w:r w:rsidRPr="00C26ECA">
        <w:rPr>
          <w:color w:val="000000" w:themeColor="text1"/>
          <w:sz w:val="28"/>
          <w:szCs w:val="28"/>
        </w:rPr>
        <w:t xml:space="preserve">), щоб кров не </w:t>
      </w:r>
      <w:proofErr w:type="spellStart"/>
      <w:r w:rsidRPr="00C26ECA">
        <w:rPr>
          <w:color w:val="000000" w:themeColor="text1"/>
          <w:sz w:val="28"/>
          <w:szCs w:val="28"/>
        </w:rPr>
        <w:t>згорнулась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так-як</w:t>
      </w:r>
      <w:proofErr w:type="spellEnd"/>
      <w:r w:rsidRPr="00C26ECA">
        <w:rPr>
          <w:color w:val="000000" w:themeColor="text1"/>
          <w:sz w:val="28"/>
          <w:szCs w:val="28"/>
        </w:rPr>
        <w:t xml:space="preserve"> це </w:t>
      </w:r>
      <w:proofErr w:type="spellStart"/>
      <w:r w:rsidRPr="00C26ECA">
        <w:rPr>
          <w:color w:val="000000" w:themeColor="text1"/>
          <w:sz w:val="28"/>
          <w:szCs w:val="28"/>
        </w:rPr>
        <w:t>унеможливить</w:t>
      </w:r>
      <w:proofErr w:type="spellEnd"/>
      <w:r w:rsidRPr="00C26ECA">
        <w:rPr>
          <w:color w:val="000000" w:themeColor="text1"/>
          <w:sz w:val="28"/>
          <w:szCs w:val="28"/>
        </w:rPr>
        <w:t xml:space="preserve"> виконання будь-яких </w:t>
      </w:r>
      <w:proofErr w:type="spellStart"/>
      <w:r w:rsidRPr="00C26ECA">
        <w:rPr>
          <w:color w:val="000000" w:themeColor="text1"/>
          <w:sz w:val="28"/>
          <w:szCs w:val="28"/>
        </w:rPr>
        <w:t>аналізів</w:t>
      </w:r>
      <w:proofErr w:type="spellEnd"/>
      <w:r w:rsidRPr="00C26ECA">
        <w:rPr>
          <w:color w:val="000000" w:themeColor="text1"/>
          <w:sz w:val="28"/>
          <w:szCs w:val="28"/>
        </w:rPr>
        <w:t>.</w:t>
      </w:r>
    </w:p>
    <w:p w:rsidR="00D46B52" w:rsidRPr="00C26ECA" w:rsidRDefault="00244513" w:rsidP="00D4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Показники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</w:t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ізу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244513" w:rsidRPr="00C26ECA" w:rsidRDefault="0078752D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ooltip="Глюкоза" w:history="1">
        <w:r w:rsidR="00244513"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Глюкоза</w:t>
        </w:r>
      </w:hyperlink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цукор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крові») — норма 3,33-5,55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мілімолей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літр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Підвищений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рівень глюкози свідчить про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загрозу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"https://uk.wikipedia.org/wiki/%D0%A6%D1%83%D0%BA%D1%80%D0%BE%D0%B2%D0%B8%D0%B9_%D0%B4%D1%96%D0%B0%D0%B1%D0%B5%D1%82" \o "Цукровий діабет" </w:instrText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цукрового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діабету</w:t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або порушенні толерантності до глюкози, що вимагає консультації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ендокринолога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513" w:rsidRPr="00C26ECA" w:rsidRDefault="0078752D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ooltip="Сечовина" w:history="1">
        <w:proofErr w:type="spellStart"/>
        <w:r w:rsidR="00244513"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Сечовина</w:t>
        </w:r>
        <w:proofErr w:type="spellEnd"/>
      </w:hyperlink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допустиме значення 2,5-8,3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мілімолей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літр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Перевищення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зазначеного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показника говорить про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недостатню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видільну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здатність нирок і порушення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фільтрації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Наростання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вмісту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сечовини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крові до 16-20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 (у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розрахунку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азот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сечовини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класифікується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порушення функції нирок середньої тяжкості, до 35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 — як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важкий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понад 50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 — дуже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важке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несприятливим прогнозом. При гострій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нирковій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недостатності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концентрація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сечовини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крові може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досягати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50-83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/л.</w:t>
      </w:r>
    </w:p>
    <w:p w:rsidR="00244513" w:rsidRPr="00C26ECA" w:rsidRDefault="00244513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Залишковий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азот крові (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небілковий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азот крові) — азот речовин, що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залишаються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після видалення білків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плазми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крові.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Залишковий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азот складається з азоту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сечовини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(50 %), азоту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амінокислот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(25 %),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сечової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кислоти (4 %), </w:t>
      </w:r>
      <w:hyperlink r:id="rId10" w:tooltip="Креатин" w:history="1">
        <w:r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креатину</w:t>
        </w:r>
      </w:hyperlink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(5 %), 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"https://uk.wikipedia.org/wiki/%D0%9A%D1%80%D0%B5%D0%B0%D1%82%D0%B8%D0%BD%D1%96%D0%BD" \o "Креатинін"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креатиніну</w:t>
      </w:r>
      <w:proofErr w:type="spellEnd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(2,5 %),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ерготіаніну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(8 %), аміаку й 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"https://uk.wikipedia.org/wiki/%D0%86%D0%BD%D0%B4%D0%B8%D0%BA%D0%B0%D0%BD" \o "Індикан"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індикану</w:t>
      </w:r>
      <w:proofErr w:type="spellEnd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(0,5 %); 5 % азоту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міститься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поліпептидах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"https://uk.wikipedia.org/wiki/%D0%93%D0%BB%D1%83%D1%82%D0%B0%D1%82%D1%96%D0%BE%D0%BD" \o "Глутатіон"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глутатіоні</w:t>
      </w:r>
      <w:proofErr w:type="spellEnd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"https://uk.wikipedia.org/wiki/%D0%91%D1%96%D0%BB%D1%96%D1%80%D1%83%D0%B1%D1%96%D0%BD" \o "Білірубін"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білірубіні</w:t>
      </w:r>
      <w:proofErr w:type="spellEnd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 інших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небілкових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з'єднаннях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нормі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вміст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залишкового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азоту в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сироватці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крові коливається від 14,3 до 28,6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/л.</w:t>
      </w:r>
    </w:p>
    <w:p w:rsidR="00244513" w:rsidRPr="00C26ECA" w:rsidRDefault="00244513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Креатинін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розглядається в комплексі з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сечовиною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Норма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креатиніну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44-106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мікромолей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літр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 і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сечовина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креатинін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говорить про роботу нирок.</w:t>
      </w:r>
    </w:p>
    <w:p w:rsidR="00244513" w:rsidRPr="00C26ECA" w:rsidRDefault="0078752D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ooltip="Ліпіди" w:history="1">
        <w:r w:rsidR="00244513"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Загальні </w:t>
        </w:r>
        <w:proofErr w:type="spellStart"/>
        <w:r w:rsidR="00244513"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ліпіди</w:t>
        </w:r>
        <w:proofErr w:type="spellEnd"/>
      </w:hyperlink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вміст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крові 4-8 г/л.</w:t>
      </w:r>
    </w:p>
    <w:p w:rsidR="00C26ECA" w:rsidRPr="00C26ECA" w:rsidRDefault="0078752D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ooltip="Холестерин" w:history="1">
        <w:r w:rsidR="00244513"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Холестерин</w:t>
        </w:r>
      </w:hyperlink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або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холестерол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органічна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сполука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жирний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ліпофільний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спирт, що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міститься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клітинних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мембранах всіх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тваринних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організмів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аналізі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біохімії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крові рівень холестерину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відображений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наступних параметрах: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холестерин-ЛПНЩ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ліпопротеїни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низької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щільності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LDL),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холестерин-ЛПВЩ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"https://uk.wikipedia.org/wiki/%D0%9B%D1%96%D0%BF%D0%BE%D0%BF%D1%80%D0%BE%D1%82%D0%B5%D1%97%D0%BD%D0%B8_%D0%B2%D0%B8%D1%81%D0%BE%D0%BA%D0%BE%D1%97_%D1%89%D1%96%D0%BB%D1%8C%D0%BD%D0%BE%D1%81%D1%82%D1%96" \o "Ліпопротеїни високої щільності" </w:instrText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ліпопротеїни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високої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щільності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HDL),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тригліцериди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загальний холестерин.</w:t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Норма загального холестерину від 3,6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 до 7,8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рекомендований рівень холестерину &lt;5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/л. Високий рівень холестерину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сигналізує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загрозу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атеросклерозу.</w:t>
      </w:r>
    </w:p>
    <w:p w:rsidR="00C26ECA" w:rsidRPr="00C26ECA" w:rsidRDefault="00244513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нормі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вміст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крові калію становить 3,4-5,3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натрію — 135—155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хлору — 95-110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а кальцію — 1,05-1,3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що становить приблизно 50 % від загального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вмісту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кальцію в крові.</w:t>
      </w:r>
    </w:p>
    <w:p w:rsidR="00C26ECA" w:rsidRPr="00C26ECA" w:rsidRDefault="00244513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Холестерин-ЛПНЩ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ліпопротеїни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низької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щільності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LDL. Норма для чоловіків — 2,02-4,79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для жінок 1,92-4,51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/л.</w:t>
      </w:r>
    </w:p>
    <w:p w:rsidR="00244513" w:rsidRPr="00C26ECA" w:rsidRDefault="00244513" w:rsidP="00C26ECA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Холестерин-ЛПВЩ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ліпопротеїни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високої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щільності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HDL. Норма для чоловіків — 0,72-1,63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для жінок 0,86-2,28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/л.</w:t>
      </w:r>
    </w:p>
    <w:p w:rsidR="00C26ECA" w:rsidRPr="00C26ECA" w:rsidRDefault="00C26ECA" w:rsidP="00C26ECA">
      <w:pPr>
        <w:pStyle w:val="a6"/>
        <w:shd w:val="clear" w:color="auto" w:fill="FFFFFF"/>
        <w:spacing w:before="120" w:beforeAutospacing="0" w:after="120" w:afterAutospacing="0"/>
        <w:ind w:left="720"/>
        <w:rPr>
          <w:b/>
          <w:bCs/>
          <w:color w:val="000000" w:themeColor="text1"/>
          <w:sz w:val="28"/>
          <w:szCs w:val="28"/>
        </w:rPr>
      </w:pPr>
    </w:p>
    <w:p w:rsidR="00244513" w:rsidRPr="00C26ECA" w:rsidRDefault="00244513" w:rsidP="00C26ECA">
      <w:pPr>
        <w:pStyle w:val="a6"/>
        <w:shd w:val="clear" w:color="auto" w:fill="FFFFFF"/>
        <w:spacing w:before="120" w:beforeAutospacing="0" w:after="120" w:afterAutospacing="0"/>
        <w:ind w:left="720"/>
        <w:rPr>
          <w:color w:val="000000" w:themeColor="text1"/>
          <w:sz w:val="28"/>
          <w:szCs w:val="28"/>
        </w:rPr>
      </w:pPr>
      <w:proofErr w:type="spellStart"/>
      <w:r w:rsidRPr="00C26ECA">
        <w:rPr>
          <w:b/>
          <w:bCs/>
          <w:color w:val="000000" w:themeColor="text1"/>
          <w:sz w:val="28"/>
          <w:szCs w:val="28"/>
        </w:rPr>
        <w:t>Спинномозкова</w:t>
      </w:r>
      <w:proofErr w:type="spellEnd"/>
      <w:r w:rsidRPr="00C26ECA">
        <w:rPr>
          <w:b/>
          <w:bCs/>
          <w:color w:val="000000" w:themeColor="text1"/>
          <w:sz w:val="28"/>
          <w:szCs w:val="28"/>
        </w:rPr>
        <w:t>́ рідина́</w:t>
      </w:r>
      <w:r w:rsidRPr="00C26ECA">
        <w:rPr>
          <w:color w:val="000000" w:themeColor="text1"/>
          <w:sz w:val="28"/>
          <w:szCs w:val="28"/>
        </w:rPr>
        <w:t> (також </w:t>
      </w:r>
      <w:proofErr w:type="spellStart"/>
      <w:r w:rsidRPr="00C26ECA">
        <w:rPr>
          <w:b/>
          <w:bCs/>
          <w:color w:val="000000" w:themeColor="text1"/>
          <w:sz w:val="28"/>
          <w:szCs w:val="28"/>
        </w:rPr>
        <w:t>спинномозковий</w:t>
      </w:r>
      <w:proofErr w:type="spellEnd"/>
      <w:r w:rsidRPr="00C26EC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b/>
          <w:bCs/>
          <w:color w:val="000000" w:themeColor="text1"/>
          <w:sz w:val="28"/>
          <w:szCs w:val="28"/>
        </w:rPr>
        <w:t>ліквор</w:t>
      </w:r>
      <w:proofErr w:type="spellEnd"/>
      <w:r w:rsidRPr="00C26ECA">
        <w:rPr>
          <w:color w:val="000000" w:themeColor="text1"/>
          <w:sz w:val="28"/>
          <w:szCs w:val="28"/>
        </w:rPr>
        <w:t>, </w:t>
      </w:r>
      <w:proofErr w:type="spellStart"/>
      <w:r w:rsidRPr="00C26ECA">
        <w:rPr>
          <w:b/>
          <w:bCs/>
          <w:color w:val="000000" w:themeColor="text1"/>
          <w:sz w:val="28"/>
          <w:szCs w:val="28"/>
        </w:rPr>
        <w:t>цереброспінальна</w:t>
      </w:r>
      <w:proofErr w:type="spellEnd"/>
      <w:r w:rsidRPr="00C26ECA">
        <w:rPr>
          <w:b/>
          <w:bCs/>
          <w:color w:val="000000" w:themeColor="text1"/>
          <w:sz w:val="28"/>
          <w:szCs w:val="28"/>
        </w:rPr>
        <w:t xml:space="preserve"> рідина</w:t>
      </w:r>
      <w:r w:rsidRPr="00C26ECA">
        <w:rPr>
          <w:color w:val="000000" w:themeColor="text1"/>
          <w:sz w:val="28"/>
          <w:szCs w:val="28"/>
        </w:rPr>
        <w:t> (</w:t>
      </w:r>
      <w:hyperlink r:id="rId13" w:tooltip="Латинська мова" w:history="1">
        <w:r w:rsidRPr="00C26ECA">
          <w:rPr>
            <w:rStyle w:val="a8"/>
            <w:color w:val="000000" w:themeColor="text1"/>
            <w:sz w:val="28"/>
            <w:szCs w:val="28"/>
            <w:u w:val="none"/>
          </w:rPr>
          <w:t>лат.</w:t>
        </w:r>
      </w:hyperlink>
      <w:r w:rsidRPr="00C26ECA">
        <w:rPr>
          <w:color w:val="000000" w:themeColor="text1"/>
          <w:sz w:val="28"/>
          <w:szCs w:val="28"/>
        </w:rPr>
        <w:t> </w:t>
      </w:r>
      <w:r w:rsidRPr="00C26ECA">
        <w:rPr>
          <w:iCs/>
          <w:color w:val="000000" w:themeColor="text1"/>
          <w:sz w:val="28"/>
          <w:szCs w:val="28"/>
          <w:lang w:val="la-Latn"/>
        </w:rPr>
        <w:t>liquor cerebrospinalis</w:t>
      </w:r>
      <w:r w:rsidRPr="00C26ECA">
        <w:rPr>
          <w:color w:val="000000" w:themeColor="text1"/>
          <w:sz w:val="28"/>
          <w:szCs w:val="28"/>
        </w:rPr>
        <w:t xml:space="preserve">) — рідина, яка </w:t>
      </w:r>
      <w:proofErr w:type="spellStart"/>
      <w:r w:rsidRPr="00C26ECA">
        <w:rPr>
          <w:color w:val="000000" w:themeColor="text1"/>
          <w:sz w:val="28"/>
          <w:szCs w:val="28"/>
        </w:rPr>
        <w:t>циркулює</w:t>
      </w:r>
      <w:proofErr w:type="spellEnd"/>
      <w:r w:rsidRPr="00C26ECA">
        <w:rPr>
          <w:color w:val="000000" w:themeColor="text1"/>
          <w:sz w:val="28"/>
          <w:szCs w:val="28"/>
        </w:rPr>
        <w:t xml:space="preserve"> у порожнинах </w:t>
      </w:r>
      <w:proofErr w:type="spellStart"/>
      <w:r w:rsidR="0078752D" w:rsidRPr="00C26ECA">
        <w:rPr>
          <w:color w:val="000000" w:themeColor="text1"/>
          <w:sz w:val="28"/>
          <w:szCs w:val="28"/>
        </w:rPr>
        <w:fldChar w:fldCharType="begin"/>
      </w:r>
      <w:r w:rsidRPr="00C26ECA">
        <w:rPr>
          <w:color w:val="000000" w:themeColor="text1"/>
          <w:sz w:val="28"/>
          <w:szCs w:val="28"/>
        </w:rPr>
        <w:instrText xml:space="preserve"> HYPERLINK "https://uk.wikipedia.org/wiki/%D0%93%D0%BE%D0%BB%D0%BE%D0%B2%D0%BD%D0%B8%D0%B9_%D0%BC%D0%BE%D0%B7%D0%BE%D0%BA" \o "Головний мозок" </w:instrText>
      </w:r>
      <w:r w:rsidR="0078752D" w:rsidRPr="00C26ECA">
        <w:rPr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color w:val="000000" w:themeColor="text1"/>
          <w:sz w:val="28"/>
          <w:szCs w:val="28"/>
          <w:u w:val="none"/>
        </w:rPr>
        <w:t>шлуночків</w:t>
      </w:r>
      <w:proofErr w:type="spellEnd"/>
      <w:r w:rsidRPr="00C26ECA">
        <w:rPr>
          <w:rStyle w:val="a8"/>
          <w:color w:val="000000" w:themeColor="text1"/>
          <w:sz w:val="28"/>
          <w:szCs w:val="28"/>
          <w:u w:val="none"/>
        </w:rPr>
        <w:t xml:space="preserve"> головного мозку</w:t>
      </w:r>
      <w:r w:rsidR="0078752D" w:rsidRPr="00C26ECA">
        <w:rPr>
          <w:color w:val="000000" w:themeColor="text1"/>
          <w:sz w:val="28"/>
          <w:szCs w:val="28"/>
        </w:rPr>
        <w:fldChar w:fldCharType="end"/>
      </w:r>
      <w:r w:rsidRPr="00C26ECA">
        <w:rPr>
          <w:color w:val="000000" w:themeColor="text1"/>
          <w:sz w:val="28"/>
          <w:szCs w:val="28"/>
        </w:rPr>
        <w:t> (</w:t>
      </w:r>
      <w:proofErr w:type="spellStart"/>
      <w:r w:rsidRPr="00C26ECA">
        <w:rPr>
          <w:color w:val="000000" w:themeColor="text1"/>
          <w:sz w:val="28"/>
          <w:szCs w:val="28"/>
        </w:rPr>
        <w:t>вентрикулярна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рідина), </w:t>
      </w:r>
      <w:proofErr w:type="spellStart"/>
      <w:r w:rsidRPr="00C26ECA">
        <w:rPr>
          <w:color w:val="000000" w:themeColor="text1"/>
          <w:sz w:val="28"/>
          <w:szCs w:val="28"/>
        </w:rPr>
        <w:t>підпавутинному</w:t>
      </w:r>
      <w:proofErr w:type="spellEnd"/>
      <w:r w:rsidRPr="00C26ECA">
        <w:rPr>
          <w:color w:val="000000" w:themeColor="text1"/>
          <w:sz w:val="28"/>
          <w:szCs w:val="28"/>
        </w:rPr>
        <w:t xml:space="preserve"> (під </w:t>
      </w:r>
      <w:proofErr w:type="spellStart"/>
      <w:r w:rsidR="0078752D" w:rsidRPr="00C26ECA">
        <w:rPr>
          <w:color w:val="000000" w:themeColor="text1"/>
          <w:sz w:val="28"/>
          <w:szCs w:val="28"/>
        </w:rPr>
        <w:fldChar w:fldCharType="begin"/>
      </w:r>
      <w:r w:rsidRPr="00C26ECA">
        <w:rPr>
          <w:color w:val="000000" w:themeColor="text1"/>
          <w:sz w:val="28"/>
          <w:szCs w:val="28"/>
        </w:rPr>
        <w:instrText xml:space="preserve"> HYPERLINK "https://uk.wikipedia.org/wiki/%D0%93%D0%BE%D0%BB%D0%BE%D0%B2%D0%BD%D0%B8%D0%B9_%D0%BC%D0%BE%D0%B7%D0%BE%D0%BA_%D0%BB%D1%8E%D0%B4%D0%B8%D0%BD%D0%B8" \l "%D0%9E%D0%B1%D0%BE%D0%BB%D0%BE%D0%BD%D0%B8_%D0%B3%D0%BE%D0%BB%D0%BE%D0%B2%D0%BD%D0%BE%D0%B3%D0%BE_%D0%BC%D0%BE%D0%B7%D0%BA%D1%83" \o "Головний мозок людини" </w:instrText>
      </w:r>
      <w:r w:rsidR="0078752D" w:rsidRPr="00C26ECA">
        <w:rPr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color w:val="000000" w:themeColor="text1"/>
          <w:sz w:val="28"/>
          <w:szCs w:val="28"/>
          <w:u w:val="none"/>
        </w:rPr>
        <w:t>павутинною</w:t>
      </w:r>
      <w:proofErr w:type="spellEnd"/>
      <w:r w:rsidRPr="00C26ECA">
        <w:rPr>
          <w:rStyle w:val="a8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C26ECA">
        <w:rPr>
          <w:rStyle w:val="a8"/>
          <w:color w:val="000000" w:themeColor="text1"/>
          <w:sz w:val="28"/>
          <w:szCs w:val="28"/>
          <w:u w:val="none"/>
        </w:rPr>
        <w:t>оболоною</w:t>
      </w:r>
      <w:proofErr w:type="spellEnd"/>
      <w:r w:rsidR="0078752D" w:rsidRPr="00C26ECA">
        <w:rPr>
          <w:color w:val="000000" w:themeColor="text1"/>
          <w:sz w:val="28"/>
          <w:szCs w:val="28"/>
        </w:rPr>
        <w:fldChar w:fldCharType="end"/>
      </w:r>
      <w:r w:rsidRPr="00C26ECA">
        <w:rPr>
          <w:color w:val="000000" w:themeColor="text1"/>
          <w:sz w:val="28"/>
          <w:szCs w:val="28"/>
        </w:rPr>
        <w:t xml:space="preserve">; також </w:t>
      </w:r>
      <w:proofErr w:type="spellStart"/>
      <w:r w:rsidRPr="00C26ECA">
        <w:rPr>
          <w:color w:val="000000" w:themeColor="text1"/>
          <w:sz w:val="28"/>
          <w:szCs w:val="28"/>
        </w:rPr>
        <w:t>субарахноїдальному</w:t>
      </w:r>
      <w:proofErr w:type="spellEnd"/>
      <w:r w:rsidRPr="00C26ECA">
        <w:rPr>
          <w:color w:val="000000" w:themeColor="text1"/>
          <w:sz w:val="28"/>
          <w:szCs w:val="28"/>
        </w:rPr>
        <w:t xml:space="preserve">) просторі головного і спинного мозку. В її утворенні беруть участь </w:t>
      </w:r>
      <w:proofErr w:type="spellStart"/>
      <w:r w:rsidRPr="00C26ECA">
        <w:rPr>
          <w:color w:val="000000" w:themeColor="text1"/>
          <w:sz w:val="28"/>
          <w:szCs w:val="28"/>
        </w:rPr>
        <w:t>судинні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сплетіння</w:t>
      </w:r>
      <w:proofErr w:type="spellEnd"/>
      <w:r w:rsidRPr="00C26ECA">
        <w:rPr>
          <w:color w:val="000000" w:themeColor="text1"/>
          <w:sz w:val="28"/>
          <w:szCs w:val="28"/>
        </w:rPr>
        <w:t xml:space="preserve">, </w:t>
      </w:r>
      <w:proofErr w:type="spellStart"/>
      <w:r w:rsidRPr="00C26ECA">
        <w:rPr>
          <w:color w:val="000000" w:themeColor="text1"/>
          <w:sz w:val="28"/>
          <w:szCs w:val="28"/>
        </w:rPr>
        <w:t>залозисті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lastRenderedPageBreak/>
        <w:t>клітини</w:t>
      </w:r>
      <w:proofErr w:type="spellEnd"/>
      <w:r w:rsidRPr="00C26ECA">
        <w:rPr>
          <w:color w:val="000000" w:themeColor="text1"/>
          <w:sz w:val="28"/>
          <w:szCs w:val="28"/>
        </w:rPr>
        <w:t xml:space="preserve">, </w:t>
      </w:r>
      <w:proofErr w:type="spellStart"/>
      <w:r w:rsidRPr="00C26ECA">
        <w:rPr>
          <w:color w:val="000000" w:themeColor="text1"/>
          <w:sz w:val="28"/>
          <w:szCs w:val="28"/>
        </w:rPr>
        <w:t>епендима</w:t>
      </w:r>
      <w:proofErr w:type="spellEnd"/>
      <w:r w:rsidRPr="00C26ECA">
        <w:rPr>
          <w:color w:val="000000" w:themeColor="text1"/>
          <w:sz w:val="28"/>
          <w:szCs w:val="28"/>
        </w:rPr>
        <w:t xml:space="preserve"> та </w:t>
      </w:r>
      <w:proofErr w:type="spellStart"/>
      <w:r w:rsidRPr="00C26ECA">
        <w:rPr>
          <w:color w:val="000000" w:themeColor="text1"/>
          <w:sz w:val="28"/>
          <w:szCs w:val="28"/>
        </w:rPr>
        <w:t>субепендимальна</w:t>
      </w:r>
      <w:proofErr w:type="spellEnd"/>
      <w:r w:rsidRPr="00C26ECA">
        <w:rPr>
          <w:color w:val="000000" w:themeColor="text1"/>
          <w:sz w:val="28"/>
          <w:szCs w:val="28"/>
        </w:rPr>
        <w:t xml:space="preserve"> тканина </w:t>
      </w:r>
      <w:proofErr w:type="spellStart"/>
      <w:r w:rsidRPr="00C26ECA">
        <w:rPr>
          <w:color w:val="000000" w:themeColor="text1"/>
          <w:sz w:val="28"/>
          <w:szCs w:val="28"/>
        </w:rPr>
        <w:t>шлуночків</w:t>
      </w:r>
      <w:proofErr w:type="spellEnd"/>
      <w:r w:rsidRPr="00C26ECA">
        <w:rPr>
          <w:color w:val="000000" w:themeColor="text1"/>
          <w:sz w:val="28"/>
          <w:szCs w:val="28"/>
        </w:rPr>
        <w:t xml:space="preserve"> головного мозку, </w:t>
      </w:r>
      <w:proofErr w:type="spellStart"/>
      <w:r w:rsidRPr="00C26ECA">
        <w:rPr>
          <w:color w:val="000000" w:themeColor="text1"/>
          <w:sz w:val="28"/>
          <w:szCs w:val="28"/>
        </w:rPr>
        <w:t>павутинна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оболона</w:t>
      </w:r>
      <w:proofErr w:type="spellEnd"/>
      <w:r w:rsidRPr="00C26ECA">
        <w:rPr>
          <w:color w:val="000000" w:themeColor="text1"/>
          <w:sz w:val="28"/>
          <w:szCs w:val="28"/>
        </w:rPr>
        <w:t>, </w:t>
      </w:r>
      <w:proofErr w:type="spellStart"/>
      <w:r w:rsidR="0078752D" w:rsidRPr="00C26ECA">
        <w:rPr>
          <w:color w:val="000000" w:themeColor="text1"/>
          <w:sz w:val="28"/>
          <w:szCs w:val="28"/>
        </w:rPr>
        <w:fldChar w:fldCharType="begin"/>
      </w:r>
      <w:r w:rsidRPr="00C26ECA">
        <w:rPr>
          <w:color w:val="000000" w:themeColor="text1"/>
          <w:sz w:val="28"/>
          <w:szCs w:val="28"/>
        </w:rPr>
        <w:instrText xml:space="preserve"> HYPERLINK "https://uk.wikipedia.org/wiki/%D0%9D%D0%B5%D0%B9%D1%80%D0%BE%D0%B3%D0%BB%D1%96%D1%8F" \o "Нейроглія" </w:instrText>
      </w:r>
      <w:r w:rsidR="0078752D" w:rsidRPr="00C26ECA">
        <w:rPr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color w:val="000000" w:themeColor="text1"/>
          <w:sz w:val="28"/>
          <w:szCs w:val="28"/>
          <w:u w:val="none"/>
        </w:rPr>
        <w:t>нейроглія</w:t>
      </w:r>
      <w:proofErr w:type="spellEnd"/>
      <w:r w:rsidR="0078752D" w:rsidRPr="00C26ECA">
        <w:rPr>
          <w:color w:val="000000" w:themeColor="text1"/>
          <w:sz w:val="28"/>
          <w:szCs w:val="28"/>
        </w:rPr>
        <w:fldChar w:fldCharType="end"/>
      </w:r>
      <w:r w:rsidRPr="00C26ECA">
        <w:rPr>
          <w:color w:val="000000" w:themeColor="text1"/>
          <w:sz w:val="28"/>
          <w:szCs w:val="28"/>
        </w:rPr>
        <w:t xml:space="preserve">, тощо. Відтік </w:t>
      </w:r>
      <w:proofErr w:type="spellStart"/>
      <w:r w:rsidRPr="00C26ECA">
        <w:rPr>
          <w:color w:val="000000" w:themeColor="text1"/>
          <w:sz w:val="28"/>
          <w:szCs w:val="28"/>
        </w:rPr>
        <w:t>спинномозкової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рідини здійснюється пасивно через </w:t>
      </w:r>
      <w:proofErr w:type="spellStart"/>
      <w:r w:rsidRPr="00C26ECA">
        <w:rPr>
          <w:color w:val="000000" w:themeColor="text1"/>
          <w:sz w:val="28"/>
          <w:szCs w:val="28"/>
        </w:rPr>
        <w:t>венозні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сплетіння</w:t>
      </w:r>
      <w:proofErr w:type="spellEnd"/>
      <w:r w:rsidRPr="00C26ECA">
        <w:rPr>
          <w:color w:val="000000" w:themeColor="text1"/>
          <w:sz w:val="28"/>
          <w:szCs w:val="28"/>
        </w:rPr>
        <w:t xml:space="preserve"> мозку, пазухи </w:t>
      </w:r>
      <w:proofErr w:type="spellStart"/>
      <w:r w:rsidRPr="00C26ECA">
        <w:rPr>
          <w:color w:val="000000" w:themeColor="text1"/>
          <w:sz w:val="28"/>
          <w:szCs w:val="28"/>
        </w:rPr>
        <w:t>твердої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мозкової</w:t>
      </w:r>
      <w:proofErr w:type="spellEnd"/>
      <w:r w:rsidRPr="00C26ECA">
        <w:rPr>
          <w:color w:val="000000" w:themeColor="text1"/>
          <w:sz w:val="28"/>
          <w:szCs w:val="28"/>
        </w:rPr>
        <w:t xml:space="preserve"> оболони, </w:t>
      </w:r>
      <w:proofErr w:type="spellStart"/>
      <w:r w:rsidRPr="00C26ECA">
        <w:rPr>
          <w:color w:val="000000" w:themeColor="text1"/>
          <w:sz w:val="28"/>
          <w:szCs w:val="28"/>
        </w:rPr>
        <w:t>периневральні</w:t>
      </w:r>
      <w:proofErr w:type="spellEnd"/>
      <w:r w:rsidRPr="00C26ECA">
        <w:rPr>
          <w:color w:val="000000" w:themeColor="text1"/>
          <w:sz w:val="28"/>
          <w:szCs w:val="28"/>
        </w:rPr>
        <w:t xml:space="preserve"> </w:t>
      </w:r>
      <w:proofErr w:type="spellStart"/>
      <w:r w:rsidRPr="00C26ECA">
        <w:rPr>
          <w:color w:val="000000" w:themeColor="text1"/>
          <w:sz w:val="28"/>
          <w:szCs w:val="28"/>
        </w:rPr>
        <w:t>простори</w:t>
      </w:r>
      <w:proofErr w:type="spellEnd"/>
      <w:r w:rsidRPr="00C26ECA">
        <w:rPr>
          <w:color w:val="000000" w:themeColor="text1"/>
          <w:sz w:val="28"/>
          <w:szCs w:val="28"/>
        </w:rPr>
        <w:t> </w:t>
      </w:r>
      <w:proofErr w:type="spellStart"/>
      <w:r w:rsidR="0078752D" w:rsidRPr="00C26ECA">
        <w:rPr>
          <w:color w:val="000000" w:themeColor="text1"/>
          <w:sz w:val="28"/>
          <w:szCs w:val="28"/>
        </w:rPr>
        <w:fldChar w:fldCharType="begin"/>
      </w:r>
      <w:r w:rsidRPr="00C26ECA">
        <w:rPr>
          <w:color w:val="000000" w:themeColor="text1"/>
          <w:sz w:val="28"/>
          <w:szCs w:val="28"/>
        </w:rPr>
        <w:instrText xml:space="preserve"> HYPERLINK "https://uk.wikipedia.org/wiki/%D0%A7%D0%B5%D1%80%D0%B5%D0%BF%D0%BD%D1%96_%D0%BD%D0%B5%D1%80%D0%B2%D0%B8" \o "Черепні нерви" </w:instrText>
      </w:r>
      <w:r w:rsidR="0078752D" w:rsidRPr="00C26ECA">
        <w:rPr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color w:val="000000" w:themeColor="text1"/>
          <w:sz w:val="28"/>
          <w:szCs w:val="28"/>
          <w:u w:val="none"/>
        </w:rPr>
        <w:t>черепних</w:t>
      </w:r>
      <w:proofErr w:type="spellEnd"/>
      <w:r w:rsidR="0078752D" w:rsidRPr="00C26ECA">
        <w:rPr>
          <w:color w:val="000000" w:themeColor="text1"/>
          <w:sz w:val="28"/>
          <w:szCs w:val="28"/>
        </w:rPr>
        <w:fldChar w:fldCharType="end"/>
      </w:r>
      <w:r w:rsidRPr="00C26ECA">
        <w:rPr>
          <w:color w:val="000000" w:themeColor="text1"/>
          <w:sz w:val="28"/>
          <w:szCs w:val="28"/>
        </w:rPr>
        <w:t xml:space="preserve"> і </w:t>
      </w:r>
      <w:proofErr w:type="spellStart"/>
      <w:r w:rsidRPr="00C26ECA">
        <w:rPr>
          <w:color w:val="000000" w:themeColor="text1"/>
          <w:sz w:val="28"/>
          <w:szCs w:val="28"/>
        </w:rPr>
        <w:t>спинномозкових</w:t>
      </w:r>
      <w:proofErr w:type="spellEnd"/>
      <w:r w:rsidRPr="00C26ECA">
        <w:rPr>
          <w:color w:val="000000" w:themeColor="text1"/>
          <w:sz w:val="28"/>
          <w:szCs w:val="28"/>
        </w:rPr>
        <w:t> </w:t>
      </w:r>
      <w:hyperlink r:id="rId14" w:tooltip="Нерв" w:history="1">
        <w:r w:rsidRPr="00C26ECA">
          <w:rPr>
            <w:rStyle w:val="a8"/>
            <w:color w:val="000000" w:themeColor="text1"/>
            <w:sz w:val="28"/>
            <w:szCs w:val="28"/>
            <w:u w:val="none"/>
          </w:rPr>
          <w:t>нервів</w:t>
        </w:r>
      </w:hyperlink>
      <w:r w:rsidRPr="00C26ECA">
        <w:rPr>
          <w:color w:val="000000" w:themeColor="text1"/>
          <w:sz w:val="28"/>
          <w:szCs w:val="28"/>
        </w:rPr>
        <w:t>.</w:t>
      </w:r>
    </w:p>
    <w:p w:rsidR="00244513" w:rsidRPr="00C26ECA" w:rsidRDefault="00244513" w:rsidP="00C26ECA">
      <w:pPr>
        <w:pStyle w:val="a6"/>
        <w:shd w:val="clear" w:color="auto" w:fill="FFFFFF"/>
        <w:spacing w:before="120" w:beforeAutospacing="0" w:after="120" w:afterAutospacing="0"/>
        <w:ind w:left="720"/>
        <w:rPr>
          <w:color w:val="000000" w:themeColor="text1"/>
          <w:sz w:val="28"/>
          <w:szCs w:val="28"/>
        </w:rPr>
      </w:pPr>
      <w:r w:rsidRPr="00C26ECA">
        <w:rPr>
          <w:color w:val="000000" w:themeColor="text1"/>
          <w:sz w:val="28"/>
          <w:szCs w:val="28"/>
        </w:rPr>
        <w:t xml:space="preserve">Кількість </w:t>
      </w:r>
      <w:proofErr w:type="spellStart"/>
      <w:r w:rsidRPr="00C26ECA">
        <w:rPr>
          <w:color w:val="000000" w:themeColor="text1"/>
          <w:sz w:val="28"/>
          <w:szCs w:val="28"/>
        </w:rPr>
        <w:t>ліквору</w:t>
      </w:r>
      <w:proofErr w:type="spellEnd"/>
      <w:r w:rsidRPr="00C26ECA">
        <w:rPr>
          <w:color w:val="000000" w:themeColor="text1"/>
          <w:sz w:val="28"/>
          <w:szCs w:val="28"/>
        </w:rPr>
        <w:t xml:space="preserve"> у дорослої людини становить 100—150 мл.</w:t>
      </w:r>
    </w:p>
    <w:p w:rsidR="00244513" w:rsidRPr="00C26ECA" w:rsidRDefault="00244513" w:rsidP="0024451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Функції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спинномозкової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рідини:</w:t>
      </w:r>
    </w:p>
    <w:p w:rsidR="00244513" w:rsidRPr="00C26ECA" w:rsidRDefault="00244513" w:rsidP="0024451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амортизаційна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оберігає від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механічних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впливів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5" w:tooltip="Головний мозок людини" w:history="1">
        <w:r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головний</w:t>
        </w:r>
      </w:hyperlink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 </w:t>
      </w:r>
      <w:hyperlink r:id="rId16" w:tooltip="Спинний мозок" w:history="1">
        <w:r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спинний мозок</w:t>
        </w:r>
      </w:hyperlink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513" w:rsidRPr="00C26ECA" w:rsidRDefault="00244513" w:rsidP="0024451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регулює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внутрішньочерепний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тиск, забезпечує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постійність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внутрішнього середовища (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"https://uk.wikipedia.org/wiki/PH" \o "PH"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</w:t>
      </w:r>
      <w:proofErr w:type="spellEnd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концентрації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"https://uk.wikipedia.org/wiki/%D0%9A%D0%B0%D1%82%D1%96%D0%BE%D0%BD" \o "Катіон"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катіонів</w:t>
      </w:r>
      <w:proofErr w:type="spellEnd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 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"https://uk.wikipedia.org/wiki/%D0%90%D0%BD%D1%96%D0%BE%D0%BD" \o "Аніон"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аніонів</w:t>
      </w:r>
      <w:proofErr w:type="spellEnd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244513" w:rsidRPr="00C26ECA" w:rsidRDefault="00244513" w:rsidP="0024451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допомогою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спинномозкової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рідини здійснюється видалення продуктів метаболізму з клітин </w:t>
      </w:r>
      <w:hyperlink r:id="rId17" w:tooltip="Центральна нервова система" w:history="1">
        <w:r w:rsidRPr="00C26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центральної нервової системи (ЦНС)</w:t>
        </w:r>
      </w:hyperlink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одного боку, та </w:t>
      </w:r>
      <w:proofErr w:type="spellStart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транспортування</w:t>
      </w:r>
      <w:proofErr w:type="spellEnd"/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поживних речовин з крові до клітин ЦНС, з другого боку.</w:t>
      </w: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F56E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Показники спинномозкової рідини в нормі:</w:t>
      </w:r>
    </w:p>
    <w:p w:rsidR="00244513" w:rsidRPr="00C26ECA" w:rsidRDefault="00DF56E3" w:rsidP="00DF56E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пинномозкова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рідина здорової людини за </w:t>
      </w:r>
      <w:proofErr w:type="spellStart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хімічним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складом схожа з </w:t>
      </w:r>
      <w:proofErr w:type="spellStart"/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"https://uk.wikipedia.org/wiki/%D0%A1%D0%B8%D1%80%D0%BE%D0%B2%D0%B0%D1%82%D0%BA%D0%B0_%D0%BA%D1%80%D0%BE%D0%B2%D1%96" \o "Сироватка крові" </w:instrTex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сироваткою</w:t>
      </w:r>
      <w:proofErr w:type="spellEnd"/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крові</w:t>
      </w:r>
      <w:r w:rsidR="0078752D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244513" w:rsidRPr="00C2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5"/>
        <w:gridCol w:w="4462"/>
      </w:tblGrid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Значення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Колір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Безбарвна</w:t>
            </w:r>
            <w:proofErr w:type="spellEnd"/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Прозорість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Прозора</w:t>
            </w:r>
            <w:proofErr w:type="spellEnd"/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Тиск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 — 200 мм вод. ст. (у положенні лежачи)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300 — 400 мм вод. ст. (у положенні сидячи)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Щільність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вентрикулярна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1,002-1,004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люмбальна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1,006-1,007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Реакція,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рН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7,35 — 7,8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Білок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вентрикулярна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0,10-0,22 г/л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люмбальна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0,20-0,30 г/л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78752D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tooltip="Глобулін" w:history="1">
              <w:proofErr w:type="spellStart"/>
              <w:r w:rsidR="00244513" w:rsidRPr="00C26E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Глобулінові</w:t>
              </w:r>
              <w:proofErr w:type="spellEnd"/>
            </w:hyperlink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реакції: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реакції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Панді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Нонне-Апельта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Фрідмана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негативні</w:t>
            </w:r>
            <w:proofErr w:type="spellEnd"/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78752D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tooltip="Глюкоза" w:history="1">
              <w:r w:rsidR="00244513" w:rsidRPr="00C26E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Глюкоза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вентрикулярна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2,8-3,9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ммоль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люмбальна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2,8-3,9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ммоль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Хлориди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вентрикулярна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120—130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ммоль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люмбальна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120—130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ммоль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Цитоз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вентрикулярна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0-3 клітин/1 мкл (0-3·10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/л)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люмбальна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рідина 7-10 клітин/1 мкл (7-10·10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6</w:t>
            </w: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/л)</w:t>
            </w:r>
          </w:p>
        </w:tc>
      </w:tr>
      <w:tr w:rsidR="00244513" w:rsidRPr="00C26ECA" w:rsidTr="00244513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244513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Вивчення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нативних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(природних) і </w:t>
            </w:r>
            <w:proofErr w:type="spellStart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забарвлених</w:t>
            </w:r>
            <w:proofErr w:type="spellEnd"/>
            <w:r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препаратів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44513" w:rsidRPr="00C26ECA" w:rsidRDefault="0078752D" w:rsidP="002445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tooltip="Нейтрофіли" w:history="1">
              <w:proofErr w:type="spellStart"/>
              <w:r w:rsidR="00244513" w:rsidRPr="00C26E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Нейтрофіли</w:t>
              </w:r>
              <w:proofErr w:type="spellEnd"/>
            </w:hyperlink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2-4 %</w:t>
            </w:r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1" w:tooltip="Лімфоцити" w:history="1">
              <w:proofErr w:type="spellStart"/>
              <w:r w:rsidR="00244513" w:rsidRPr="00C26E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лімфоцити</w:t>
              </w:r>
              <w:proofErr w:type="spellEnd"/>
            </w:hyperlink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60±20 %</w:t>
            </w:r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2" w:tooltip="Моноцити" w:history="1">
              <w:proofErr w:type="spellStart"/>
              <w:r w:rsidR="00244513" w:rsidRPr="00C26E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моноцити</w:t>
              </w:r>
              <w:proofErr w:type="spellEnd"/>
            </w:hyperlink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30±10 %</w:t>
            </w:r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3" w:tooltip="Еозинофільні гранулоцити" w:history="1">
              <w:proofErr w:type="spellStart"/>
              <w:r w:rsidR="00244513" w:rsidRPr="00C26E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еозинофіли</w:t>
              </w:r>
              <w:proofErr w:type="spellEnd"/>
            </w:hyperlink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епендимоцити</w:t>
            </w:r>
            <w:proofErr w:type="spellEnd"/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="00244513" w:rsidRPr="00C26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рідко</w:t>
            </w:r>
            <w:proofErr w:type="spellEnd"/>
          </w:p>
        </w:tc>
      </w:tr>
    </w:tbl>
    <w:p w:rsidR="00244513" w:rsidRPr="00C26ECA" w:rsidRDefault="00DF56E3" w:rsidP="00D46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діагностичною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лікувальною метою роблять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"https://uk.wikipedia.org/wiki/%D0%9B%D1%8E%D0%BC%D0%B1%D0%B0%D0%BB%D1%8C%D0%BD%D0%B0_%D0%BF%D1%83%D0%BD%D0%BA%D1%86%D1%96%D1%8F" \o "Люмбальна пункція"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пункцію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спинномозкового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каналу, що дозволяє визначити показники тиску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спинномозкової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рідини і провести її аналіз. При ураженнях ЦНС тиск і склад (зокрема, кількість клітин, співвідношення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вмісту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білка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клітин)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спинномозкової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рідини змінюються. Тиск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спинномозкової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рідини підвищується при порушенні її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відтоку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24" w:tooltip="Черепно-мозкова травма" w:history="1">
        <w:r w:rsidRPr="00C26EC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травми черепа</w:t>
        </w:r>
      </w:hyperlink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або </w:t>
      </w:r>
      <w:hyperlink r:id="rId25" w:tooltip="Травма спинного мозку" w:history="1">
        <w:r w:rsidRPr="00C26EC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хребта</w:t>
        </w:r>
      </w:hyperlink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пухлини мозку,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крововиливи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тощо). При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"https://uk.wikipedia.org/wiki/%D0%9C%D0%B5%D0%BD%D1%96%D0%BD%D0%B3%D1%96%D1%82" \o "Менінгіт"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менінгіті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лікворі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виявляють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"https://uk.wikipedia.org/wiki/%D0%91%D0%B0%D0%BA%D1%82%D0%B5%D1%80%D1%96%D1%97" \o "Бактерії"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бактерії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"https://uk.wikipedia.org/wiki/%D0%9D%D0%B0%D0%B9%D0%BF%D1%80%D0%BE%D1%81%D1%82%D1%96%D1%88%D1%96" \o "Найпростіші"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найпростіші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тощо.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Глобулінові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реакції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допомагають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наприклад, в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діагностиці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нейро</w:t>
      </w:r>
      <w:hyperlink r:id="rId26" w:tooltip="Сифіліс" w:history="1">
        <w:r w:rsidRPr="00C26EC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сифілісу</w:t>
        </w:r>
        <w:proofErr w:type="spellEnd"/>
      </w:hyperlink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"https://uk.wikipedia.org/wiki/%D0%A2%D1%83%D0%B1%D0%B5%D1%80%D0%BA%D1%83%D0%BB%D1%8C%D0%BE%D0%B7" \o "Туберкульоз"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туберкульозного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менінгіту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біохімічні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дослідження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спинномозкової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рідини (визначення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цукру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хлоридів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вільних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"https://uk.wikipedia.org/wiki/%D0%90%D0%BC%D1%96%D0%BD%D0%BE%D0%BA%D0%B8%D1%81%D0%BB%D0%BE%D1%82%D0%B8" \o "Амінокислоти"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амінокислот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"https://uk.wikipedia.org/wiki/%D0%A4%D0%B5%D1%80%D0%BC%D0%B5%D0%BD%D1%82%D0%B8" \o "Ферменти"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ферментів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тощо) — важливі для </w:t>
      </w:r>
      <w:proofErr w:type="spellStart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розпізнавання</w:t>
      </w:r>
      <w:proofErr w:type="spellEnd"/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"https://uk.wikipedia.org/wiki/%D0%9D%D0%B5%D0%B9%D1%80%D0%BE%D1%96%D0%BD%D1%84%D0%B5%D0%BA%D1%86%D1%96%D1%97" \o "Нейроінфекції"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нейроінфекцій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"https://uk.wikipedia.org/wiki/%D0%95%D0%BF%D1%96%D0%BB%D0%B5%D0%BF%D1%81%D1%96%D1%8F" \o "Епілепсія" </w:instrText>
      </w:r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26EC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епілепсії</w:t>
      </w:r>
      <w:proofErr w:type="spellEnd"/>
      <w:r w:rsidR="0078752D" w:rsidRPr="00C26EC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26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тощо.</w:t>
      </w:r>
    </w:p>
    <w:sectPr w:rsidR="00244513" w:rsidRPr="00C26ECA" w:rsidSect="009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5067"/>
    <w:multiLevelType w:val="multilevel"/>
    <w:tmpl w:val="A3D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3614A"/>
    <w:multiLevelType w:val="multilevel"/>
    <w:tmpl w:val="7356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2D337C"/>
    <w:rsid w:val="001235E2"/>
    <w:rsid w:val="00244513"/>
    <w:rsid w:val="002D337C"/>
    <w:rsid w:val="00752EB3"/>
    <w:rsid w:val="0078752D"/>
    <w:rsid w:val="00915509"/>
    <w:rsid w:val="00C26ECA"/>
    <w:rsid w:val="00D46A7E"/>
    <w:rsid w:val="00D46B52"/>
    <w:rsid w:val="00DF56E3"/>
    <w:rsid w:val="00E6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7E"/>
  </w:style>
  <w:style w:type="paragraph" w:styleId="1">
    <w:name w:val="heading 1"/>
    <w:basedOn w:val="a"/>
    <w:next w:val="a"/>
    <w:link w:val="10"/>
    <w:uiPriority w:val="9"/>
    <w:qFormat/>
    <w:rsid w:val="00D4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6A7E"/>
    <w:rPr>
      <w:b/>
      <w:bCs/>
    </w:rPr>
  </w:style>
  <w:style w:type="paragraph" w:styleId="a4">
    <w:name w:val="No Spacing"/>
    <w:uiPriority w:val="1"/>
    <w:qFormat/>
    <w:rsid w:val="00D46A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A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D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337C"/>
    <w:rPr>
      <w:i/>
      <w:iCs/>
    </w:rPr>
  </w:style>
  <w:style w:type="character" w:styleId="a8">
    <w:name w:val="Hyperlink"/>
    <w:basedOn w:val="a0"/>
    <w:uiPriority w:val="99"/>
    <w:semiHidden/>
    <w:unhideWhenUsed/>
    <w:rsid w:val="00244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B%D1%8E%D0%BA%D0%BE%D0%B7%D0%B0" TargetMode="External"/><Relationship Id="rId13" Type="http://schemas.openxmlformats.org/officeDocument/2006/relationships/hyperlink" Target="https://uk.wikipedia.org/wiki/%D0%9B%D0%B0%D1%82%D0%B8%D0%BD%D1%81%D1%8C%D0%BA%D0%B0_%D0%BC%D0%BE%D0%B2%D0%B0" TargetMode="External"/><Relationship Id="rId18" Type="http://schemas.openxmlformats.org/officeDocument/2006/relationships/hyperlink" Target="https://uk.wikipedia.org/wiki/%D0%93%D0%BB%D0%BE%D0%B1%D1%83%D0%BB%D1%96%D0%BD" TargetMode="External"/><Relationship Id="rId26" Type="http://schemas.openxmlformats.org/officeDocument/2006/relationships/hyperlink" Target="https://uk.wikipedia.org/wiki/%D0%A1%D0%B8%D1%84%D1%96%D0%BB%D1%96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B%D1%96%D0%BC%D1%84%D0%BE%D1%86%D0%B8%D1%82%D0%B8" TargetMode="External"/><Relationship Id="rId7" Type="http://schemas.openxmlformats.org/officeDocument/2006/relationships/hyperlink" Target="https://uk.wikipedia.org/wiki/%D0%A8%D0%BF%D1%80%D0%B8%D1%86" TargetMode="External"/><Relationship Id="rId12" Type="http://schemas.openxmlformats.org/officeDocument/2006/relationships/hyperlink" Target="https://uk.wikipedia.org/wiki/%D0%A5%D0%BE%D0%BB%D0%B5%D1%81%D1%82%D0%B5%D1%80%D0%B8%D0%BD" TargetMode="External"/><Relationship Id="rId17" Type="http://schemas.openxmlformats.org/officeDocument/2006/relationships/hyperlink" Target="https://uk.wikipedia.org/wiki/%D0%A6%D0%B5%D0%BD%D1%82%D1%80%D0%B0%D0%BB%D1%8C%D0%BD%D0%B0_%D0%BD%D0%B5%D1%80%D0%B2%D0%BE%D0%B2%D0%B0_%D1%81%D0%B8%D1%81%D1%82%D0%B5%D0%BC%D0%B0" TargetMode="External"/><Relationship Id="rId25" Type="http://schemas.openxmlformats.org/officeDocument/2006/relationships/hyperlink" Target="https://uk.wikipedia.org/wiki/%D0%A2%D1%80%D0%B0%D0%B2%D0%BC%D0%B0_%D1%81%D0%BF%D0%B8%D0%BD%D0%BD%D0%BE%D0%B3%D0%BE_%D0%BC%D0%BE%D0%B7%D0%BA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0%BF%D0%B8%D0%BD%D0%BD%D0%B8%D0%B9_%D0%BC%D0%BE%D0%B7%D0%BE%D0%BA" TargetMode="External"/><Relationship Id="rId20" Type="http://schemas.openxmlformats.org/officeDocument/2006/relationships/hyperlink" Target="https://uk.wikipedia.org/wiki/%D0%9D%D0%B5%D0%B9%D1%82%D1%80%D0%BE%D1%84%D1%96%D0%BB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8%D1%80%D0%BA%D0%B8" TargetMode="External"/><Relationship Id="rId11" Type="http://schemas.openxmlformats.org/officeDocument/2006/relationships/hyperlink" Target="https://uk.wikipedia.org/wiki/%D0%9B%D1%96%D0%BF%D1%96%D0%B4%D0%B8" TargetMode="External"/><Relationship Id="rId24" Type="http://schemas.openxmlformats.org/officeDocument/2006/relationships/hyperlink" Target="https://uk.wikipedia.org/wiki/%D0%A7%D0%B5%D1%80%D0%B5%D0%BF%D0%BD%D0%BE-%D0%BC%D0%BE%D0%B7%D0%BA%D0%BE%D0%B2%D0%B0_%D1%82%D1%80%D0%B0%D0%B2%D0%BC%D0%B0" TargetMode="External"/><Relationship Id="rId5" Type="http://schemas.openxmlformats.org/officeDocument/2006/relationships/hyperlink" Target="https://uk.wikipedia.org/wiki/%D0%9F%D0%B5%D1%87%D1%96%D0%BD%D0%BA%D0%B0" TargetMode="External"/><Relationship Id="rId15" Type="http://schemas.openxmlformats.org/officeDocument/2006/relationships/hyperlink" Target="https://uk.wikipedia.org/wiki/%D0%93%D0%BE%D0%BB%D0%BE%D0%B2%D0%BD%D0%B8%D0%B9_%D0%BC%D0%BE%D0%B7%D0%BE%D0%BA_%D0%BB%D1%8E%D0%B4%D0%B8%D0%BD%D0%B8" TargetMode="External"/><Relationship Id="rId23" Type="http://schemas.openxmlformats.org/officeDocument/2006/relationships/hyperlink" Target="https://uk.wikipedia.org/wiki/%D0%95%D0%BE%D0%B7%D0%B8%D0%BD%D0%BE%D1%84%D1%96%D0%BB%D1%8C%D0%BD%D1%96_%D0%B3%D1%80%D0%B0%D0%BD%D1%83%D0%BB%D0%BE%D1%86%D0%B8%D1%82%D0%B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.wikipedia.org/wiki/%D0%9A%D1%80%D0%B5%D0%B0%D1%82%D0%B8%D0%BD" TargetMode="External"/><Relationship Id="rId19" Type="http://schemas.openxmlformats.org/officeDocument/2006/relationships/hyperlink" Target="https://uk.wikipedia.org/wiki/%D0%93%D0%BB%D1%8E%D0%BA%D0%BE%D0%B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5%D1%87%D0%BE%D0%B2%D0%B8%D0%BD%D0%B0" TargetMode="External"/><Relationship Id="rId14" Type="http://schemas.openxmlformats.org/officeDocument/2006/relationships/hyperlink" Target="https://uk.wikipedia.org/wiki/%D0%9D%D0%B5%D1%80%D0%B2" TargetMode="External"/><Relationship Id="rId22" Type="http://schemas.openxmlformats.org/officeDocument/2006/relationships/hyperlink" Target="https://uk.wikipedia.org/wiki/%D0%9C%D0%BE%D0%BD%D0%BE%D1%86%D0%B8%D1%82%D0%B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2022-04-05T17:49:00Z</dcterms:created>
  <dcterms:modified xsi:type="dcterms:W3CDTF">2022-04-06T05:55:00Z</dcterms:modified>
</cp:coreProperties>
</file>