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F703" w14:textId="77777777" w:rsidR="00D036F2" w:rsidRPr="00A730B5" w:rsidRDefault="00D036F2" w:rsidP="00D036F2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730B5">
        <w:rPr>
          <w:rFonts w:ascii="Times New Roman" w:hAnsi="Times New Roman" w:cs="Times New Roman"/>
          <w:b/>
          <w:sz w:val="28"/>
          <w:szCs w:val="28"/>
          <w:highlight w:val="white"/>
        </w:rPr>
        <w:t>ОРІЄНТОВНИЙ ПЕРЕЛІК ПИТАНЬ ДО ЕКЗАМЕНУ</w:t>
      </w:r>
    </w:p>
    <w:p w14:paraId="5AC3E1DD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Змістовий модуль 1. Наукові засади заповідної справи </w:t>
      </w:r>
    </w:p>
    <w:p w14:paraId="27BCC8D5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Взаємозв'язки людини з природою. </w:t>
      </w:r>
    </w:p>
    <w:p w14:paraId="10715C4A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2. Об'єкт та предмет науки «Основи заповідної справи».</w:t>
      </w:r>
    </w:p>
    <w:p w14:paraId="67EE2C3E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Методи дослідження в науці «Основи заповідної справи». </w:t>
      </w:r>
    </w:p>
    <w:p w14:paraId="37242A8E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Основні поняття в науці «Основи заповідної справи». </w:t>
      </w:r>
    </w:p>
    <w:p w14:paraId="01814FDF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5. Завдання та значення науки «Основи заповідної справи».</w:t>
      </w:r>
    </w:p>
    <w:p w14:paraId="58E1E006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6. Розвиток заповідної справи в Україні у </w:t>
      </w:r>
      <w:r w:rsidRPr="00A730B5">
        <w:rPr>
          <w:rFonts w:ascii="Times New Roman" w:hAnsi="Times New Roman" w:cs="Times New Roman"/>
          <w:color w:val="auto"/>
          <w:sz w:val="28"/>
          <w:szCs w:val="28"/>
        </w:rPr>
        <w:t>XIX</w:t>
      </w: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</w:t>
      </w:r>
    </w:p>
    <w:p w14:paraId="6C5C20FE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Розвиток заповідної </w:t>
      </w:r>
      <w:r w:rsidRPr="00A730B5">
        <w:rPr>
          <w:rFonts w:ascii="Times New Roman" w:hAnsi="Times New Roman" w:cs="Times New Roman"/>
          <w:color w:val="auto"/>
          <w:sz w:val="28"/>
          <w:szCs w:val="28"/>
        </w:rPr>
        <w:t>XX</w:t>
      </w: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</w:t>
      </w:r>
    </w:p>
    <w:p w14:paraId="256A9B46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Створення нової нормативно-правової бази розвитку заповідної справи в незалежній Українській державі. </w:t>
      </w:r>
    </w:p>
    <w:p w14:paraId="05D38E98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9. Природно-заповідний фонд України.</w:t>
      </w:r>
    </w:p>
    <w:p w14:paraId="20121F9C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10. Біосферні заповідники України. </w:t>
      </w:r>
    </w:p>
    <w:p w14:paraId="72535499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 Природні заповідники України. </w:t>
      </w:r>
    </w:p>
    <w:p w14:paraId="01E162E1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12. Національні природні парки України. </w:t>
      </w:r>
    </w:p>
    <w:p w14:paraId="3E9AF76D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Регіональні ландшафтні парки України. </w:t>
      </w:r>
    </w:p>
    <w:p w14:paraId="5A12F873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14. Інші природні заповідні території України (заказники, пам'ятки природи, заповідні урочища). </w:t>
      </w:r>
    </w:p>
    <w:p w14:paraId="24D23B2E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15. Ботанічні сади України </w:t>
      </w:r>
    </w:p>
    <w:p w14:paraId="303520AA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16. Дендрологічні парки України. </w:t>
      </w:r>
    </w:p>
    <w:p w14:paraId="0132E225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17. Зоопарки України. </w:t>
      </w:r>
    </w:p>
    <w:p w14:paraId="181A4464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18. Парки-пам'ятки садово-паркового мистецтва України</w:t>
      </w:r>
    </w:p>
    <w:p w14:paraId="42BE647B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Змістовий модуль 2. Природно-заповідні території</w:t>
      </w:r>
    </w:p>
    <w:p w14:paraId="1D2191D9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19. Порядок створення територій та об’єктів природно-заповідного фонду. </w:t>
      </w:r>
    </w:p>
    <w:p w14:paraId="2BE4F4D2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20. Засоби охорони та збереження територій заповідного фонду. </w:t>
      </w:r>
    </w:p>
    <w:p w14:paraId="0990DE9B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21. В чому полягає економічний механізм охорони територій та об'єктів природно-заповідного фонду.</w:t>
      </w:r>
    </w:p>
    <w:p w14:paraId="15B88A45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22. Охорона рідкісних та тих, що знаходяться під загрозою зникнення рослин і тварин.</w:t>
      </w:r>
    </w:p>
    <w:p w14:paraId="639D481D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23. Що таке курорт? Його головні ознаки. Типи курортів. </w:t>
      </w:r>
    </w:p>
    <w:p w14:paraId="23E47294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24. Мета та засоби санітарної охорони курортів. </w:t>
      </w:r>
    </w:p>
    <w:p w14:paraId="0E0C5CC7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25. Зонування округу санітарної охорони курорту. </w:t>
      </w:r>
    </w:p>
    <w:p w14:paraId="0B4FFCF0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26. Порядок організації охорони природних лікувальних ресурсів.</w:t>
      </w:r>
    </w:p>
    <w:p w14:paraId="16A730F9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27. Які існують міжнародні організації з охорони природного середовища? </w:t>
      </w:r>
    </w:p>
    <w:p w14:paraId="270E7343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28.Діяльність ООН у галузі охорони навколишнього природного середовища.</w:t>
      </w:r>
    </w:p>
    <w:p w14:paraId="70688AA8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29. В чому полягає участь України у галузі охорони навколишнього природного середовища?</w:t>
      </w:r>
    </w:p>
    <w:p w14:paraId="759C4D82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30. Вплив туризму на природу (позитивний і негативний). </w:t>
      </w:r>
    </w:p>
    <w:p w14:paraId="08566572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31. Екологічний туризм та його особливості.</w:t>
      </w:r>
    </w:p>
    <w:p w14:paraId="757E8B92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32.В чому полягає природна безпека населення та господарства? </w:t>
      </w:r>
    </w:p>
    <w:p w14:paraId="12BD52FB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33. Які небезпечні природні явища поширені на території України?</w:t>
      </w:r>
    </w:p>
    <w:p w14:paraId="0425333D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34. Які стратегічні напрями сприятимуть підвищенню рівня природної безпеки Україні?</w:t>
      </w:r>
    </w:p>
    <w:p w14:paraId="222B6CA6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35. Що таке екологічна мережа та її склад? </w:t>
      </w:r>
    </w:p>
    <w:p w14:paraId="76F3ECB3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36. Види та схеми екологічної мережі. </w:t>
      </w:r>
    </w:p>
    <w:p w14:paraId="06CC8B6A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37. Програма формування національної екологічної мережі. </w:t>
      </w:r>
    </w:p>
    <w:p w14:paraId="700D02B3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38. Історія створення екологічної стежки.</w:t>
      </w:r>
    </w:p>
    <w:p w14:paraId="3E2D78C6" w14:textId="77777777" w:rsidR="00D036F2" w:rsidRPr="00A730B5" w:rsidRDefault="00D036F2" w:rsidP="00D036F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760"/>
        </w:tabs>
        <w:spacing w:line="360" w:lineRule="auto"/>
        <w:ind w:left="426" w:hanging="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30B5">
        <w:rPr>
          <w:rFonts w:ascii="Times New Roman" w:hAnsi="Times New Roman" w:cs="Times New Roman"/>
          <w:color w:val="auto"/>
          <w:sz w:val="28"/>
          <w:szCs w:val="28"/>
          <w:lang w:val="uk-UA"/>
        </w:rPr>
        <w:t>39. Мета та завдання створення екологічної стежки.</w:t>
      </w:r>
    </w:p>
    <w:p w14:paraId="717F258F" w14:textId="77777777" w:rsidR="00D036F2" w:rsidRPr="00A730B5" w:rsidRDefault="00D036F2" w:rsidP="00D036F2">
      <w:pPr>
        <w:spacing w:line="360" w:lineRule="auto"/>
        <w:ind w:left="426" w:hanging="1"/>
        <w:jc w:val="both"/>
        <w:rPr>
          <w:rFonts w:ascii="Times New Roman" w:hAnsi="Times New Roman" w:cs="Times New Roman"/>
          <w:sz w:val="28"/>
          <w:szCs w:val="28"/>
        </w:rPr>
      </w:pPr>
      <w:r w:rsidRPr="00A730B5">
        <w:rPr>
          <w:rFonts w:ascii="Times New Roman" w:hAnsi="Times New Roman" w:cs="Times New Roman"/>
          <w:sz w:val="28"/>
          <w:szCs w:val="28"/>
        </w:rPr>
        <w:t>40. Особливості створення екологічної стежки на природних заповідних територіях.</w:t>
      </w:r>
    </w:p>
    <w:p w14:paraId="65FF320E" w14:textId="77777777" w:rsidR="00816DB5" w:rsidRDefault="00000000"/>
    <w:sectPr w:rsidR="008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01"/>
    <w:rsid w:val="00307601"/>
    <w:rsid w:val="00974217"/>
    <w:rsid w:val="00A70DA6"/>
    <w:rsid w:val="00D0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BD3E-CC8D-467B-8BA9-313593F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F2"/>
    <w:pPr>
      <w:spacing w:after="0" w:line="276" w:lineRule="auto"/>
    </w:pPr>
    <w:rPr>
      <w:rFonts w:ascii="Arial" w:eastAsia="Arial" w:hAnsi="Arial" w:cs="Arial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036F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36F2"/>
    <w:rPr>
      <w:rFonts w:ascii="Arial" w:eastAsia="Arial" w:hAnsi="Arial" w:cs="Arial"/>
      <w:sz w:val="32"/>
      <w:szCs w:val="32"/>
      <w:lang w:val="uk-UA"/>
    </w:rPr>
  </w:style>
  <w:style w:type="paragraph" w:customStyle="1" w:styleId="Default">
    <w:name w:val="Default"/>
    <w:uiPriority w:val="99"/>
    <w:rsid w:val="00D036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anna-havrylenko2506@ukr.net</dc:creator>
  <cp:keywords/>
  <dc:description/>
  <cp:lastModifiedBy>anna-havrylenko2506@ukr.net</cp:lastModifiedBy>
  <cp:revision>2</cp:revision>
  <dcterms:created xsi:type="dcterms:W3CDTF">2022-08-10T12:04:00Z</dcterms:created>
  <dcterms:modified xsi:type="dcterms:W3CDTF">2022-08-10T12:04:00Z</dcterms:modified>
</cp:coreProperties>
</file>