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47" w:rsidRPr="00436847" w:rsidRDefault="00436847" w:rsidP="00436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43684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Питання до іспиту з дисципліни «Криміналістика»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Предмет та завдання криміналістики.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Система криміналістики.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Природа криміналістики.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Місце криміналі</w:t>
      </w:r>
      <w:r>
        <w:rPr>
          <w:rFonts w:ascii="Times New Roman" w:hAnsi="Times New Roman" w:cs="Times New Roman"/>
          <w:sz w:val="24"/>
          <w:szCs w:val="24"/>
        </w:rPr>
        <w:t>стики в системі юридичних нау</w:t>
      </w:r>
      <w:r>
        <w:rPr>
          <w:rFonts w:ascii="Times New Roman" w:hAnsi="Times New Roman" w:cs="Times New Roman"/>
          <w:sz w:val="24"/>
          <w:szCs w:val="24"/>
          <w:lang w:val="uk-UA"/>
        </w:rPr>
        <w:t>к.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Виникнення і розвиток криміналістики.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Сучасний стан криміналістики.</w:t>
      </w:r>
    </w:p>
    <w:p w:rsidR="0003692B" w:rsidRPr="0003692B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Історія становленн</w:t>
      </w:r>
      <w:r w:rsidR="0003692B">
        <w:rPr>
          <w:rFonts w:ascii="Times New Roman" w:hAnsi="Times New Roman" w:cs="Times New Roman"/>
          <w:sz w:val="24"/>
          <w:szCs w:val="24"/>
        </w:rPr>
        <w:t>я експертних установ в Україні.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Розслідування злочинів як процес пізнання.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Методи криміналістики та їх види.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Спеціальні методи криміналістики.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“криміналістична ідентифікація”.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Групова належність та її значення.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Об’єкти ідентифікації.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Типи та види ідентифікації.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Ідентифікаційні ознаки.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Загальна методика кри</w:t>
      </w:r>
      <w:r>
        <w:rPr>
          <w:rFonts w:ascii="Times New Roman" w:hAnsi="Times New Roman" w:cs="Times New Roman"/>
          <w:sz w:val="24"/>
          <w:szCs w:val="24"/>
        </w:rPr>
        <w:t>міналістичної ідентифікації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“криміна</w:t>
      </w:r>
      <w:r>
        <w:rPr>
          <w:rFonts w:ascii="Times New Roman" w:hAnsi="Times New Roman" w:cs="Times New Roman"/>
          <w:sz w:val="24"/>
          <w:szCs w:val="24"/>
        </w:rPr>
        <w:t>лістична техніка” та її галузі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 xml:space="preserve">Правові основи </w:t>
      </w:r>
      <w:r>
        <w:rPr>
          <w:rFonts w:ascii="Times New Roman" w:hAnsi="Times New Roman" w:cs="Times New Roman"/>
          <w:sz w:val="24"/>
          <w:szCs w:val="24"/>
        </w:rPr>
        <w:t>використання технічних засобі</w:t>
      </w:r>
      <w:r>
        <w:rPr>
          <w:rFonts w:ascii="Times New Roman" w:hAnsi="Times New Roman" w:cs="Times New Roman"/>
          <w:sz w:val="24"/>
          <w:szCs w:val="24"/>
          <w:lang w:val="uk-UA"/>
        </w:rPr>
        <w:t>в.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Комплекти на</w:t>
      </w:r>
      <w:r>
        <w:rPr>
          <w:rFonts w:ascii="Times New Roman" w:hAnsi="Times New Roman" w:cs="Times New Roman"/>
          <w:sz w:val="24"/>
          <w:szCs w:val="24"/>
        </w:rPr>
        <w:t>уково-технічних засобів (слідча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19C0">
        <w:rPr>
          <w:rFonts w:ascii="Times New Roman" w:hAnsi="Times New Roman" w:cs="Times New Roman"/>
          <w:sz w:val="24"/>
          <w:szCs w:val="24"/>
        </w:rPr>
        <w:t>валіза). Оснащеність перес</w:t>
      </w:r>
      <w:r>
        <w:rPr>
          <w:rFonts w:ascii="Times New Roman" w:hAnsi="Times New Roman" w:cs="Times New Roman"/>
          <w:sz w:val="24"/>
          <w:szCs w:val="24"/>
        </w:rPr>
        <w:t>увної криміналістичної лаборато</w:t>
      </w:r>
      <w:r>
        <w:rPr>
          <w:rFonts w:ascii="Times New Roman" w:hAnsi="Times New Roman" w:cs="Times New Roman"/>
          <w:sz w:val="24"/>
          <w:szCs w:val="24"/>
          <w:lang w:val="uk-UA"/>
        </w:rPr>
        <w:t>рії.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Технічні засоби профілактики.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“судова фотографія” та її значення.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Види судово-оперативної фотозйомки.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Методи</w:t>
      </w:r>
      <w:r>
        <w:rPr>
          <w:rFonts w:ascii="Times New Roman" w:hAnsi="Times New Roman" w:cs="Times New Roman"/>
          <w:sz w:val="24"/>
          <w:szCs w:val="24"/>
        </w:rPr>
        <w:t xml:space="preserve"> судово-оперативної фотозйомк</w:t>
      </w:r>
      <w:r>
        <w:rPr>
          <w:rFonts w:ascii="Times New Roman" w:hAnsi="Times New Roman" w:cs="Times New Roman"/>
          <w:sz w:val="24"/>
          <w:szCs w:val="24"/>
          <w:lang w:val="uk-UA"/>
        </w:rPr>
        <w:t>и.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Упізнавальна фотозйомка (сигналітична).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Методи судово-дослідницької фотографії.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“судовий відеозапис”.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“трасологія” та її значення.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“слід” у трасології.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Механізм слідоутворення і класифікація слідів. Поняття “дактилоскопія”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Види папілярних візерунків.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Виявлення, фіксація і вилучення слідів рук.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Сліди ніг та взуття людини. Особливості їх фіксац</w:t>
      </w:r>
      <w:r>
        <w:rPr>
          <w:rFonts w:ascii="Times New Roman" w:hAnsi="Times New Roman" w:cs="Times New Roman"/>
          <w:sz w:val="24"/>
          <w:szCs w:val="24"/>
          <w:lang w:val="uk-UA"/>
        </w:rPr>
        <w:t>ії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E519C0">
        <w:rPr>
          <w:rFonts w:ascii="Times New Roman" w:hAnsi="Times New Roman" w:cs="Times New Roman"/>
          <w:sz w:val="24"/>
          <w:szCs w:val="24"/>
        </w:rPr>
        <w:t>ліди знарядь злому та інструментів. Особливості їх фіксації.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Сліди транспортних засобів. Особливості їх фіксації.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“судова балістика” та її значення.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Класифікація вогнепальної зброї та види боєприпасів.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Сліди дії вогнепальної зброї.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Слідчий огляд вогнепальної зброї та слідів її дії.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“докуме</w:t>
      </w:r>
      <w:r>
        <w:rPr>
          <w:rFonts w:ascii="Times New Roman" w:hAnsi="Times New Roman" w:cs="Times New Roman"/>
          <w:sz w:val="24"/>
          <w:szCs w:val="24"/>
        </w:rPr>
        <w:t>нт” у криміналістиці. Види доку</w:t>
      </w:r>
      <w:r w:rsidRPr="00E519C0">
        <w:rPr>
          <w:rFonts w:ascii="Times New Roman" w:hAnsi="Times New Roman" w:cs="Times New Roman"/>
          <w:sz w:val="24"/>
          <w:szCs w:val="24"/>
        </w:rPr>
        <w:t>ментів.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Встановлення змін у документі.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Встановлення слабовидимих і невидимих текстів.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Дослідження залитих і закреслених текстів.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Дослідження відбитків печаток та штампів.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едмет судового почеркознавства.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Навик письма та його властивості.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Ознаки письмової мови.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“почерк” та його ознаки.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Особливості підготовки матеріалів до судово- почеркознавчого досліджен</w:t>
      </w:r>
      <w:r>
        <w:rPr>
          <w:rFonts w:ascii="Times New Roman" w:hAnsi="Times New Roman" w:cs="Times New Roman"/>
          <w:sz w:val="24"/>
          <w:szCs w:val="24"/>
          <w:lang w:val="uk-UA"/>
        </w:rPr>
        <w:t>я.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“ідентиф</w:t>
      </w:r>
      <w:r>
        <w:rPr>
          <w:rFonts w:ascii="Times New Roman" w:hAnsi="Times New Roman" w:cs="Times New Roman"/>
          <w:sz w:val="24"/>
          <w:szCs w:val="24"/>
        </w:rPr>
        <w:t>ікація людини за ознаками зовні</w:t>
      </w:r>
      <w:r>
        <w:rPr>
          <w:rFonts w:ascii="Times New Roman" w:hAnsi="Times New Roman" w:cs="Times New Roman"/>
          <w:sz w:val="24"/>
          <w:szCs w:val="24"/>
          <w:lang w:val="uk-UA"/>
        </w:rPr>
        <w:t>шності.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Словесний портрет.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“кримінальна реєстрація”.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Види криміналістичних обліків. Дактилоскопічний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519C0">
        <w:rPr>
          <w:rFonts w:ascii="Times New Roman" w:hAnsi="Times New Roman" w:cs="Times New Roman"/>
          <w:sz w:val="24"/>
          <w:szCs w:val="24"/>
        </w:rPr>
        <w:t>облік.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і предмет криміналістичної тактики.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“тактичний прийом” та його види.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Тактичні комбінації і тактичні операції.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“організація розслідування злочинів”.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і принци</w:t>
      </w:r>
      <w:r>
        <w:rPr>
          <w:rFonts w:ascii="Times New Roman" w:hAnsi="Times New Roman" w:cs="Times New Roman"/>
          <w:sz w:val="24"/>
          <w:szCs w:val="24"/>
        </w:rPr>
        <w:t>пи планування розслідування. Те</w:t>
      </w:r>
      <w:r w:rsidRPr="00E519C0">
        <w:rPr>
          <w:rFonts w:ascii="Times New Roman" w:hAnsi="Times New Roman" w:cs="Times New Roman"/>
          <w:sz w:val="24"/>
          <w:szCs w:val="24"/>
        </w:rPr>
        <w:t>хніка планування.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Сутність та види версій.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Побудова слідчих версій.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та види слідчого огляду.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Тактичні прийоми огляду місця події.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Фіксація результатів огляду місця події.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Огляд трупа.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та види допиту.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Підготовка до допиту.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Тактичні прийоми допиту.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Тактичні прийоми викриття неправди в показаннях.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Тактика одночасного допиту декількох осіб (очної ставки).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Фіксація результатів допиту.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та види обшуку.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Тактичні прийоми обшуку.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Особливості проведення виїмки речей, документів, майна, кореспонденції.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Фіксація результатів обшуку.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“пред’явлення для впізнання”.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Підготовка до пред’явлення для впізнання.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Особливості пред’явлення для впізнання живих осіб, трупів та предметів.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Фіксація результатів пред’явлення для впізнання.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Поняття та види слідчого експерименту.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Підготовка до слідчого експерименту.</w:t>
      </w:r>
    </w:p>
    <w:p w:rsidR="00E519C0" w:rsidRPr="00E519C0" w:rsidRDefault="00E519C0" w:rsidP="00E519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Тактичні правила проведення слідчого експерименту.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519C0">
        <w:rPr>
          <w:rFonts w:ascii="Times New Roman" w:hAnsi="Times New Roman" w:cs="Times New Roman"/>
          <w:sz w:val="24"/>
          <w:szCs w:val="24"/>
        </w:rPr>
        <w:t>Види слідчого огляду. Тактика освідування.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t>Фіксація результатів слідчого експерименту.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t>Поняття “судова експертиза” та її значення.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t>Види судових експертиз.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t>Система судово-експертних установ в Україні.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t>Порядок залучення експерта.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t>Оцінка та викорис</w:t>
      </w:r>
      <w:r w:rsidR="00436847">
        <w:rPr>
          <w:rFonts w:ascii="Times New Roman" w:hAnsi="Times New Roman" w:cs="Times New Roman"/>
          <w:sz w:val="24"/>
          <w:szCs w:val="24"/>
        </w:rPr>
        <w:t>тання висновку експерта у кримі</w:t>
      </w:r>
      <w:r w:rsidRPr="002A5D74">
        <w:rPr>
          <w:rFonts w:ascii="Times New Roman" w:hAnsi="Times New Roman" w:cs="Times New Roman"/>
          <w:sz w:val="24"/>
          <w:szCs w:val="24"/>
        </w:rPr>
        <w:t>нальному провадженні.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t>Поняття та зміст криміналістичної методики.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lastRenderedPageBreak/>
        <w:t>Криміналістична класифікація злочинів.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t>Криміналістична хар</w:t>
      </w:r>
      <w:r w:rsidR="002A5D74" w:rsidRPr="002A5D74">
        <w:rPr>
          <w:rFonts w:ascii="Times New Roman" w:hAnsi="Times New Roman" w:cs="Times New Roman"/>
          <w:sz w:val="24"/>
          <w:szCs w:val="24"/>
        </w:rPr>
        <w:t>актеристика злочинів та її стру</w:t>
      </w:r>
      <w:r w:rsidRPr="002A5D74">
        <w:rPr>
          <w:rFonts w:ascii="Times New Roman" w:hAnsi="Times New Roman" w:cs="Times New Roman"/>
          <w:sz w:val="24"/>
          <w:szCs w:val="24"/>
        </w:rPr>
        <w:t>ктура.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t xml:space="preserve">Взаємодія слідчого та </w:t>
      </w:r>
      <w:r w:rsidR="002A5D74">
        <w:rPr>
          <w:rFonts w:ascii="Times New Roman" w:hAnsi="Times New Roman" w:cs="Times New Roman"/>
          <w:sz w:val="24"/>
          <w:szCs w:val="24"/>
        </w:rPr>
        <w:t>оперативно-розшукових орга</w:t>
      </w:r>
      <w:r w:rsidRPr="002A5D74">
        <w:rPr>
          <w:rFonts w:ascii="Times New Roman" w:hAnsi="Times New Roman" w:cs="Times New Roman"/>
          <w:sz w:val="24"/>
          <w:szCs w:val="24"/>
        </w:rPr>
        <w:t>нів у розслідуванні злочинів.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t>Криміналістична характеристика вбивств.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t>Слідчі (розшукові) дії при розслідуванні вбивств.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t xml:space="preserve">Криміналістична </w:t>
      </w:r>
      <w:r w:rsidR="002A5D74">
        <w:rPr>
          <w:rFonts w:ascii="Times New Roman" w:hAnsi="Times New Roman" w:cs="Times New Roman"/>
          <w:sz w:val="24"/>
          <w:szCs w:val="24"/>
        </w:rPr>
        <w:t>характеристика вбивств на замов</w:t>
      </w:r>
      <w:r w:rsidRPr="002A5D74">
        <w:rPr>
          <w:rFonts w:ascii="Times New Roman" w:hAnsi="Times New Roman" w:cs="Times New Roman"/>
          <w:sz w:val="24"/>
          <w:szCs w:val="24"/>
        </w:rPr>
        <w:t>лення.</w:t>
      </w:r>
    </w:p>
    <w:p w:rsidR="002A5D74" w:rsidRPr="00E136FB" w:rsidRDefault="00E519C0" w:rsidP="00E136F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t>Особливості розслідування вбивств на замовлення.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t>Криміналістична характеристика крадіжок.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t>Типові версії при розслідуванні крадіжок.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t>Слідчі (розшукові) дії при розслідуванні крадіжок.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t>Типові слідчі ситуації при розслідуванні крадіжок.</w:t>
      </w:r>
    </w:p>
    <w:p w:rsidR="002A5D74" w:rsidRPr="002A5D74" w:rsidRDefault="00E519C0" w:rsidP="002A5D7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A5D74">
        <w:rPr>
          <w:rFonts w:ascii="Times New Roman" w:hAnsi="Times New Roman" w:cs="Times New Roman"/>
          <w:sz w:val="24"/>
          <w:szCs w:val="24"/>
        </w:rPr>
        <w:t>Криміналістична характеристика грабежів і розбоїв.</w:t>
      </w:r>
    </w:p>
    <w:p w:rsidR="00253E82" w:rsidRPr="0003692B" w:rsidRDefault="00253E82" w:rsidP="0003692B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53E82" w:rsidRPr="0003692B" w:rsidSect="00253E8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C5C" w:rsidRDefault="001F0C5C" w:rsidP="00436847">
      <w:pPr>
        <w:spacing w:after="0" w:line="240" w:lineRule="auto"/>
      </w:pPr>
      <w:r>
        <w:separator/>
      </w:r>
    </w:p>
  </w:endnote>
  <w:endnote w:type="continuationSeparator" w:id="1">
    <w:p w:rsidR="001F0C5C" w:rsidRDefault="001F0C5C" w:rsidP="0043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1407"/>
      <w:docPartObj>
        <w:docPartGallery w:val="Page Numbers (Bottom of Page)"/>
        <w:docPartUnique/>
      </w:docPartObj>
    </w:sdtPr>
    <w:sdtContent>
      <w:p w:rsidR="00436847" w:rsidRDefault="00436847">
        <w:pPr>
          <w:pStyle w:val="a6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36847" w:rsidRDefault="0043684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C5C" w:rsidRDefault="001F0C5C" w:rsidP="00436847">
      <w:pPr>
        <w:spacing w:after="0" w:line="240" w:lineRule="auto"/>
      </w:pPr>
      <w:r>
        <w:separator/>
      </w:r>
    </w:p>
  </w:footnote>
  <w:footnote w:type="continuationSeparator" w:id="1">
    <w:p w:rsidR="001F0C5C" w:rsidRDefault="001F0C5C" w:rsidP="0043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72E"/>
    <w:multiLevelType w:val="multilevel"/>
    <w:tmpl w:val="EAAA413E"/>
    <w:lvl w:ilvl="0">
      <w:start w:val="6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DC62FB"/>
    <w:multiLevelType w:val="multilevel"/>
    <w:tmpl w:val="04DCC576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C52C4A"/>
    <w:multiLevelType w:val="multilevel"/>
    <w:tmpl w:val="B3A8EB8E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55253B"/>
    <w:multiLevelType w:val="hybridMultilevel"/>
    <w:tmpl w:val="D0E2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C3E0B"/>
    <w:multiLevelType w:val="hybridMultilevel"/>
    <w:tmpl w:val="C6DEE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9082B"/>
    <w:multiLevelType w:val="multilevel"/>
    <w:tmpl w:val="16D2EB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C14455"/>
    <w:multiLevelType w:val="multilevel"/>
    <w:tmpl w:val="50BE148A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DE48EB"/>
    <w:multiLevelType w:val="hybridMultilevel"/>
    <w:tmpl w:val="29DC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9C0"/>
    <w:rsid w:val="0003692B"/>
    <w:rsid w:val="001F0C5C"/>
    <w:rsid w:val="00253E82"/>
    <w:rsid w:val="002A5D74"/>
    <w:rsid w:val="00436847"/>
    <w:rsid w:val="004C5133"/>
    <w:rsid w:val="00E136FB"/>
    <w:rsid w:val="00E519C0"/>
    <w:rsid w:val="00FD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0"/>
    <w:rsid w:val="00E519C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Exact">
    <w:name w:val="Основной текст (10) Exact"/>
    <w:basedOn w:val="a0"/>
    <w:rsid w:val="00E51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100">
    <w:name w:val="Основной текст (10)"/>
    <w:basedOn w:val="a"/>
    <w:link w:val="10"/>
    <w:rsid w:val="00E519C0"/>
    <w:pPr>
      <w:widowControl w:val="0"/>
      <w:shd w:val="clear" w:color="auto" w:fill="FFFFFF"/>
      <w:spacing w:after="260"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E519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3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847"/>
  </w:style>
  <w:style w:type="paragraph" w:styleId="a6">
    <w:name w:val="footer"/>
    <w:basedOn w:val="a"/>
    <w:link w:val="a7"/>
    <w:uiPriority w:val="99"/>
    <w:unhideWhenUsed/>
    <w:rsid w:val="00436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6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Vitaly</cp:lastModifiedBy>
  <cp:revision>4</cp:revision>
  <dcterms:created xsi:type="dcterms:W3CDTF">2016-12-18T14:02:00Z</dcterms:created>
  <dcterms:modified xsi:type="dcterms:W3CDTF">2016-12-18T15:02:00Z</dcterms:modified>
</cp:coreProperties>
</file>