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A" w:rsidRDefault="00AD3F3A" w:rsidP="00AD3F3A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AD3F3A" w:rsidRDefault="00AD3F3A" w:rsidP="00AD3F3A">
      <w:pPr>
        <w:pStyle w:val="Noeeu3"/>
        <w:tabs>
          <w:tab w:val="left" w:pos="1080"/>
        </w:tabs>
        <w:spacing w:line="360" w:lineRule="auto"/>
        <w:ind w:right="28"/>
        <w:rPr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 xml:space="preserve">Знати: </w:t>
      </w:r>
      <w:r>
        <w:rPr>
          <w:sz w:val="28"/>
          <w:szCs w:val="28"/>
          <w:lang w:val="uk-UA"/>
        </w:rPr>
        <w:t xml:space="preserve">предмет криміналістики, </w:t>
      </w:r>
      <w:r>
        <w:rPr>
          <w:color w:val="000000"/>
          <w:sz w:val="28"/>
          <w:szCs w:val="28"/>
          <w:lang w:val="uk-UA"/>
        </w:rPr>
        <w:t>місце криміналістики в системі юридичних наук;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истему криміналістики, характеристику складових елементів системи криміналістики; закономірності об'єктивної дійсності, що вивчаються криміналістикою; завдання криміналістики на сучасному етапі розвитку суспільства; поняття, сутність та класифікацію методів криміналістики, критерії допустимості спеціальних методів криміналістики в кримінальному судочинстві; поняття криміналістичної ідентифікації, її значення у слідчій, експертній і судовій діяльності, наукові засади криміналістичної ідентифікації; поняття та класифікацію ідентифікаційних ознак, вимоги до них; поняття і сутність </w:t>
      </w:r>
      <w:r>
        <w:rPr>
          <w:color w:val="000000"/>
          <w:sz w:val="28"/>
          <w:szCs w:val="28"/>
          <w:lang w:val="uk-UA"/>
        </w:rPr>
        <w:t>ідентифікаційного поля та ідентифікаційного періоду;</w:t>
      </w:r>
      <w:r>
        <w:rPr>
          <w:sz w:val="28"/>
          <w:szCs w:val="28"/>
          <w:lang w:val="uk-UA"/>
        </w:rPr>
        <w:t xml:space="preserve"> види та форми криміналістичної ідентифікації, об'єкти і суб'єкти криміналістичної ідентифікації; поняття, сутність і наукові засади криміналістичної діагностики; </w:t>
      </w:r>
      <w:r>
        <w:rPr>
          <w:snapToGrid w:val="0"/>
          <w:color w:val="000000"/>
          <w:sz w:val="28"/>
          <w:szCs w:val="28"/>
          <w:lang w:val="uk-UA"/>
        </w:rPr>
        <w:t xml:space="preserve">поняття, завдання та джерела криміналістичної техніки, правові, організаційні, етичні і тактичні засади використання техніко-криміналістичних засобів; особливості застосування судової фотографії для фіксації окремих об'єктів: місця події, трупа, речових доказів, живих осіб; </w:t>
      </w:r>
      <w:r>
        <w:rPr>
          <w:sz w:val="28"/>
          <w:szCs w:val="28"/>
        </w:rPr>
        <w:t>особливості застосування судового відеозапису, його види, методи, прийоми і засоби;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предмет, систему і завдання трасології, наукові засади трасології; види та характеристику слідів людини, транспортних засобів, </w:t>
      </w:r>
      <w:r>
        <w:rPr>
          <w:sz w:val="28"/>
          <w:szCs w:val="28"/>
          <w:lang w:val="uk-UA"/>
        </w:rPr>
        <w:t>знарядь злому і інструментів</w:t>
      </w:r>
      <w:r>
        <w:rPr>
          <w:snapToGrid w:val="0"/>
          <w:color w:val="000000"/>
          <w:sz w:val="28"/>
          <w:szCs w:val="28"/>
          <w:lang w:val="uk-UA"/>
        </w:rPr>
        <w:t xml:space="preserve">; поняття судової балістики, її наукові засади, види та характеристику об'єктів балістичного дослідження; </w:t>
      </w:r>
      <w:r>
        <w:rPr>
          <w:snapToGrid w:val="0"/>
          <w:color w:val="000000"/>
          <w:sz w:val="28"/>
          <w:szCs w:val="28"/>
          <w:lang/>
        </w:rPr>
        <w:t>поняття, види та наукові засади криміналістичного дослідження документів;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поняття письма, письмової мови та почерку, ознаки письмової мови і почерку, їх класифікацію та ідентифікаційне значення; види підробки документів, ознаки зміни тексту документу та способи їх виявлення; </w:t>
      </w:r>
      <w:r>
        <w:rPr>
          <w:sz w:val="28"/>
          <w:szCs w:val="28"/>
        </w:rPr>
        <w:t>правила поводження з предметами та документами, що є речовими доказами;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метод словесного портрету, загальні вимоги та методика його складання; поняття, завдання, значення і види використання спеціальних знань у кримінальному судочинстві; поняття, сутність та види </w:t>
      </w:r>
      <w:r>
        <w:rPr>
          <w:snapToGrid w:val="0"/>
          <w:color w:val="000000"/>
          <w:sz w:val="28"/>
          <w:szCs w:val="28"/>
          <w:lang w:val="uk-UA"/>
        </w:rPr>
        <w:lastRenderedPageBreak/>
        <w:t xml:space="preserve">судових експертиз, систему судово-експертних закладів України; поняття і види зразків для порівняльного дослідження, вимоги до них, правила і тактика отримання зразків; </w:t>
      </w:r>
      <w:r>
        <w:rPr>
          <w:snapToGrid w:val="0"/>
          <w:sz w:val="28"/>
          <w:szCs w:val="28"/>
          <w:lang w:val="uk-UA"/>
        </w:rPr>
        <w:t xml:space="preserve">поняття криміналістичної тактики, її систему та завдання, взаємозв'язок криміналістичної тактики з криміналістичною технікою і методикою; </w:t>
      </w:r>
      <w:r>
        <w:rPr>
          <w:sz w:val="28"/>
          <w:szCs w:val="28"/>
          <w:lang w:val="uk-UA"/>
        </w:rPr>
        <w:t>поняття та класифікацію к</w:t>
      </w:r>
      <w:r>
        <w:rPr>
          <w:snapToGrid w:val="0"/>
          <w:sz w:val="28"/>
          <w:szCs w:val="28"/>
          <w:lang w:val="uk-UA"/>
        </w:rPr>
        <w:t>риміналістичних в</w:t>
      </w:r>
      <w:r>
        <w:rPr>
          <w:sz w:val="28"/>
          <w:szCs w:val="28"/>
          <w:lang w:val="uk-UA"/>
        </w:rPr>
        <w:t xml:space="preserve">ерсій, етапи їх побудови та перевірки; </w:t>
      </w:r>
      <w:r>
        <w:rPr>
          <w:snapToGrid w:val="0"/>
          <w:sz w:val="28"/>
          <w:szCs w:val="28"/>
          <w:lang w:val="uk-UA"/>
        </w:rPr>
        <w:t>поняття і сутність планування розслідування, принципи планування розслідування,</w:t>
      </w:r>
      <w:r>
        <w:rPr>
          <w:sz w:val="28"/>
          <w:szCs w:val="28"/>
          <w:lang w:val="uk-UA"/>
        </w:rPr>
        <w:t xml:space="preserve"> особливості окремих видів планування розслідування</w:t>
      </w:r>
      <w:r>
        <w:rPr>
          <w:snapToGrid w:val="0"/>
          <w:sz w:val="28"/>
          <w:szCs w:val="28"/>
          <w:lang w:val="uk-UA"/>
        </w:rPr>
        <w:t xml:space="preserve">; поняття, сутність і види тактичних операцій (комбінацій), їх значення і використання у розкритті та розслідуванні злочинів; </w:t>
      </w:r>
      <w:r>
        <w:rPr>
          <w:sz w:val="28"/>
          <w:szCs w:val="28"/>
          <w:lang w:val="uk-UA"/>
        </w:rPr>
        <w:t xml:space="preserve">поняття та сутність тактичного рішення слідчого, умови, що визначають прийняття і реалізацію тактичних рішень; </w:t>
      </w:r>
      <w:r>
        <w:rPr>
          <w:snapToGrid w:val="0"/>
          <w:sz w:val="28"/>
          <w:szCs w:val="28"/>
          <w:lang w:val="uk-UA"/>
        </w:rPr>
        <w:t xml:space="preserve">поняття, сутність та види слідчих ситуацій, компоненти слідчих ситуацій; </w:t>
      </w:r>
      <w:r>
        <w:rPr>
          <w:sz w:val="28"/>
          <w:szCs w:val="28"/>
        </w:rPr>
        <w:t>тактичні особливості проведення окремих слідчих дій;</w:t>
      </w:r>
      <w:r>
        <w:rPr>
          <w:sz w:val="28"/>
          <w:szCs w:val="28"/>
          <w:lang w:val="uk-UA"/>
        </w:rPr>
        <w:t xml:space="preserve"> поняття, сутність і завдання криміналістичної методики, принципи та джерела криміналістичної методики; </w:t>
      </w:r>
      <w:r>
        <w:rPr>
          <w:snapToGrid w:val="0"/>
          <w:sz w:val="28"/>
          <w:szCs w:val="28"/>
          <w:lang w:val="uk-UA"/>
        </w:rPr>
        <w:t xml:space="preserve">структуру видової методики розслідування злочинів; </w:t>
      </w:r>
      <w:r>
        <w:rPr>
          <w:sz w:val="28"/>
          <w:szCs w:val="28"/>
          <w:lang w:val="uk-UA"/>
        </w:rPr>
        <w:t>поняття, сутність та елементи криміналістичної характеристики злочинів; поняття, принципи та форми взаємодії слідчих і оперативно-розшукових органів; особливості розслідування окремих видів злочинів.</w:t>
      </w:r>
    </w:p>
    <w:p w:rsidR="00AD3F3A" w:rsidRPr="00AD3F3A" w:rsidRDefault="00AD3F3A" w:rsidP="00AD3F3A">
      <w:pPr>
        <w:pStyle w:val="Noeeu3"/>
        <w:tabs>
          <w:tab w:val="left" w:pos="1080"/>
        </w:tabs>
        <w:spacing w:line="360" w:lineRule="auto"/>
        <w:ind w:right="2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Вміти: </w:t>
      </w:r>
      <w:r>
        <w:rPr>
          <w:sz w:val="28"/>
          <w:szCs w:val="28"/>
          <w:lang w:val="uk-UA"/>
        </w:rPr>
        <w:t>аналізувати і оцінювати первинну інформацію, яка містить ознаки злочину; використовувати техніко-криміналістичні засоби для виявлення, фіксації та вилучення слідів, інших речових доказів, фіксації ходу та результатів слідчих дій; кваліфіковано готувати і призначати різні види криміналістичних та інших експертиз; використовувати при розслідуванні злочинів дані криміналістичних обліків; формулювати версії і визначати напрямки розслідування злочинів, планувати проведення слідчих дій; тактично кваліфіковано проводити слідчі дії; ефективно взаємодіяти з правоохоронними органами при розслідуванні злочинів; оцінювати слідчі ситуації та приймати оптимальні тактичні рішення при розслідуванні окремих видів злочинів; приймати рішення, спрямовані на попередження злочинів по матеріалам розслідування конкретної кримінальної справи.</w:t>
      </w:r>
    </w:p>
    <w:p w:rsidR="00473419" w:rsidRPr="00AD3F3A" w:rsidRDefault="00473419">
      <w:pPr>
        <w:rPr>
          <w:lang w:val="uk-UA"/>
        </w:rPr>
      </w:pPr>
    </w:p>
    <w:sectPr w:rsidR="00473419" w:rsidRPr="00AD3F3A" w:rsidSect="0047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F3A"/>
    <w:rsid w:val="00473419"/>
    <w:rsid w:val="00A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3">
    <w:name w:val="Noeeu3"/>
    <w:basedOn w:val="a"/>
    <w:rsid w:val="00AD3F3A"/>
    <w:pPr>
      <w:overflowPunct w:val="0"/>
      <w:autoSpaceDE w:val="0"/>
      <w:autoSpaceDN w:val="0"/>
      <w:adjustRightInd w:val="0"/>
      <w:ind w:firstLine="851"/>
      <w:jc w:val="both"/>
    </w:pPr>
    <w:rPr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2020-11-08T09:49:00Z</dcterms:created>
  <dcterms:modified xsi:type="dcterms:W3CDTF">2020-11-08T09:49:00Z</dcterms:modified>
</cp:coreProperties>
</file>