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5150" w14:textId="53A8D122" w:rsidR="00AD0D87" w:rsidRPr="00AD0D87" w:rsidRDefault="00AD0D87" w:rsidP="00AD0D87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13. АДМІНІСТРАТИВНЕ ПРАВОПОРУШЕННЯ ТА ЙОГО ЮРИДИЧНИЙ СКЛАД</w:t>
      </w:r>
    </w:p>
    <w:p w14:paraId="3BDF62FF" w14:textId="77777777" w:rsidR="00AD0D87" w:rsidRPr="00AD0D87" w:rsidRDefault="00AD0D87" w:rsidP="00AD0D87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03E5B11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1.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DC6D09D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2.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6F3DDF0A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3.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Відмежування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кримінального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33A271D4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4.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Відмежування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дисциплінарного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79F59AC5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5.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складу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5E3F5FB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6.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Структура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складу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4047DBE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7.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складів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FCC0064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7037BD2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bookmarkStart w:id="0" w:name="bookmark521"/>
      <w:r w:rsidRPr="00AD0D8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1.    </w:t>
      </w:r>
      <w:r w:rsidRPr="00AD0D8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uk-UA" w:eastAsia="ru-RU"/>
        </w:rPr>
        <w:t>Поняття адміністративного правопорушення</w:t>
      </w:r>
      <w:bookmarkEnd w:id="0"/>
    </w:p>
    <w:p w14:paraId="255FEC7D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Ст. 9 Кодексу України про адміністративні правопорушення визначено, що </w:t>
      </w:r>
      <w:hyperlink r:id="rId4" w:tooltip="Глосарій Адміністративне право: Адміністративне правопорушення (проступок)" w:history="1">
        <w:r w:rsidRPr="00AD0D87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адміністративне правопорушення (проступок)</w:t>
        </w:r>
      </w:hyperlink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це протиправна, винна (умисна або необережна) дія чи бездіяльність, що посягає на громадський порядок, власність, права і свободи громадян, на встановлений порядок управління і за яку законом передбачено адміністративну відповідальність. Написання законодавцем поняття «</w:t>
      </w:r>
      <w:hyperlink r:id="rId5" w:tooltip="Глосарій Адміністративне право: Адміністративне правопорушення (проступок)" w:history="1">
        <w:r w:rsidRPr="00AD0D87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адміністративне правопорушення (проступок)</w:t>
        </w:r>
      </w:hyperlink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» створює неоднозначність тлумачення та зіставлення дефініцій «адміністративне правопорушення» та «адміністративний проступок».</w:t>
      </w:r>
    </w:p>
    <w:p w14:paraId="6C004C2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Проступок - це лише протиправна поведінка, за яку передбачено дисциплінарну або адміністративну відповідальність. Адже ці поняття не є тотожними, оскільки адміністративне правопорушення - це порушення будь- якої адміністративно-правової норми незалежно від того, чи передбачено за це відповідальність, а </w:t>
      </w:r>
      <w:hyperlink r:id="rId6" w:tooltip="Глосарій Адміністративне право: Адміністративний проступок" w:history="1">
        <w:r w:rsidRPr="00AD0D87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адміністративний проступок</w:t>
        </w:r>
      </w:hyperlink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це різновид адміністративного правопорушення, за який встановлено адміністративну відповідальність.</w:t>
      </w:r>
    </w:p>
    <w:p w14:paraId="62765EB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Отже,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адміністративне правопорушення - це протиправна, винна (умисна або необережна) дія чи бездіяльність, яка посягає на громадський порядок, власність, права і свободи громадян, на встановлений порядок управління і за яку законом передбачено адміністративну відповідальність (ст. 9 КУпАП).</w:t>
      </w:r>
    </w:p>
    <w:p w14:paraId="721C77B5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523"/>
      <w:r w:rsidRPr="00AD0D87">
        <w:rPr>
          <w:rFonts w:ascii="Times New Roman" w:hAnsi="Times New Roman" w:cs="Times New Roman"/>
          <w:color w:val="000000" w:themeColor="text1"/>
          <w:lang w:eastAsia="ru-RU"/>
        </w:rPr>
        <w:t>2.2.    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Ознаки адміністративного правопорушення</w:t>
      </w:r>
      <w:bookmarkEnd w:id="1"/>
    </w:p>
    <w:p w14:paraId="492943CE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Адміністративному правопорушенню властиві такі </w:t>
      </w:r>
      <w:proofErr w:type="spellStart"/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загальноправові</w:t>
      </w:r>
      <w:proofErr w:type="spellEnd"/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 xml:space="preserve"> ознаки:</w:t>
      </w:r>
    </w:p>
    <w:p w14:paraId="4F1B02C9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дія чи бездіяльність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 тобто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діяння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 а не думки, бажання чи інші подібні прояви психічної діяльності людей.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Дія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це, наприклад, дрібне хуліганство (ст. 173); знищення межових знаків (ст. 56); незаконний посів снотворного маку (ст. 106-2); пошкодження зелених насаджень (ст. 153).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Бездіяльність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невиконання вимог екологічної безпеки (ст. 91-1); недодержання державних стандартів (ст. 96); ухилення осіб від виконання рішень Антимонопольного комітету України (ст. 166-4). Із цієї ознаки випливає важливий висновок, що думки, бажання чи інші вияви психічної діяльності юридичного значення не мають і адміністративним проступком бути не можуть;</w:t>
      </w:r>
    </w:p>
    <w:p w14:paraId="5A46C7C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суспільна шкідливість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(суспільна небезпека). Поняття «шкода», «шкідливість», «суспільна шкода», «об’єктивна шкідливість діяння» є онтологічними категоріями і виявляються в емпіричному вимірі. Наявність шкоди, як правило, установлюється за допомогою опису, який сам по собі</w:t>
      </w:r>
    </w:p>
    <w:p w14:paraId="686A6F82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вже є доказом шкідливості відповідного діяння. Водночас суспільна небезпека - це гносеологічна категорія. Її неможливо встановити за допомогою онтологічного опису того, що трапилось. Вона доводиться за допомогою дослідження всіх ознак і характеристик факту дійсності, а в нашому випадку - правопорушення. Дослідження всього комплексу властивостей правопорушення здійснюється у відповідних організаційних формах - справах про адміністративні проступки, кримінальних справах, дисциплінарних справах тощо. Такі справи за своєю сутністю є гносеологічним відбитком конкретного діяння. Розслідування справи - це пізнання (дослідження) факту реальної дійсності, в онтології якого виявилися ознаки      правопорушення                     (кримінального,           адміністративного,</w:t>
      </w:r>
    </w:p>
    <w:p w14:paraId="5644CF1A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дисциплінарного тощо). Отже, «шкідливість» є онтологічною ознакою об’єктивної сторони правопорушення (не складу, а суто діяння), яка властива злочинам й адміністративним проступкам. Гносеологічною ознакою такої об’єктивної сторони складу правопорушення є суспільна небезпека;</w:t>
      </w:r>
    </w:p>
    <w:p w14:paraId="28CA0278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протиправність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(подібне діяння завжди посягає на загально - обов’язкові правила, встановлені тим чи іншим нормативним актом).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Протиправність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 означає, що юридична норма забороняє конкретне діяння. Учинення такого діяння є порушенням права. Тобто воно (діяння) є 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протиправним. Відносно нього діє правова заборона (напр.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,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поширювання неправдивих чуток є порушенням норм ст. 173-1; стрільба з вогнепальної зброї в населених пунктах - норм ст. 174);</w:t>
      </w:r>
    </w:p>
    <w:p w14:paraId="68CD9041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винність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(таке діяння, як прояв волі і свідомості особи, має бути завжди винним, тобто вчиненим умисно або з необережності). Винність передбачає наявність в особи власного психічного ставлення до відповідного вчинку і його наслідків. Законодавець уважав за потрібне вказати на форми вини, яка має юридичне значення. Це умисел (вина у формі умислу) і необережність (вина у формі необережності). Умисел може бути прямим чи непрямим (евентуальним). Необережна вина виявляється у формі самовпевненості чи недбалості;</w:t>
      </w:r>
    </w:p>
    <w:p w14:paraId="3124059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адміністративна карність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(подібне протиправне, винне діяння буде визнане адміністративним проступком тільки тоді, коли за його вчинення законодавством передбачено адміністративну відповідальність). За чинним КУпАП, таким покаранням є адміністративне стягнення. Ця ознака дозволяє відмежувати правопорушення від інших протиправних учинків, які не зумовлюють за собою адміністративних стягнень;</w:t>
      </w:r>
    </w:p>
    <w:p w14:paraId="4DF6AAD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&gt;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об’єкт посягання,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який визначено як діяння, що посягає на громадський порядок, власність, права, свободи громадян, на встановлений порядок управління.</w:t>
      </w:r>
    </w:p>
    <w:p w14:paraId="0B043301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525"/>
      <w:r w:rsidRPr="00AD0D87">
        <w:rPr>
          <w:rFonts w:ascii="Times New Roman" w:hAnsi="Times New Roman" w:cs="Times New Roman"/>
          <w:color w:val="000000" w:themeColor="text1"/>
          <w:lang w:eastAsia="ru-RU"/>
        </w:rPr>
        <w:t>2.3.   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Відмежування адміністративного правопорушення від кримінального правопорушення</w:t>
      </w:r>
      <w:bookmarkEnd w:id="2"/>
    </w:p>
    <w:p w14:paraId="3B255261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Відповідно до ст. 9 КУпАП </w:t>
      </w:r>
      <w:hyperlink r:id="rId7" w:tooltip="Глосарій Адміністративне право: Адміністративна відповідальність" w:history="1">
        <w:r w:rsidRPr="00AD0D87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адміністративна відповідальність</w:t>
        </w:r>
      </w:hyperlink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за правопорушення, передбачені цим Кодексом, настає, якщо вони за своїм характером не передбачають кримінальної відповідальності.</w:t>
      </w:r>
    </w:p>
    <w:p w14:paraId="21D622BD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вміти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та знати,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чином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розмежовують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та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EFF7BC9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Адміністративне правопорушення -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це протиправна, винна (умисна або необережна) дія чи бездіяльність, що посягає на громадський порядок, власність, права і свободи громадян, на встановлений порядок управління, за вчинення якої законом передбачено адміністративну відповідальність (ч. 1 ст. 9 КУпАП).</w:t>
      </w:r>
    </w:p>
    <w:p w14:paraId="1A3CA0AB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Кримінальним правопорушенням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є передбачене Кримінальним кодексом України суспільно небезпечне винне діяння (дія або бездіяльність), учинене суб’єктом кримінального правопорушення. Не є кримінальним правопорушенням дія або бездіяльність, яка хоча формально і містить ознаки будь-якого діяння, передбаченого цим Кодексом, але через малозначність не становить суспільної небезпеки, тобто не заподіяла і не могла заподіяти істотної шкоди фізичній чи юридичній особі, суспільству або державі.</w:t>
      </w:r>
    </w:p>
    <w:p w14:paraId="22EC810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Злочин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це діяння, яке передбачене кримінальним законом.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Адміністративний проступок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діяння, передбачене нормою адміністративного права. Склад будь-якого злочину може бути встановлений лише законом. Склад адміністративних проступків - як законами, так і підзаконними актами.</w:t>
      </w:r>
    </w:p>
    <w:p w14:paraId="661E0F1A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За скоєння адміністративних правопорушень і злочинів установлено різні за юридичною природою, характером втрат, які зазнає правопорушник, важкості наслідків заходи державного примусу.</w:t>
      </w:r>
    </w:p>
    <w:p w14:paraId="2A364F6F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За скоєння адміністративних правопорушень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адміністративні стягнення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 якими ст.                                   24 КпАП визначає: 1) попередження; 2) штраф;</w:t>
      </w:r>
    </w:p>
    <w:p w14:paraId="009219E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2-1) штрафні бали; 3) оплатне вилучення предмета, який став знаряддям учинення або безпосереднім об’єктом адміністративного правопорушення; 4) конфіскацію: предмета, який став знаряддям учинення або безпосереднім об’єктом адміністративного правопорушення; грошей, одержаних унаслідок учинення адміністративного правопорушення; 5) позбавлення спеціального права, наданого певному громадянинові, позбавлення права обіймати певні посади або займатися певною діяльністю; 5-1) громадські роботи; 6) виправні роботи; 6-1) суспільно корисні роботи; 7) адміністративний арешт; 8) арешт з утриманням на гауптвахті.</w:t>
      </w:r>
    </w:p>
    <w:p w14:paraId="7FF7D4A8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За скоєння кримінальних злочинів передбачені покарання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- зокрема: 1) штраф; 2) позбавлення військового, спеціального звання, рангу, чину або кваліфікаційного класу; 3) позбавлення права обіймати певні посади або займатися певною діяльністю; 4) громадські роботи; 5) виправні роботи; 6) службові обмеження для військовослужбовців; 7) конфіскація майна; 8) арешт; 9) обмеження волі; 10) тримання в дисциплінарному батальйоні військовослужбовців; 11) позбавлення волі на певний строк; 12) довічне позбавлення волі.</w:t>
      </w:r>
    </w:p>
    <w:p w14:paraId="61A61DE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Згідно зі ст. 23 КУпАП адміністративне стягнення є мірою відповідальності й застосовується з метою виховання правопорушника і попередження правопорушень.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Тому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заборонні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КпАП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сформульовано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таким чином,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карається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а не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винна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особа, до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якої застосовується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.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Згідно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 ККУ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заходом примусу,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застосовується від імені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вироком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суду до особи,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визнаної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винною в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учиненні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злочину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 полягає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передбаченому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законом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обмеженні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свобод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засудженого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має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меті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не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тільки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кару, а й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виправлення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засуджених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запобігання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вчиненню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lastRenderedPageBreak/>
        <w:t>нових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злочинів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як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засудженими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, так й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іншими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особами.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не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має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меті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завдати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фізичних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страждань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принизити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людську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гідність.</w:t>
      </w:r>
    </w:p>
    <w:p w14:paraId="3CD6097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одна характерна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ознака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полягає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в тому,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розглядають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тільки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суди,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суд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визначає і призначає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те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інше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. Право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КУпАП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надає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понад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30 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суб’єктам (статті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218 - 244-21).</w:t>
      </w:r>
    </w:p>
    <w:p w14:paraId="7A355525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розрізняються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за способом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скоєння діяння,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формою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провини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мотивом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та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іншими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B105A82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поділяються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проступки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Кримінальним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проступком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передбачене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Кримінальним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кодексом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України діяння (дія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бездіяльність),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основне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у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формі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штрафу в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розмірі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не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більше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трьох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тисяч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неоподаткованих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мінімумів доходів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інше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пов’язане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позбавленням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волі.</w:t>
      </w:r>
    </w:p>
    <w:p w14:paraId="6D6D26FC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AD0D87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Злочини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поділяються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нетяжкі, тяжкі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та особливо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тяжкі:</w:t>
      </w:r>
    </w:p>
    <w:p w14:paraId="0F7D71D5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нетяжким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злочином є передбачене цим Кодексом діяння (дія чи бездіяльність), за вчинення якого передбачене основне покарання у вигляді штрафу в розмірі не більше десяти тисяч неоподатковуваних мінімумів доходів громадян або позбавлення волі на строк не більше п’яти років;</w:t>
      </w:r>
    </w:p>
    <w:p w14:paraId="5A84BB97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тяжким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злочином є передбачене Кримінальним кодексом діяння (дія чи бездіяльність), за вчинення якого передбачене основне покарання у вигляді штрафу в розмірі не більше двадцяти п’яти тисяч неоподатковуваних мінімумів доходів громадян або позбавлення волі на строк не більше десяти років;</w:t>
      </w:r>
    </w:p>
    <w:p w14:paraId="311D671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особливо тяжким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злочином є передбачене Кримінальним кодексом діяння (дія чи бездіяльність), за вчинення якого передбачене основне покарання у формі штрафу в розмірі понад двадцять п’ять тисяч неоподатковуваних мінімумів доходів громадян, позбавлення волі на строк понад десять років або довічного позбавлення волі.</w:t>
      </w:r>
    </w:p>
    <w:p w14:paraId="500807DD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Ступінь тяжкості кримінального правопорушення, за вчинення якого передбачене одночасно основне покарання у формі штрафу та позбавлення волі, визначається виходячи зі строку покарання у формі позбавлення волі, передбаченого за відповідний злочин.</w:t>
      </w:r>
    </w:p>
    <w:p w14:paraId="5F227975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Закінченим кримінальним правопорушенням визнається діяння, яке містить усі ознаки складу злочину, передбаченого відповідною статтею Особливої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частини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Кримінального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кодексу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України. Незакінченим кримінальним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правопорушенням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готування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злочину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та замах на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89A64FB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Суб’єктом кримінального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 фізична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осудна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вчинила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злочин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у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віці,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відповідно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до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Кримінального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кодексу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наставати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кримінальна відповідальність. Спеціальним суб’єктом кримінального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 фізична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осудна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вчинила у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віці,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наставати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кримінальна відповідальність, кримінальне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суб’єктом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певна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особа.</w:t>
      </w:r>
    </w:p>
    <w:p w14:paraId="6620C51A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527"/>
      <w:r w:rsidRPr="00AD0D87">
        <w:rPr>
          <w:rFonts w:ascii="Times New Roman" w:hAnsi="Times New Roman" w:cs="Times New Roman"/>
          <w:color w:val="000000" w:themeColor="text1"/>
          <w:lang w:eastAsia="ru-RU"/>
        </w:rPr>
        <w:t>2.4.    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Відмежування адміністративного </w:t>
      </w:r>
      <w:bookmarkEnd w:id="3"/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 дисциплінарного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</w:p>
    <w:p w14:paraId="12366112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вищезазначене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, актуальною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потреба в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установленні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ознак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адміністративні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проступки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відрізняються від дисциплінарних.</w:t>
      </w:r>
    </w:p>
    <w:p w14:paraId="4B36B539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AD0D87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По-перше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, головною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ознакою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, яка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зумовлює всі інші відмінності між адміністративними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й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дисциплінарними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проступками,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є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різна </w:t>
      </w:r>
      <w:proofErr w:type="spellStart"/>
      <w:r w:rsidRPr="00AD0D87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правова</w:t>
      </w:r>
      <w:proofErr w:type="spellEnd"/>
      <w:r w:rsidRPr="00AD0D87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природа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. Вона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виражена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додержуватись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правил, 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адміністративну відповідальність,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на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відповідних суб’єктів покладається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владно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додержуватись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правил, за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дисциплінарну відповідальність, відповідними суб’єктами 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eastAsia="ru-RU"/>
        </w:rPr>
        <w:t>береться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eastAsia="ru-RU"/>
        </w:rPr>
        <w:t xml:space="preserve"> на себе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добровільно.</w:t>
      </w:r>
    </w:p>
    <w:p w14:paraId="0CD322B4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Природа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адміністративного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проступку -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публічно-правова.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Природа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дисциплінарного </w:t>
      </w:r>
      <w:r w:rsidRPr="00AD0D87">
        <w:rPr>
          <w:rFonts w:ascii="Times New Roman" w:hAnsi="Times New Roman" w:cs="Times New Roman"/>
          <w:color w:val="000000" w:themeColor="text1"/>
          <w:lang w:eastAsia="ru-RU"/>
        </w:rPr>
        <w:t>проступку - 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цивільно-правова. Дисциплінарний проступок - це протиправне невиконання або неналежне виконання працівником своїх трудових обов’язків, за що до нього може бути застосовано дисциплінарне стягнення. Трудовий розпорядок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пов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’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язаний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 зі службовими, трудовими обов’язками винної особи</w:t>
      </w:r>
    </w:p>
    <w:p w14:paraId="1AE70273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Таким чином, в адміністративного і дисциплінарного правопорушення різні за своєю сутністю об’єкти посягання.</w:t>
      </w:r>
    </w:p>
    <w:p w14:paraId="2B55ABF4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Об’єкти посягання адміністративного правопорушення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 характери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softHyphen/>
        <w:t>зуються загальнодержавним масштабом і значенням (конституційний устрій, установлений правопорядок, власність, права громадян).</w:t>
      </w:r>
    </w:p>
    <w:p w14:paraId="10B26FA2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Об’єкти посягання дисциплінарного правопорушення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 локалізовані трудовим договором у межах конкретної організаційної структури. Загальним об’єктом тут буде дисципліна праці. 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Безпосередніми об’єктами - окремі її елементи. </w:t>
      </w:r>
      <w:r w:rsidRPr="00AD0D87">
        <w:rPr>
          <w:rFonts w:ascii="Times New Roman" w:hAnsi="Times New Roman" w:cs="Times New Roman"/>
          <w:i/>
          <w:iCs/>
          <w:color w:val="000000" w:themeColor="text1"/>
          <w:u w:val="single"/>
          <w:lang w:val="uk-UA" w:eastAsia="ru-RU"/>
        </w:rPr>
        <w:t>Наприклад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: правила використання робочого часу, організація трудового процесу на підприємстві, правила використання майна власника, правила пропускного режиму, правила надання інформації, правила проходження обов’язкового медичного огляду тощо.</w:t>
      </w:r>
    </w:p>
    <w:p w14:paraId="287151FA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Адміністративні проступки відрізняються від дисциплінарних за характеристикою суб’єкта, який має право їх розглядати і виносити рішення. Так, суб’єктом розгляду дисциплінарних справ є керівник колективу, в якому працює правопорушник. Між ними (керівником і порушником дисципліни) обов’язково існують стійкі організаційні зв’язки типу «начальник- підлеглий». А суб’єктом розгляду справ про адміністративні правопорушення є носій функціональної влади, повноваження якого чітко визначені й зафіксовані в законодавстві. Між ним і правопорушником немає стійких організаційних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зв’язків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E62992C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По-друге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 адміністративні проступки зафіксовані в законодавстві про адміністративні правопорушення. Дисциплінарні проступки не утворюють окремої галузі законодавства. Вони прямо або опосередковано називаються в нормативному матеріалі адміністративного, трудового, виправно-трудового й інших галузей права. 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Це, </w:t>
      </w:r>
      <w:r w:rsidRPr="00AD0D87">
        <w:rPr>
          <w:rFonts w:ascii="Times New Roman" w:hAnsi="Times New Roman" w:cs="Times New Roman"/>
          <w:i/>
          <w:iCs/>
          <w:color w:val="000000" w:themeColor="text1"/>
          <w:u w:val="single"/>
          <w:lang w:val="uk-UA" w:eastAsia="ru-RU"/>
        </w:rPr>
        <w:t>наприклад,</w:t>
      </w: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 Кодекс законів про працю України (статті 40, 41, 139, 140, 147); Кримінально-виконавчий кодекс України (статті 68, 82 та інші); Закони України «Про охорону праці»; «Про колективні договори і угоди»; статути і положення про дисципліну.</w:t>
      </w:r>
    </w:p>
    <w:p w14:paraId="479AED0C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По-третє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       адміністративні проступки відрізняються від</w:t>
      </w:r>
    </w:p>
    <w:p w14:paraId="1D84CAD1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дисциплінарних за характеристикою суб’єкта, який вчинив протиправне діяння. Суб’єктом адміністративного проступку є осудна особа, яка досягла 16-річного віку і виконала описаний у законі склад адміністративного проступку. Таким чином, головними ознаками суб’єкта адміністративного проступку є вік, осудність, винність. Суб’єктом дисциплінарного проступку може бути лише особа, що перебуває у трудових відносинах з роботодавцем. Така особа може бути як повнолітньою, так і неповнолітньою. Таким чином, головною ознакою суб’єкта дисциплінарного проступку є перебування у трудових відносинах з роботодавцем. Відсутність цієї ознаки виключає визнання особи суб’єктом дисциплінарного проступку.</w:t>
      </w:r>
    </w:p>
    <w:p w14:paraId="0A656528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По-четверте</w:t>
      </w: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,     адміністративні проступки відрізняються від</w:t>
      </w:r>
    </w:p>
    <w:p w14:paraId="6EE66FF8" w14:textId="77777777" w:rsidR="00AD0D87" w:rsidRPr="00AD0D87" w:rsidRDefault="00AD0D87" w:rsidP="00AD0D87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 xml:space="preserve">дисциплінарних за характеристикою суб’єкта, який має право їх розглядати і постановляти рішення. Суб’єктом розгляду дисциплінарних справ є керівник колективу, в якому працює правопорушник. Між ними (керівником і порушником дисципліни) обов’язково існують стійкі організаційні зв’язки типу «начальник - підлеглий». Суб’єктом розгляду справ про адміністративні правопорушення є носій функціональної влади, повноваження якого чітко визначені й зафіксовані в законодавстві. Між ним і правопорушником немає стійких організаційних </w:t>
      </w:r>
      <w:proofErr w:type="spellStart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зв’язків</w:t>
      </w:r>
      <w:proofErr w:type="spellEnd"/>
      <w:r w:rsidRPr="00AD0D87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7A6485C1" w14:textId="77777777" w:rsidR="00512D50" w:rsidRPr="00AD0D87" w:rsidRDefault="00512D50" w:rsidP="00AD0D87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AD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BE"/>
    <w:rsid w:val="00512D50"/>
    <w:rsid w:val="006B39BE"/>
    <w:rsid w:val="00A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D48A-3337-4E3F-8666-993CA5C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D87"/>
    <w:rPr>
      <w:color w:val="0000FF"/>
      <w:u w:val="single"/>
    </w:rPr>
  </w:style>
  <w:style w:type="paragraph" w:styleId="a5">
    <w:name w:val="No Spacing"/>
    <w:uiPriority w:val="1"/>
    <w:qFormat/>
    <w:rsid w:val="00AD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02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20&amp;displayformat=dictionary" TargetMode="External"/><Relationship Id="rId5" Type="http://schemas.openxmlformats.org/officeDocument/2006/relationships/hyperlink" Target="https://vo.uu.edu.ua/mod/glossary/showentry.php?eid=26915&amp;displayformat=dictionary" TargetMode="External"/><Relationship Id="rId4" Type="http://schemas.openxmlformats.org/officeDocument/2006/relationships/hyperlink" Target="https://vo.uu.edu.ua/mod/glossary/showentry.php?eid=26915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2489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2022-08-19T05:59:00Z</dcterms:created>
  <dcterms:modified xsi:type="dcterms:W3CDTF">2022-08-19T06:00:00Z</dcterms:modified>
</cp:coreProperties>
</file>