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DF" w:rsidRDefault="008D42DF" w:rsidP="008D42D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ОРІЄНТОВНИЙ ПЕРЕЛІК ПИТАНЬ ДО ЗАЛІКУ </w:t>
      </w:r>
    </w:p>
    <w:bookmarkStart w:id="0" w:name="n1490"/>
    <w:bookmarkEnd w:id="0"/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"n1490" \o "Стаття 1."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Призначення Кодексу адміністративного судочинства України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</w:rPr>
        <w:t> </w:t>
      </w:r>
      <w:bookmarkStart w:id="1" w:name="n1492"/>
      <w:bookmarkEnd w:id="1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"n1492" \o "Стаття 2."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Завдання та основні засади адміністративного судочинства</w:t>
      </w:r>
      <w:r>
        <w:rPr>
          <w:color w:val="000000" w:themeColor="text1"/>
          <w:sz w:val="28"/>
          <w:szCs w:val="28"/>
        </w:rPr>
        <w:fldChar w:fldCharType="end"/>
      </w:r>
    </w:p>
    <w:bookmarkStart w:id="2" w:name="n1508"/>
    <w:bookmarkEnd w:id="2"/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"n1508" \o "Стаття 3."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Законодавство про адміністративне судочинство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 </w:t>
      </w:r>
      <w:bookmarkStart w:id="3" w:name="n1513"/>
      <w:bookmarkEnd w:id="3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"n1513" \o "Стаття 4."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Право на звернення до адміністративного суду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Принципи адміністративного судочинства</w:t>
      </w:r>
    </w:p>
    <w:bookmarkStart w:id="4" w:name="n1522"/>
    <w:bookmarkStart w:id="5" w:name="n1635"/>
    <w:bookmarkStart w:id="6" w:name="n1636"/>
    <w:bookmarkEnd w:id="4"/>
    <w:bookmarkEnd w:id="5"/>
    <w:bookmarkEnd w:id="6"/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"n1636" \o "Стаття 20."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Справи, що відносяться до юрисдикції адміністративних судів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</w:rPr>
        <w:t> </w:t>
      </w:r>
      <w:bookmarkStart w:id="7" w:name="n1661"/>
      <w:bookmarkEnd w:id="7"/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Адміністративна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юрисдикція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8" w:name="n1663"/>
      <w:bookmarkEnd w:id="8"/>
      <w:r>
        <w:rPr>
          <w:color w:val="000000" w:themeColor="text1"/>
          <w:sz w:val="28"/>
          <w:szCs w:val="28"/>
        </w:rPr>
        <w:t> </w:t>
      </w:r>
      <w:bookmarkStart w:id="9" w:name="n1675"/>
      <w:bookmarkEnd w:id="9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"n1675" \o "Стаття 24."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Суд першої інстанції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10" w:name="n1679"/>
      <w:bookmarkEnd w:id="10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"n1679" \o "Стаття 25."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Суд апеляційної інстанції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11" w:name="n1683"/>
      <w:bookmarkEnd w:id="11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"n1683" \o "Стаття 26."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Суд касаційної інстанції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12" w:name="n1685"/>
      <w:bookmarkEnd w:id="12"/>
      <w:r>
        <w:rPr>
          <w:color w:val="000000" w:themeColor="text1"/>
          <w:sz w:val="28"/>
          <w:szCs w:val="28"/>
        </w:rPr>
        <w:t>Порядок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13" w:name="n1693"/>
      <w:bookmarkEnd w:id="13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"n1693" \o "Стаття 29."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Підсудність справ за вибором позивача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14" w:name="Stru2"/>
      <w:bookmarkEnd w:id="14"/>
      <w:r>
        <w:rPr>
          <w:color w:val="000000" w:themeColor="text1"/>
          <w:sz w:val="28"/>
          <w:szCs w:val="28"/>
        </w:rPr>
        <w:t> </w:t>
      </w:r>
      <w:bookmarkStart w:id="15" w:name="n1704"/>
      <w:bookmarkStart w:id="16" w:name="n1717"/>
      <w:bookmarkStart w:id="17" w:name="n1821"/>
      <w:bookmarkStart w:id="18" w:name="n1822"/>
      <w:bookmarkEnd w:id="15"/>
      <w:bookmarkEnd w:id="16"/>
      <w:bookmarkEnd w:id="17"/>
      <w:bookmarkEnd w:id="18"/>
      <w:r>
        <w:rPr>
          <w:color w:val="000000" w:themeColor="text1"/>
          <w:sz w:val="28"/>
          <w:szCs w:val="28"/>
        </w:rPr>
        <w:t> </w:t>
      </w:r>
      <w:bookmarkStart w:id="19" w:name="n1823"/>
      <w:bookmarkEnd w:id="19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"n1823" \o "Стаття 41."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Склад учасників справи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20" w:name="n1829"/>
      <w:bookmarkEnd w:id="20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"n1829" \o "Стаття 42."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Права та обов’язки учасників справи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21" w:name="n1853"/>
      <w:bookmarkEnd w:id="21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"n1853" \o "Стаття 43."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Неприпустимість зловживання процесуальними правами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22" w:name="n1863"/>
      <w:bookmarkEnd w:id="22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"n1863" \o "Стаття 44."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Процесуальна правоздатність та процесуальна дієздатність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 </w:t>
      </w:r>
      <w:bookmarkStart w:id="23" w:name="n1870"/>
      <w:bookmarkEnd w:id="23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"n1870" \o "Стаття 45."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Сторони в адміністративному процесі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24" w:name="n1874"/>
      <w:bookmarkEnd w:id="24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"n1874" \o "Стаття 46."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Процесуальні права та обов’язки сторін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25" w:name="n1886"/>
      <w:bookmarkEnd w:id="25"/>
      <w:r>
        <w:rPr>
          <w:color w:val="000000" w:themeColor="text1"/>
          <w:sz w:val="28"/>
          <w:szCs w:val="28"/>
        </w:rPr>
        <w:t>Підготовче провадження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26" w:name="n1898"/>
      <w:bookmarkEnd w:id="26"/>
      <w:r>
        <w:rPr>
          <w:color w:val="000000" w:themeColor="text1"/>
          <w:sz w:val="28"/>
          <w:szCs w:val="28"/>
        </w:rPr>
        <w:t xml:space="preserve">Врегулювання спору за участі судді 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27" w:name="n1911"/>
      <w:bookmarkStart w:id="28" w:name="n1914"/>
      <w:bookmarkEnd w:id="27"/>
      <w:bookmarkEnd w:id="28"/>
      <w:r>
        <w:rPr>
          <w:color w:val="000000" w:themeColor="text1"/>
          <w:sz w:val="28"/>
          <w:szCs w:val="28"/>
        </w:rPr>
        <w:t>Розгляд справи по суті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29" w:name="n1930"/>
      <w:bookmarkEnd w:id="29"/>
      <w:r>
        <w:rPr>
          <w:color w:val="000000" w:themeColor="text1"/>
          <w:sz w:val="28"/>
          <w:szCs w:val="28"/>
        </w:rPr>
        <w:t> </w:t>
      </w:r>
      <w:bookmarkStart w:id="30" w:name="n1937"/>
      <w:bookmarkStart w:id="31" w:name="n1938"/>
      <w:bookmarkEnd w:id="30"/>
      <w:bookmarkEnd w:id="31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"n1938" \o "Стаття 56."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 Участь у справі представника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32" w:name="Stru3"/>
      <w:bookmarkEnd w:id="32"/>
      <w:r>
        <w:rPr>
          <w:color w:val="000000" w:themeColor="text1"/>
          <w:sz w:val="28"/>
          <w:szCs w:val="28"/>
        </w:rPr>
        <w:t> </w:t>
      </w:r>
      <w:bookmarkStart w:id="33" w:name="n1943"/>
      <w:bookmarkStart w:id="34" w:name="n1948"/>
      <w:bookmarkEnd w:id="33"/>
      <w:bookmarkEnd w:id="34"/>
      <w:r>
        <w:rPr>
          <w:color w:val="000000" w:themeColor="text1"/>
          <w:sz w:val="28"/>
          <w:szCs w:val="28"/>
        </w:rPr>
        <w:t>Інші учасники судового процесу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35" w:name="n2054"/>
      <w:bookmarkEnd w:id="35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"n2054" \o "Стаття 73."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Докази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 </w:t>
      </w:r>
      <w:bookmarkStart w:id="36" w:name="n2060"/>
      <w:bookmarkEnd w:id="36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"n2060" \o "Стаття 74."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Обов’язок доказування і подання доказів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37" w:name="n2065"/>
      <w:bookmarkEnd w:id="37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"n2065" \o "Стаття 75."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Підстави звільнення від доказування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 </w:t>
      </w:r>
      <w:bookmarkStart w:id="38" w:name="n2074"/>
      <w:bookmarkEnd w:id="38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"n2074" \o "Стаття 76."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Належність доказів</w:t>
      </w:r>
      <w:r>
        <w:rPr>
          <w:color w:val="000000" w:themeColor="text1"/>
          <w:sz w:val="28"/>
          <w:szCs w:val="28"/>
        </w:rPr>
        <w:fldChar w:fldCharType="end"/>
      </w:r>
      <w:bookmarkStart w:id="39" w:name="n2077"/>
      <w:bookmarkEnd w:id="39"/>
      <w:r>
        <w:rPr>
          <w:color w:val="000000" w:themeColor="text1"/>
          <w:sz w:val="28"/>
          <w:szCs w:val="28"/>
        </w:rPr>
        <w:t xml:space="preserve">. </w:t>
      </w:r>
      <w:hyperlink r:id="rId5" w:anchor="n2077" w:tooltip="Стаття 77." w:history="1">
        <w:r>
          <w:rPr>
            <w:rStyle w:val="a3"/>
            <w:color w:val="000000" w:themeColor="text1"/>
            <w:sz w:val="28"/>
            <w:szCs w:val="28"/>
          </w:rPr>
          <w:t>Допустимість доказів</w:t>
        </w:r>
      </w:hyperlink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Процесуальні строки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0" w:name="n2080"/>
      <w:bookmarkEnd w:id="40"/>
      <w:r>
        <w:rPr>
          <w:color w:val="000000" w:themeColor="text1"/>
          <w:sz w:val="28"/>
          <w:szCs w:val="28"/>
        </w:rPr>
        <w:t>Судові і повідомлення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Судові витрати </w:t>
      </w:r>
      <w:bookmarkStart w:id="41" w:name="n2369"/>
      <w:bookmarkEnd w:id="41"/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Заходи процесуального примусу 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2" w:name="n2457"/>
      <w:bookmarkEnd w:id="42"/>
      <w:r>
        <w:rPr>
          <w:color w:val="000000" w:themeColor="text1"/>
          <w:sz w:val="28"/>
          <w:szCs w:val="28"/>
        </w:rPr>
        <w:t>Забезпечення позову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3" w:name="n2492"/>
      <w:bookmarkStart w:id="44" w:name="n2613"/>
      <w:bookmarkEnd w:id="43"/>
      <w:bookmarkEnd w:id="44"/>
      <w:r>
        <w:rPr>
          <w:color w:val="000000" w:themeColor="text1"/>
          <w:sz w:val="28"/>
          <w:szCs w:val="28"/>
        </w:rPr>
        <w:t>Заяви по суті справи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5" w:name="n2708"/>
      <w:bookmarkEnd w:id="45"/>
      <w:r>
        <w:rPr>
          <w:color w:val="000000" w:themeColor="text1"/>
          <w:sz w:val="28"/>
          <w:szCs w:val="28"/>
        </w:rPr>
        <w:t>Заяви з процесуальних питань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6" w:name="n2784"/>
      <w:bookmarkEnd w:id="46"/>
      <w:r>
        <w:rPr>
          <w:color w:val="000000" w:themeColor="text1"/>
          <w:sz w:val="28"/>
          <w:szCs w:val="28"/>
        </w:rPr>
        <w:t>Відкриття провадження у справі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Строки розгляду справи по суті. Відкриття судового засідання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color w:val="000000" w:themeColor="text1"/>
          <w:sz w:val="28"/>
          <w:szCs w:val="28"/>
        </w:rPr>
        <w:t>ясування</w:t>
      </w:r>
      <w:proofErr w:type="spellEnd"/>
      <w:r>
        <w:rPr>
          <w:color w:val="000000" w:themeColor="text1"/>
          <w:sz w:val="28"/>
          <w:szCs w:val="28"/>
        </w:rPr>
        <w:t xml:space="preserve"> обставин справи та дослідження доказів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7" w:name="n3092"/>
      <w:bookmarkEnd w:id="47"/>
      <w:r>
        <w:rPr>
          <w:color w:val="000000" w:themeColor="text1"/>
          <w:sz w:val="28"/>
          <w:szCs w:val="28"/>
        </w:rPr>
        <w:t>Судові дебати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Залишення позову без розгляду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Зупинення провадження у справі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Закриття провадження у справі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Види судових рішень. Порядок ухвалення судових рішень. 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Проголошення рішення. Набрання рішенням суду законної сили.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Додаткове рішення. Роз</w:t>
      </w:r>
      <w:r>
        <w:rPr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color w:val="000000" w:themeColor="text1"/>
          <w:sz w:val="28"/>
          <w:szCs w:val="28"/>
        </w:rPr>
        <w:t>яснення</w:t>
      </w:r>
      <w:proofErr w:type="spellEnd"/>
      <w:r>
        <w:rPr>
          <w:color w:val="000000" w:themeColor="text1"/>
          <w:sz w:val="28"/>
          <w:szCs w:val="28"/>
        </w:rPr>
        <w:t xml:space="preserve"> судового рішення.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Справи, що розглядаються в порядку спрощеного позовного провадження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Строк розгляду справи у порядку спрощеного позовного провадження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t> </w:t>
      </w:r>
      <w:bookmarkStart w:id="48" w:name="n3496"/>
      <w:bookmarkEnd w:id="48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"n3496" \o "Стаття 253."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Суди апеляційної інстанції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 </w:t>
      </w:r>
      <w:bookmarkStart w:id="49" w:name="n3500"/>
      <w:bookmarkEnd w:id="49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"n3500" \o "Стаття 254."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Право апеляційного оскарження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50" w:name="n3504"/>
      <w:bookmarkEnd w:id="50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"n3504" \o "Стаття 255."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Апеляційні скарги на ухвали суду першої інстанції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51" w:name="n3543"/>
      <w:bookmarkEnd w:id="51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"n3543" \o "Стаття 256."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Строк на апеляційне оскарження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52" w:name="n3550"/>
      <w:bookmarkEnd w:id="52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"n3550" \o "Стаття 257."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Порядок подання апеляційної скарги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 </w:t>
      </w:r>
      <w:bookmarkStart w:id="53" w:name="n3552"/>
      <w:bookmarkEnd w:id="53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"n3552" \o "Стаття 258."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Форма і зміст апеляційної скарги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54" w:name="n3570"/>
      <w:bookmarkEnd w:id="54"/>
      <w:r>
        <w:rPr>
          <w:color w:val="000000" w:themeColor="text1"/>
          <w:sz w:val="28"/>
          <w:szCs w:val="28"/>
        </w:rPr>
        <w:t> </w:t>
      </w:r>
      <w:bookmarkStart w:id="55" w:name="n3686"/>
      <w:bookmarkEnd w:id="55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"n3686" \o "Стаття 275."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Повноваження суду апеляційної інстанції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56" w:name="n3695"/>
      <w:bookmarkEnd w:id="56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"n3695" \o "Стаття 276."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Підстави для залишення апеляційної скарги без задоволення, а судового рішення без змін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57" w:name="n3697"/>
      <w:bookmarkEnd w:id="57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"n3697" \o "Стаття 277."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Підстави для скасування судового рішення повністю або частково та ухвалення нового рішення у відповідній частині або зміни рішення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58" w:name="n3714"/>
      <w:bookmarkStart w:id="59" w:name="n3762"/>
      <w:bookmarkStart w:id="60" w:name="n3763"/>
      <w:bookmarkEnd w:id="58"/>
      <w:bookmarkEnd w:id="59"/>
      <w:bookmarkEnd w:id="60"/>
      <w:r>
        <w:rPr>
          <w:color w:val="000000" w:themeColor="text1"/>
          <w:sz w:val="28"/>
          <w:szCs w:val="28"/>
        </w:rPr>
        <w:t> </w:t>
      </w:r>
      <w:bookmarkStart w:id="61" w:name="n3764"/>
      <w:bookmarkEnd w:id="61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"n3764" \o "Стаття 286."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Суд касаційної інстанції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 </w:t>
      </w:r>
      <w:bookmarkStart w:id="62" w:name="n3766"/>
      <w:bookmarkEnd w:id="62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"n3766" \o "Стаття 287."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Право касаційного оскарження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63" w:name="n3781"/>
      <w:bookmarkEnd w:id="63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"n3781" \o "Стаття 288."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Строк на касаційне оскарження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64" w:name="n3786"/>
      <w:bookmarkEnd w:id="64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"n3786" \o "Стаття 289."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Порядок подання касаційної скарги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 </w:t>
      </w:r>
      <w:bookmarkStart w:id="65" w:name="n3788"/>
      <w:bookmarkEnd w:id="65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"n3788" \o "Стаття 290."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Форма і зміст касаційної скарги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66" w:name="n3804"/>
      <w:bookmarkStart w:id="67" w:name="n3806"/>
      <w:bookmarkStart w:id="68" w:name="n3807"/>
      <w:bookmarkEnd w:id="66"/>
      <w:bookmarkEnd w:id="67"/>
      <w:bookmarkEnd w:id="68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"n3807" \o "Стаття 292."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 Залишення касаційної скарги без руху, повернення касаційної скарги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69" w:name="n3821"/>
      <w:bookmarkEnd w:id="69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"n3821" \o "Стаття 293."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 Відмова у відкритті касаційного провадження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70" w:name="n3922"/>
      <w:bookmarkEnd w:id="70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"n3922" \o "Стаття 308."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Повноваження суду касаційної інстанції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71" w:name="n3931"/>
      <w:bookmarkEnd w:id="71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"n3931" \o "Стаття 309."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Підстави для залишення касаційної скарги без задоволення, а судових рішень - без змін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72" w:name="n3934"/>
      <w:bookmarkEnd w:id="72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"n3934" \o "Стаття 310."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Підстави для повного або часткового скасування рішень і передачі справи повністю або частково на новий розгляд або для продовження розгляду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73" w:name="Stru10"/>
      <w:bookmarkEnd w:id="73"/>
      <w:r>
        <w:rPr>
          <w:color w:val="000000" w:themeColor="text1"/>
          <w:sz w:val="28"/>
          <w:szCs w:val="28"/>
        </w:rPr>
        <w:t> </w:t>
      </w:r>
      <w:bookmarkStart w:id="74" w:name="n3952"/>
      <w:bookmarkEnd w:id="74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"n3952" \o "Стаття 311."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Підстави для скасування судових рішень повністю або частково і ухвалення нового рішення у відповідній частині або зміни рішення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 </w:t>
      </w:r>
      <w:bookmarkStart w:id="75" w:name="n3994"/>
      <w:bookmarkEnd w:id="75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"n3994" \o "Стаття 317."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 xml:space="preserve"> Законна сила постанови суду касаційної інстанції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76" w:name="n3998"/>
      <w:bookmarkEnd w:id="76"/>
      <w:r>
        <w:rPr>
          <w:color w:val="000000" w:themeColor="text1"/>
          <w:sz w:val="28"/>
          <w:szCs w:val="28"/>
        </w:rPr>
        <w:t> </w:t>
      </w:r>
      <w:bookmarkStart w:id="77" w:name="n4004"/>
      <w:bookmarkEnd w:id="77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"n4004" \o "Стаття 320."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Підстави перегляду судових рішень за нововиявленими або виключними обставинами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78" w:name="n4018"/>
      <w:bookmarkEnd w:id="78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"n4018" \o "Стаття 321."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Порядок і строк подання заяви про перегляд судових рішень за нововиявленими або виключними обставинами</w:t>
      </w:r>
      <w:r>
        <w:rPr>
          <w:color w:val="000000" w:themeColor="text1"/>
          <w:sz w:val="28"/>
          <w:szCs w:val="28"/>
        </w:rPr>
        <w:fldChar w:fldCharType="end"/>
      </w:r>
      <w:bookmarkStart w:id="79" w:name="n4033"/>
      <w:bookmarkStart w:id="80" w:name="n4050"/>
      <w:bookmarkStart w:id="81" w:name="n4055"/>
      <w:bookmarkEnd w:id="79"/>
      <w:bookmarkEnd w:id="80"/>
      <w:bookmarkEnd w:id="81"/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82" w:name="n4059"/>
      <w:bookmarkEnd w:id="82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"n4059" \o "Стаття 325."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Порядок перегляду судових рішень за нововиявленими або виключними обставинами</w:t>
      </w:r>
      <w:r>
        <w:rPr>
          <w:color w:val="000000" w:themeColor="text1"/>
          <w:sz w:val="28"/>
          <w:szCs w:val="28"/>
        </w:rPr>
        <w:fldChar w:fldCharType="end"/>
      </w:r>
      <w:bookmarkStart w:id="83" w:name="n4075"/>
      <w:bookmarkEnd w:id="83"/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84" w:name="n4076"/>
      <w:bookmarkEnd w:id="84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"n4076" \o "Стаття 326."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Обов’язковість судових рішень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85" w:name="n4079"/>
      <w:bookmarkEnd w:id="85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"n4079" \o "Стаття 327."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Звернення судових рішень до виконання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86" w:name="n4090"/>
      <w:bookmarkStart w:id="87" w:name="n4096"/>
      <w:bookmarkStart w:id="88" w:name="n4100"/>
      <w:bookmarkStart w:id="89" w:name="n4104"/>
      <w:bookmarkStart w:id="90" w:name="n4149"/>
      <w:bookmarkEnd w:id="86"/>
      <w:bookmarkEnd w:id="87"/>
      <w:bookmarkEnd w:id="88"/>
      <w:bookmarkEnd w:id="89"/>
      <w:bookmarkEnd w:id="90"/>
      <w:r>
        <w:rPr>
          <w:color w:val="000000" w:themeColor="text1"/>
          <w:sz w:val="28"/>
          <w:szCs w:val="28"/>
        </w:rPr>
        <w:t> </w:t>
      </w:r>
      <w:bookmarkStart w:id="91" w:name="n4173"/>
      <w:bookmarkEnd w:id="91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"n4173" \o "Стаття 339."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Право на звернення із скаргою до суду</w:t>
      </w:r>
      <w:r>
        <w:rPr>
          <w:color w:val="000000" w:themeColor="text1"/>
          <w:sz w:val="28"/>
          <w:szCs w:val="28"/>
        </w:rPr>
        <w:fldChar w:fldCharType="end"/>
      </w:r>
      <w:bookmarkStart w:id="92" w:name="n4175"/>
      <w:bookmarkEnd w:id="92"/>
      <w:r>
        <w:rPr>
          <w:color w:val="000000" w:themeColor="text1"/>
          <w:sz w:val="28"/>
          <w:szCs w:val="28"/>
        </w:rPr>
        <w:t>. </w:t>
      </w:r>
      <w:bookmarkStart w:id="93" w:name="n4178"/>
      <w:bookmarkEnd w:id="93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"n4178" \o "Стаття 341."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Строки для звернення із скаргою</w:t>
      </w:r>
      <w:r>
        <w:rPr>
          <w:color w:val="000000" w:themeColor="text1"/>
          <w:sz w:val="28"/>
          <w:szCs w:val="28"/>
        </w:rPr>
        <w:fldChar w:fldCharType="end"/>
      </w:r>
      <w:bookmarkStart w:id="94" w:name="n4196"/>
      <w:bookmarkEnd w:id="94"/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95" w:name="n4197"/>
      <w:bookmarkEnd w:id="95"/>
      <w:r>
        <w:rPr>
          <w:color w:val="000000" w:themeColor="text1"/>
          <w:sz w:val="28"/>
          <w:szCs w:val="28"/>
        </w:rPr>
        <w:t> </w:t>
      </w:r>
      <w:bookmarkStart w:id="96" w:name="n4315"/>
      <w:bookmarkEnd w:id="96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"n4315" \o "Стаття 357."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Порядок відновлення втраченого судового провадження в адміністративній справі</w:t>
      </w:r>
      <w:r>
        <w:rPr>
          <w:color w:val="000000" w:themeColor="text1"/>
          <w:sz w:val="28"/>
          <w:szCs w:val="28"/>
        </w:rPr>
        <w:fldChar w:fldCharType="end"/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97" w:name="n4317"/>
      <w:bookmarkEnd w:id="97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"n4317" \o "Стаття 358."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Особи, які мають право звертатися до суду із заявою про відновлення втраченого судового провадження</w:t>
      </w:r>
      <w:r>
        <w:rPr>
          <w:color w:val="000000" w:themeColor="text1"/>
          <w:sz w:val="28"/>
          <w:szCs w:val="28"/>
        </w:rPr>
        <w:fldChar w:fldCharType="end"/>
      </w:r>
      <w:bookmarkStart w:id="98" w:name="n4319"/>
      <w:bookmarkEnd w:id="98"/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bookmarkStart w:id="99" w:name="n4321"/>
      <w:bookmarkEnd w:id="99"/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"https://zakon.rada.gov.ua/laws/show/1798-12" \l "n4321" \o "Стаття 360."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color w:val="000000" w:themeColor="text1"/>
          <w:sz w:val="28"/>
          <w:szCs w:val="28"/>
        </w:rPr>
        <w:t>Форма і зміст заяви про відновлення втраченого судового провадження</w:t>
      </w:r>
      <w:r>
        <w:rPr>
          <w:color w:val="000000" w:themeColor="text1"/>
          <w:sz w:val="28"/>
          <w:szCs w:val="28"/>
        </w:rPr>
        <w:fldChar w:fldCharType="end"/>
      </w:r>
      <w:bookmarkStart w:id="100" w:name="n4357"/>
      <w:bookmarkEnd w:id="100"/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Особливості провадження у справах за адміністративними позовами з приводу тимчасового обмеження права громадян України на виїзд за межі території України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провадження у справах за адміністративними позовами про заборону політичної партії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Особливості провадження у зразковій справі</w:t>
      </w:r>
    </w:p>
    <w:p w:rsidR="008D42DF" w:rsidRDefault="008D42DF" w:rsidP="008D42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Особливості провадження у типовій справі</w:t>
      </w:r>
    </w:p>
    <w:p w:rsidR="009139EE" w:rsidRDefault="009139EE">
      <w:bookmarkStart w:id="101" w:name="_GoBack"/>
      <w:bookmarkEnd w:id="101"/>
    </w:p>
    <w:sectPr w:rsidR="0091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3BBF"/>
    <w:multiLevelType w:val="hybridMultilevel"/>
    <w:tmpl w:val="B574A8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DF"/>
    <w:rsid w:val="008D42DF"/>
    <w:rsid w:val="009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8DAD-45ED-4F1B-AD88-5C710D7B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42DF"/>
    <w:rPr>
      <w:color w:val="0563C1"/>
      <w:u w:val="single"/>
    </w:rPr>
  </w:style>
  <w:style w:type="paragraph" w:styleId="a4">
    <w:name w:val="No Spacing"/>
    <w:uiPriority w:val="1"/>
    <w:qFormat/>
    <w:rsid w:val="008D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798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2022-08-27T15:57:00Z</dcterms:created>
  <dcterms:modified xsi:type="dcterms:W3CDTF">2022-08-27T15:58:00Z</dcterms:modified>
</cp:coreProperties>
</file>