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B686" w14:textId="77777777" w:rsidR="00DA4F66" w:rsidRPr="00A52002" w:rsidRDefault="00DA4F66" w:rsidP="00DA4F66">
      <w:pPr>
        <w:spacing w:line="240" w:lineRule="auto"/>
        <w:jc w:val="center"/>
        <w:rPr>
          <w:rFonts w:ascii="Times New Roman" w:hAnsi="Times New Roman"/>
          <w:b/>
          <w:sz w:val="32"/>
          <w:szCs w:val="32"/>
        </w:rPr>
      </w:pPr>
      <w:r w:rsidRPr="00A52002">
        <w:rPr>
          <w:rFonts w:ascii="Times New Roman" w:hAnsi="Times New Roman"/>
          <w:b/>
          <w:sz w:val="32"/>
          <w:szCs w:val="32"/>
        </w:rPr>
        <w:t>Розділ 7. Стратегія розвитку світового туризму та становлення світового ринку туристичних послуг</w:t>
      </w:r>
    </w:p>
    <w:p w14:paraId="38B3173C" w14:textId="77777777" w:rsidR="00DA4F66" w:rsidRPr="00A52002" w:rsidRDefault="00DA4F66" w:rsidP="00DA4F66">
      <w:pPr>
        <w:spacing w:line="240" w:lineRule="auto"/>
        <w:jc w:val="center"/>
        <w:rPr>
          <w:rFonts w:ascii="Times New Roman" w:hAnsi="Times New Roman"/>
          <w:b/>
          <w:sz w:val="30"/>
          <w:szCs w:val="30"/>
        </w:rPr>
      </w:pPr>
      <w:r w:rsidRPr="00A52002">
        <w:rPr>
          <w:rFonts w:ascii="Times New Roman" w:hAnsi="Times New Roman"/>
          <w:b/>
          <w:sz w:val="30"/>
          <w:szCs w:val="30"/>
        </w:rPr>
        <w:t>7.1. Стратегічні пріоритети розвитку світового туризму</w:t>
      </w:r>
    </w:p>
    <w:p w14:paraId="498F297F"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 xml:space="preserve"> Розробка стратегії розвитку світового туризму має здійснюватися у декілька етапів.</w:t>
      </w:r>
    </w:p>
    <w:p w14:paraId="1437B8AB"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r>
      <w:r w:rsidRPr="00A52002">
        <w:rPr>
          <w:rFonts w:ascii="Times New Roman" w:hAnsi="Times New Roman"/>
          <w:b/>
          <w:sz w:val="28"/>
          <w:szCs w:val="32"/>
        </w:rPr>
        <w:t>На першому етапі</w:t>
      </w:r>
      <w:r>
        <w:rPr>
          <w:rFonts w:ascii="Times New Roman" w:hAnsi="Times New Roman"/>
          <w:sz w:val="28"/>
          <w:szCs w:val="32"/>
        </w:rPr>
        <w:t xml:space="preserve"> визначається мета та завдання розвитку туризму на довгострокову перспективу.</w:t>
      </w:r>
    </w:p>
    <w:p w14:paraId="38B42F32"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 xml:space="preserve">Метою розвитку світового туризму є забезпечення потреб населення в туристичних послугах та збільшення прибутків від туристичної діяльності.  Для досягнення цієї мети необхідно вирішити такі завдання: </w:t>
      </w:r>
    </w:p>
    <w:p w14:paraId="7383580B" w14:textId="77777777" w:rsidR="00DA4F66" w:rsidRDefault="00DA4F66" w:rsidP="00DA4F66">
      <w:pPr>
        <w:pStyle w:val="a3"/>
        <w:numPr>
          <w:ilvl w:val="0"/>
          <w:numId w:val="2"/>
        </w:numPr>
        <w:spacing w:after="200" w:line="240" w:lineRule="auto"/>
        <w:jc w:val="both"/>
        <w:rPr>
          <w:rFonts w:ascii="Times New Roman" w:hAnsi="Times New Roman"/>
          <w:sz w:val="28"/>
          <w:szCs w:val="32"/>
        </w:rPr>
      </w:pPr>
      <w:r>
        <w:rPr>
          <w:rFonts w:ascii="Times New Roman" w:hAnsi="Times New Roman"/>
          <w:sz w:val="28"/>
          <w:szCs w:val="32"/>
        </w:rPr>
        <w:t>Збільшення природно-ресурсного туристичного потенціалу на основі повного і раціонального використання наявних та освоєння нових природних туристичних ресурсів.</w:t>
      </w:r>
    </w:p>
    <w:p w14:paraId="10D597C2" w14:textId="77777777" w:rsidR="00DA4F66" w:rsidRDefault="00DA4F66" w:rsidP="00DA4F66">
      <w:pPr>
        <w:pStyle w:val="a3"/>
        <w:numPr>
          <w:ilvl w:val="0"/>
          <w:numId w:val="2"/>
        </w:numPr>
        <w:spacing w:after="200" w:line="240" w:lineRule="auto"/>
        <w:jc w:val="both"/>
        <w:rPr>
          <w:rFonts w:ascii="Times New Roman" w:hAnsi="Times New Roman"/>
          <w:sz w:val="28"/>
          <w:szCs w:val="32"/>
        </w:rPr>
      </w:pPr>
      <w:r>
        <w:rPr>
          <w:rFonts w:ascii="Times New Roman" w:hAnsi="Times New Roman"/>
          <w:sz w:val="28"/>
          <w:szCs w:val="32"/>
        </w:rPr>
        <w:t>Зміцнення історико-культурного туристичного потенціалу на основі відбудови та реставрації старих та спорудження нових пам’ятників та пам’ятних місць.</w:t>
      </w:r>
    </w:p>
    <w:p w14:paraId="6D2BA765" w14:textId="77777777" w:rsidR="00DA4F66" w:rsidRDefault="00DA4F66" w:rsidP="00DA4F66">
      <w:pPr>
        <w:pStyle w:val="a3"/>
        <w:numPr>
          <w:ilvl w:val="0"/>
          <w:numId w:val="2"/>
        </w:numPr>
        <w:spacing w:after="200" w:line="240" w:lineRule="auto"/>
        <w:jc w:val="both"/>
        <w:rPr>
          <w:rFonts w:ascii="Times New Roman" w:hAnsi="Times New Roman"/>
          <w:sz w:val="28"/>
          <w:szCs w:val="32"/>
        </w:rPr>
      </w:pPr>
      <w:r>
        <w:rPr>
          <w:rFonts w:ascii="Times New Roman" w:hAnsi="Times New Roman"/>
          <w:sz w:val="28"/>
          <w:szCs w:val="32"/>
        </w:rPr>
        <w:t>Розширення мережі та збільшення потужностей туристичних підприємств та комплексів.</w:t>
      </w:r>
    </w:p>
    <w:p w14:paraId="3EC1B731" w14:textId="77777777" w:rsidR="00DA4F66" w:rsidRDefault="00DA4F66" w:rsidP="00DA4F66">
      <w:pPr>
        <w:pStyle w:val="a3"/>
        <w:numPr>
          <w:ilvl w:val="0"/>
          <w:numId w:val="2"/>
        </w:numPr>
        <w:spacing w:after="200" w:line="240" w:lineRule="auto"/>
        <w:jc w:val="both"/>
        <w:rPr>
          <w:rFonts w:ascii="Times New Roman" w:hAnsi="Times New Roman"/>
          <w:sz w:val="28"/>
          <w:szCs w:val="32"/>
        </w:rPr>
      </w:pPr>
      <w:r>
        <w:rPr>
          <w:rFonts w:ascii="Times New Roman" w:hAnsi="Times New Roman"/>
          <w:sz w:val="28"/>
          <w:szCs w:val="32"/>
        </w:rPr>
        <w:t>Зміцнення туристичної та соціальної інфраструктури, підвищення якості туристичних послуг.</w:t>
      </w:r>
    </w:p>
    <w:p w14:paraId="289DA30D" w14:textId="77777777" w:rsidR="00DA4F66" w:rsidRDefault="00DA4F66" w:rsidP="00DA4F66">
      <w:pPr>
        <w:pStyle w:val="a3"/>
        <w:numPr>
          <w:ilvl w:val="0"/>
          <w:numId w:val="2"/>
        </w:numPr>
        <w:spacing w:after="200" w:line="240" w:lineRule="auto"/>
        <w:jc w:val="both"/>
        <w:rPr>
          <w:rFonts w:ascii="Times New Roman" w:hAnsi="Times New Roman"/>
          <w:sz w:val="28"/>
          <w:szCs w:val="32"/>
        </w:rPr>
      </w:pPr>
      <w:r>
        <w:rPr>
          <w:rFonts w:ascii="Times New Roman" w:hAnsi="Times New Roman"/>
          <w:sz w:val="28"/>
          <w:szCs w:val="32"/>
        </w:rPr>
        <w:t>Підвищення комфортності туристичних об’єктів та привабливості туристичних міст, селищ та сіл.</w:t>
      </w:r>
    </w:p>
    <w:p w14:paraId="4284F1CE" w14:textId="77777777" w:rsidR="00DA4F66" w:rsidRDefault="00DA4F66" w:rsidP="00DA4F66">
      <w:pPr>
        <w:pStyle w:val="a3"/>
        <w:numPr>
          <w:ilvl w:val="0"/>
          <w:numId w:val="2"/>
        </w:numPr>
        <w:spacing w:after="200" w:line="240" w:lineRule="auto"/>
        <w:jc w:val="both"/>
        <w:rPr>
          <w:rFonts w:ascii="Times New Roman" w:hAnsi="Times New Roman"/>
          <w:sz w:val="28"/>
          <w:szCs w:val="32"/>
        </w:rPr>
      </w:pPr>
      <w:r>
        <w:rPr>
          <w:rFonts w:ascii="Times New Roman" w:hAnsi="Times New Roman"/>
          <w:sz w:val="28"/>
          <w:szCs w:val="32"/>
        </w:rPr>
        <w:t>Забезпечення прискореного розвитку розважально-відпочинкового сегменту туризму в залежності від природних та науково-технічних умов розвитку регіонів.</w:t>
      </w:r>
    </w:p>
    <w:p w14:paraId="013D3BA4" w14:textId="77777777" w:rsidR="00DA4F66" w:rsidRDefault="00DA4F66" w:rsidP="00DA4F66">
      <w:pPr>
        <w:pStyle w:val="a3"/>
        <w:numPr>
          <w:ilvl w:val="0"/>
          <w:numId w:val="2"/>
        </w:numPr>
        <w:spacing w:after="200" w:line="240" w:lineRule="auto"/>
        <w:jc w:val="both"/>
        <w:rPr>
          <w:rFonts w:ascii="Times New Roman" w:hAnsi="Times New Roman"/>
          <w:sz w:val="28"/>
          <w:szCs w:val="32"/>
        </w:rPr>
      </w:pPr>
      <w:r>
        <w:rPr>
          <w:rFonts w:ascii="Times New Roman" w:hAnsi="Times New Roman"/>
          <w:sz w:val="28"/>
          <w:szCs w:val="32"/>
        </w:rPr>
        <w:t>Здійснення комплексного розвитку туристичних регіонів на основі розширення видів туризму та їх взаємопов’язаного розвитку.</w:t>
      </w:r>
    </w:p>
    <w:p w14:paraId="2525A0DA"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 xml:space="preserve"> </w:t>
      </w:r>
      <w:r w:rsidRPr="00613A81">
        <w:rPr>
          <w:rFonts w:ascii="Times New Roman" w:hAnsi="Times New Roman"/>
          <w:b/>
          <w:sz w:val="28"/>
          <w:szCs w:val="32"/>
        </w:rPr>
        <w:t>Другий етап</w:t>
      </w:r>
      <w:r>
        <w:rPr>
          <w:rFonts w:ascii="Times New Roman" w:hAnsi="Times New Roman"/>
          <w:sz w:val="28"/>
          <w:szCs w:val="32"/>
        </w:rPr>
        <w:t xml:space="preserve"> розробки стратегії розвитку світового туризму полягає  у визначенні стратегічних орієнтирів розвитку на довгострокову перспективу.</w:t>
      </w:r>
    </w:p>
    <w:p w14:paraId="2F988D5C"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 xml:space="preserve"> Для цього перш за все необхідно орієнтуватися на головні принципи, викладені у «Глобальному етичному кодексі туризму», затвердженому у 1999 році на Генеральній асамблеї ВТО у м. Сант-Яго (Чилі). Дотримання цих принципів дасть можливість сформулювати стратегічні пріоритети розвитку світового туризму.</w:t>
      </w:r>
    </w:p>
    <w:p w14:paraId="0A73D050" w14:textId="77777777" w:rsidR="00DA4F66" w:rsidRDefault="00DA4F66" w:rsidP="00DA4F66">
      <w:pPr>
        <w:spacing w:line="240" w:lineRule="auto"/>
        <w:ind w:firstLine="708"/>
        <w:jc w:val="both"/>
        <w:rPr>
          <w:rFonts w:ascii="Times New Roman" w:hAnsi="Times New Roman"/>
          <w:sz w:val="28"/>
          <w:szCs w:val="32"/>
        </w:rPr>
      </w:pPr>
      <w:r>
        <w:rPr>
          <w:rFonts w:ascii="Times New Roman" w:hAnsi="Times New Roman"/>
          <w:sz w:val="28"/>
          <w:szCs w:val="32"/>
        </w:rPr>
        <w:t xml:space="preserve">  Для визначення стратегічних орієнтирів не менш важливо розробити прогноз у розрізі найважливіших показників розвитку туризму. Першим та найважливішим є показник загальної кількості туристів, які подорожували за рік. В статистиці прийнято рахувати лише кількість туристів, які в’їжджають в країну, розуміючи, що всі вони повертаються додому (так званий в’їзний туризм).</w:t>
      </w:r>
    </w:p>
    <w:p w14:paraId="180B4CA4"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lastRenderedPageBreak/>
        <w:t xml:space="preserve">  </w:t>
      </w:r>
      <w:r>
        <w:rPr>
          <w:rFonts w:ascii="Times New Roman" w:hAnsi="Times New Roman"/>
          <w:sz w:val="28"/>
          <w:szCs w:val="32"/>
        </w:rPr>
        <w:tab/>
        <w:t>При  розробці стратегії розвитку світового туризму на далеку перспективу нас буде цікавити прогноз кількості туристів на перспективу до 2050року. Через відсутність офіційного прогнозу спробуємо самі зробити його спрощеними методами. При цьому  скористаємося офіційним прогнозом на 2020-й рік. Але спочатку проаналізуємо динаміку світового туризму в минулому і виявимо деякі закономірності та тенденції.</w:t>
      </w:r>
    </w:p>
    <w:p w14:paraId="0487FAEC"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За даними міжнародної статистики, у 1950р. у світі було лише 25 млн. іноземних туристів,  у 1972р. їх кількість досягла  168 млн. або збільшилась у 6,5 рази. У наступні 30 років темпи зростання  туристичного потоку наполовину зменшилися. У 2000р.  кількість туристів досягла уже 632млн. осіб, що у 3,7 рази більше, ніж у 1970р.</w:t>
      </w:r>
    </w:p>
    <w:p w14:paraId="6FB1E891"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Для аналізу сучасного стану туристичного процесу в світі за базовий нами взято 2010-й рік. У цьому році кількість туристів у світі досягла 1 млрд. 46 млн. осіб, що на 65% більше, ніж у 2000-му році. Як бачимо, головною тенденцією динаміки світового туризму у ретроспективі було зменшення темпів зростання кількості туристів.</w:t>
      </w:r>
    </w:p>
    <w:p w14:paraId="1733E70C"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Скористаємося офіційним прогнозом, згідно якого у 2020р. очікується у світі 1,6 млрд. туристів, що на 53% більше, ніж у 2010році. Зберігаючи такі тенденції зменшення темпів, ми розрахували прогноз кількості туристів у світі на кінець 2050-го року у 4,6млрд. осіб, що у 4,4 рази більше порівняно з 2010 року.</w:t>
      </w:r>
    </w:p>
    <w:p w14:paraId="3D33637E"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Через те, що наше завдання визначити стратегію розвитку світового туризму у розрізі регіонів зазначений прогноз світового туризму необхідно розподілити по макрорегіонах, або частинах світу. Ми розробили  такий прогноз і спробуємо його проаналізувати (табл.1).</w:t>
      </w:r>
    </w:p>
    <w:p w14:paraId="777CB216" w14:textId="77777777" w:rsidR="00DA4F66" w:rsidRDefault="00DA4F66" w:rsidP="00DA4F66">
      <w:pPr>
        <w:spacing w:line="240" w:lineRule="auto"/>
        <w:jc w:val="right"/>
        <w:rPr>
          <w:rFonts w:ascii="Times New Roman" w:hAnsi="Times New Roman"/>
          <w:sz w:val="28"/>
          <w:szCs w:val="32"/>
        </w:rPr>
      </w:pPr>
      <w:r>
        <w:rPr>
          <w:rFonts w:ascii="Times New Roman" w:hAnsi="Times New Roman"/>
          <w:sz w:val="28"/>
          <w:szCs w:val="32"/>
        </w:rPr>
        <w:t>Таблиця 1.</w:t>
      </w:r>
    </w:p>
    <w:p w14:paraId="05C8E39E" w14:textId="77777777" w:rsidR="00DA4F66" w:rsidRDefault="00DA4F66" w:rsidP="00DA4F66">
      <w:pPr>
        <w:spacing w:line="240" w:lineRule="auto"/>
        <w:jc w:val="center"/>
        <w:rPr>
          <w:rFonts w:ascii="Times New Roman" w:hAnsi="Times New Roman"/>
          <w:sz w:val="28"/>
          <w:szCs w:val="32"/>
        </w:rPr>
      </w:pPr>
      <w:r>
        <w:rPr>
          <w:rFonts w:ascii="Times New Roman" w:hAnsi="Times New Roman"/>
          <w:sz w:val="28"/>
          <w:szCs w:val="32"/>
        </w:rPr>
        <w:t>Географія світового туризму</w:t>
      </w:r>
    </w:p>
    <w:tbl>
      <w:tblPr>
        <w:tblStyle w:val="a4"/>
        <w:tblW w:w="10064" w:type="dxa"/>
        <w:tblLook w:val="01E0" w:firstRow="1" w:lastRow="1" w:firstColumn="1" w:lastColumn="1" w:noHBand="0" w:noVBand="0"/>
      </w:tblPr>
      <w:tblGrid>
        <w:gridCol w:w="1797"/>
        <w:gridCol w:w="892"/>
        <w:gridCol w:w="721"/>
        <w:gridCol w:w="855"/>
        <w:gridCol w:w="721"/>
        <w:gridCol w:w="855"/>
        <w:gridCol w:w="719"/>
        <w:gridCol w:w="776"/>
        <w:gridCol w:w="706"/>
        <w:gridCol w:w="1066"/>
        <w:gridCol w:w="956"/>
      </w:tblGrid>
      <w:tr w:rsidR="00DA4F66" w14:paraId="364B08BC" w14:textId="77777777" w:rsidTr="00F706A4">
        <w:tc>
          <w:tcPr>
            <w:tcW w:w="1797" w:type="dxa"/>
            <w:vMerge w:val="restart"/>
          </w:tcPr>
          <w:p w14:paraId="06D0CDFD" w14:textId="77777777" w:rsidR="00DA4F66" w:rsidRPr="00D3299B" w:rsidRDefault="00DA4F66" w:rsidP="00F706A4">
            <w:pPr>
              <w:spacing w:line="240" w:lineRule="auto"/>
              <w:jc w:val="center"/>
              <w:rPr>
                <w:rFonts w:ascii="Times New Roman" w:hAnsi="Times New Roman"/>
                <w:b/>
              </w:rPr>
            </w:pPr>
            <w:r w:rsidRPr="00D3299B">
              <w:rPr>
                <w:rFonts w:ascii="Times New Roman" w:hAnsi="Times New Roman"/>
                <w:b/>
              </w:rPr>
              <w:t>Частини світу (макрорегіони)</w:t>
            </w:r>
          </w:p>
        </w:tc>
        <w:tc>
          <w:tcPr>
            <w:tcW w:w="1613" w:type="dxa"/>
            <w:gridSpan w:val="2"/>
          </w:tcPr>
          <w:p w14:paraId="137B0F1F" w14:textId="77777777" w:rsidR="00DA4F66" w:rsidRPr="00D3299B" w:rsidRDefault="00DA4F66" w:rsidP="00F706A4">
            <w:pPr>
              <w:spacing w:line="240" w:lineRule="auto"/>
              <w:jc w:val="center"/>
              <w:rPr>
                <w:rFonts w:ascii="Times New Roman" w:hAnsi="Times New Roman"/>
                <w:b/>
              </w:rPr>
            </w:pPr>
            <w:r w:rsidRPr="00D3299B">
              <w:rPr>
                <w:rFonts w:ascii="Times New Roman" w:hAnsi="Times New Roman"/>
                <w:b/>
              </w:rPr>
              <w:t>2000</w:t>
            </w:r>
          </w:p>
        </w:tc>
        <w:tc>
          <w:tcPr>
            <w:tcW w:w="1576" w:type="dxa"/>
            <w:gridSpan w:val="2"/>
          </w:tcPr>
          <w:p w14:paraId="72FFD22E" w14:textId="77777777" w:rsidR="00DA4F66" w:rsidRPr="00D3299B" w:rsidRDefault="00DA4F66" w:rsidP="00F706A4">
            <w:pPr>
              <w:spacing w:line="240" w:lineRule="auto"/>
              <w:jc w:val="center"/>
              <w:rPr>
                <w:rFonts w:ascii="Times New Roman" w:hAnsi="Times New Roman"/>
                <w:b/>
              </w:rPr>
            </w:pPr>
            <w:r w:rsidRPr="00D3299B">
              <w:rPr>
                <w:rFonts w:ascii="Times New Roman" w:hAnsi="Times New Roman"/>
                <w:b/>
              </w:rPr>
              <w:t>2016</w:t>
            </w:r>
          </w:p>
        </w:tc>
        <w:tc>
          <w:tcPr>
            <w:tcW w:w="1574" w:type="dxa"/>
            <w:gridSpan w:val="2"/>
          </w:tcPr>
          <w:p w14:paraId="5B2F1835" w14:textId="77777777" w:rsidR="00DA4F66" w:rsidRPr="00D3299B" w:rsidRDefault="00DA4F66" w:rsidP="00F706A4">
            <w:pPr>
              <w:spacing w:line="240" w:lineRule="auto"/>
              <w:jc w:val="center"/>
              <w:rPr>
                <w:rFonts w:ascii="Times New Roman" w:hAnsi="Times New Roman"/>
                <w:b/>
              </w:rPr>
            </w:pPr>
            <w:r w:rsidRPr="00D3299B">
              <w:rPr>
                <w:rFonts w:ascii="Times New Roman" w:hAnsi="Times New Roman"/>
                <w:b/>
              </w:rPr>
              <w:t>2020</w:t>
            </w:r>
          </w:p>
        </w:tc>
        <w:tc>
          <w:tcPr>
            <w:tcW w:w="1482" w:type="dxa"/>
            <w:gridSpan w:val="2"/>
          </w:tcPr>
          <w:p w14:paraId="38C09FDE" w14:textId="77777777" w:rsidR="00DA4F66" w:rsidRPr="00D3299B" w:rsidRDefault="00DA4F66" w:rsidP="00F706A4">
            <w:pPr>
              <w:spacing w:line="240" w:lineRule="auto"/>
              <w:jc w:val="center"/>
              <w:rPr>
                <w:rFonts w:ascii="Times New Roman" w:hAnsi="Times New Roman"/>
                <w:b/>
              </w:rPr>
            </w:pPr>
            <w:r w:rsidRPr="00D3299B">
              <w:rPr>
                <w:rFonts w:ascii="Times New Roman" w:hAnsi="Times New Roman"/>
                <w:b/>
              </w:rPr>
              <w:t>2050</w:t>
            </w:r>
          </w:p>
        </w:tc>
        <w:tc>
          <w:tcPr>
            <w:tcW w:w="2022" w:type="dxa"/>
            <w:gridSpan w:val="2"/>
          </w:tcPr>
          <w:p w14:paraId="50C1CFBB" w14:textId="77777777" w:rsidR="00DA4F66" w:rsidRPr="00D3299B" w:rsidRDefault="00DA4F66" w:rsidP="00F706A4">
            <w:pPr>
              <w:spacing w:line="240" w:lineRule="auto"/>
              <w:jc w:val="center"/>
              <w:rPr>
                <w:rFonts w:ascii="Times New Roman" w:hAnsi="Times New Roman"/>
                <w:b/>
              </w:rPr>
            </w:pPr>
            <w:r w:rsidRPr="00D3299B">
              <w:rPr>
                <w:rFonts w:ascii="Times New Roman" w:hAnsi="Times New Roman"/>
                <w:b/>
              </w:rPr>
              <w:t>Динаміка кількості туристів, %</w:t>
            </w:r>
          </w:p>
        </w:tc>
      </w:tr>
      <w:tr w:rsidR="00DA4F66" w14:paraId="16036F20" w14:textId="77777777" w:rsidTr="00F706A4">
        <w:tc>
          <w:tcPr>
            <w:tcW w:w="1797" w:type="dxa"/>
            <w:vMerge/>
          </w:tcPr>
          <w:p w14:paraId="779AD8EE" w14:textId="77777777" w:rsidR="00DA4F66" w:rsidRPr="00D3299B" w:rsidRDefault="00DA4F66" w:rsidP="00F706A4">
            <w:pPr>
              <w:spacing w:line="240" w:lineRule="auto"/>
              <w:jc w:val="center"/>
              <w:rPr>
                <w:rFonts w:ascii="Times New Roman" w:hAnsi="Times New Roman"/>
                <w:b/>
              </w:rPr>
            </w:pPr>
          </w:p>
        </w:tc>
        <w:tc>
          <w:tcPr>
            <w:tcW w:w="892" w:type="dxa"/>
          </w:tcPr>
          <w:p w14:paraId="0A810AFD" w14:textId="77777777" w:rsidR="00DA4F66" w:rsidRPr="00D3299B" w:rsidRDefault="00DA4F66" w:rsidP="00F706A4">
            <w:pPr>
              <w:spacing w:line="240" w:lineRule="auto"/>
              <w:jc w:val="center"/>
              <w:rPr>
                <w:rFonts w:ascii="Times New Roman" w:hAnsi="Times New Roman"/>
                <w:b/>
              </w:rPr>
            </w:pPr>
            <w:r>
              <w:rPr>
                <w:rFonts w:ascii="Times New Roman" w:hAnsi="Times New Roman"/>
                <w:b/>
              </w:rPr>
              <w:t>м</w:t>
            </w:r>
            <w:r w:rsidRPr="00D3299B">
              <w:rPr>
                <w:rFonts w:ascii="Times New Roman" w:hAnsi="Times New Roman"/>
                <w:b/>
              </w:rPr>
              <w:t>лн., осіб</w:t>
            </w:r>
          </w:p>
        </w:tc>
        <w:tc>
          <w:tcPr>
            <w:tcW w:w="721" w:type="dxa"/>
          </w:tcPr>
          <w:p w14:paraId="138F4E60" w14:textId="77777777" w:rsidR="00DA4F66" w:rsidRPr="00D3299B" w:rsidRDefault="00DA4F66" w:rsidP="00F706A4">
            <w:pPr>
              <w:spacing w:line="240" w:lineRule="auto"/>
              <w:jc w:val="center"/>
              <w:rPr>
                <w:rFonts w:ascii="Times New Roman" w:hAnsi="Times New Roman"/>
                <w:b/>
              </w:rPr>
            </w:pPr>
            <w:r w:rsidRPr="00D3299B">
              <w:rPr>
                <w:rFonts w:ascii="Times New Roman" w:hAnsi="Times New Roman"/>
                <w:b/>
              </w:rPr>
              <w:t>%</w:t>
            </w:r>
          </w:p>
        </w:tc>
        <w:tc>
          <w:tcPr>
            <w:tcW w:w="855" w:type="dxa"/>
          </w:tcPr>
          <w:p w14:paraId="7BBE70C5" w14:textId="77777777" w:rsidR="00DA4F66" w:rsidRPr="00D3299B" w:rsidRDefault="00DA4F66" w:rsidP="00F706A4">
            <w:pPr>
              <w:spacing w:line="240" w:lineRule="auto"/>
              <w:jc w:val="center"/>
              <w:rPr>
                <w:rFonts w:ascii="Times New Roman" w:hAnsi="Times New Roman"/>
                <w:b/>
              </w:rPr>
            </w:pPr>
            <w:r>
              <w:rPr>
                <w:rFonts w:ascii="Times New Roman" w:hAnsi="Times New Roman"/>
                <w:b/>
              </w:rPr>
              <w:t>м</w:t>
            </w:r>
            <w:r w:rsidRPr="00D3299B">
              <w:rPr>
                <w:rFonts w:ascii="Times New Roman" w:hAnsi="Times New Roman"/>
                <w:b/>
              </w:rPr>
              <w:t>лн., осіб</w:t>
            </w:r>
          </w:p>
        </w:tc>
        <w:tc>
          <w:tcPr>
            <w:tcW w:w="721" w:type="dxa"/>
          </w:tcPr>
          <w:p w14:paraId="53F922BC" w14:textId="77777777" w:rsidR="00DA4F66" w:rsidRPr="00D3299B" w:rsidRDefault="00DA4F66" w:rsidP="00F706A4">
            <w:pPr>
              <w:spacing w:line="240" w:lineRule="auto"/>
              <w:jc w:val="center"/>
              <w:rPr>
                <w:rFonts w:ascii="Times New Roman" w:hAnsi="Times New Roman"/>
                <w:b/>
              </w:rPr>
            </w:pPr>
            <w:r w:rsidRPr="00D3299B">
              <w:rPr>
                <w:rFonts w:ascii="Times New Roman" w:hAnsi="Times New Roman"/>
                <w:b/>
              </w:rPr>
              <w:t>%</w:t>
            </w:r>
          </w:p>
        </w:tc>
        <w:tc>
          <w:tcPr>
            <w:tcW w:w="855" w:type="dxa"/>
          </w:tcPr>
          <w:p w14:paraId="17B6792A" w14:textId="77777777" w:rsidR="00DA4F66" w:rsidRPr="00D3299B" w:rsidRDefault="00DA4F66" w:rsidP="00F706A4">
            <w:pPr>
              <w:spacing w:line="240" w:lineRule="auto"/>
              <w:jc w:val="center"/>
              <w:rPr>
                <w:rFonts w:ascii="Times New Roman" w:hAnsi="Times New Roman"/>
                <w:b/>
              </w:rPr>
            </w:pPr>
            <w:r>
              <w:rPr>
                <w:rFonts w:ascii="Times New Roman" w:hAnsi="Times New Roman"/>
                <w:b/>
              </w:rPr>
              <w:t>м</w:t>
            </w:r>
            <w:r w:rsidRPr="00D3299B">
              <w:rPr>
                <w:rFonts w:ascii="Times New Roman" w:hAnsi="Times New Roman"/>
                <w:b/>
              </w:rPr>
              <w:t>лн., осіб</w:t>
            </w:r>
          </w:p>
        </w:tc>
        <w:tc>
          <w:tcPr>
            <w:tcW w:w="719" w:type="dxa"/>
          </w:tcPr>
          <w:p w14:paraId="4E530531" w14:textId="77777777" w:rsidR="00DA4F66" w:rsidRPr="00D3299B" w:rsidRDefault="00DA4F66" w:rsidP="00F706A4">
            <w:pPr>
              <w:spacing w:line="240" w:lineRule="auto"/>
              <w:jc w:val="center"/>
              <w:rPr>
                <w:rFonts w:ascii="Times New Roman" w:hAnsi="Times New Roman"/>
                <w:b/>
              </w:rPr>
            </w:pPr>
            <w:r w:rsidRPr="00D3299B">
              <w:rPr>
                <w:rFonts w:ascii="Times New Roman" w:hAnsi="Times New Roman"/>
                <w:b/>
              </w:rPr>
              <w:t>%</w:t>
            </w:r>
          </w:p>
        </w:tc>
        <w:tc>
          <w:tcPr>
            <w:tcW w:w="776" w:type="dxa"/>
          </w:tcPr>
          <w:p w14:paraId="61FB06D6" w14:textId="77777777" w:rsidR="00DA4F66" w:rsidRPr="00D3299B" w:rsidRDefault="00DA4F66" w:rsidP="00F706A4">
            <w:pPr>
              <w:spacing w:line="240" w:lineRule="auto"/>
              <w:jc w:val="center"/>
              <w:rPr>
                <w:rFonts w:ascii="Times New Roman" w:hAnsi="Times New Roman"/>
                <w:b/>
              </w:rPr>
            </w:pPr>
            <w:r>
              <w:rPr>
                <w:rFonts w:ascii="Times New Roman" w:hAnsi="Times New Roman"/>
                <w:b/>
              </w:rPr>
              <w:t>м</w:t>
            </w:r>
            <w:r w:rsidRPr="00D3299B">
              <w:rPr>
                <w:rFonts w:ascii="Times New Roman" w:hAnsi="Times New Roman"/>
                <w:b/>
              </w:rPr>
              <w:t>лн., осіб</w:t>
            </w:r>
          </w:p>
        </w:tc>
        <w:tc>
          <w:tcPr>
            <w:tcW w:w="706" w:type="dxa"/>
          </w:tcPr>
          <w:p w14:paraId="76421801" w14:textId="77777777" w:rsidR="00DA4F66" w:rsidRPr="00D3299B" w:rsidRDefault="00DA4F66" w:rsidP="00F706A4">
            <w:pPr>
              <w:spacing w:line="240" w:lineRule="auto"/>
              <w:jc w:val="center"/>
              <w:rPr>
                <w:rFonts w:ascii="Times New Roman" w:hAnsi="Times New Roman"/>
                <w:b/>
              </w:rPr>
            </w:pPr>
            <w:r w:rsidRPr="00D3299B">
              <w:rPr>
                <w:rFonts w:ascii="Times New Roman" w:hAnsi="Times New Roman"/>
                <w:b/>
              </w:rPr>
              <w:t>%</w:t>
            </w:r>
          </w:p>
        </w:tc>
        <w:tc>
          <w:tcPr>
            <w:tcW w:w="1066" w:type="dxa"/>
          </w:tcPr>
          <w:p w14:paraId="609FDD84" w14:textId="77777777" w:rsidR="00DA4F66" w:rsidRPr="00D3299B" w:rsidRDefault="00DA4F66" w:rsidP="00F706A4">
            <w:pPr>
              <w:spacing w:line="240" w:lineRule="auto"/>
              <w:jc w:val="center"/>
              <w:rPr>
                <w:rFonts w:ascii="Times New Roman" w:hAnsi="Times New Roman"/>
                <w:b/>
              </w:rPr>
            </w:pPr>
            <w:r w:rsidRPr="00D3299B">
              <w:rPr>
                <w:rFonts w:ascii="Times New Roman" w:hAnsi="Times New Roman"/>
                <w:b/>
              </w:rPr>
              <w:t>2020 р. до 2000 р.</w:t>
            </w:r>
          </w:p>
        </w:tc>
        <w:tc>
          <w:tcPr>
            <w:tcW w:w="956" w:type="dxa"/>
          </w:tcPr>
          <w:p w14:paraId="7001F43B" w14:textId="77777777" w:rsidR="00DA4F66" w:rsidRPr="00D3299B" w:rsidRDefault="00DA4F66" w:rsidP="00F706A4">
            <w:pPr>
              <w:spacing w:line="240" w:lineRule="auto"/>
              <w:jc w:val="center"/>
              <w:rPr>
                <w:rFonts w:ascii="Times New Roman" w:hAnsi="Times New Roman"/>
                <w:b/>
              </w:rPr>
            </w:pPr>
            <w:r w:rsidRPr="00D3299B">
              <w:rPr>
                <w:rFonts w:ascii="Times New Roman" w:hAnsi="Times New Roman"/>
                <w:b/>
              </w:rPr>
              <w:t>2050 р. до 2020 р.</w:t>
            </w:r>
          </w:p>
        </w:tc>
      </w:tr>
      <w:tr w:rsidR="00DA4F66" w14:paraId="3B8E8DE6" w14:textId="77777777" w:rsidTr="00F706A4">
        <w:tc>
          <w:tcPr>
            <w:tcW w:w="1797" w:type="dxa"/>
          </w:tcPr>
          <w:p w14:paraId="1CCAE37D" w14:textId="77777777" w:rsidR="00DA4F66" w:rsidRDefault="00DA4F66" w:rsidP="00F706A4">
            <w:pPr>
              <w:spacing w:line="240" w:lineRule="auto"/>
              <w:jc w:val="both"/>
              <w:rPr>
                <w:rFonts w:ascii="Times New Roman" w:hAnsi="Times New Roman"/>
                <w:sz w:val="28"/>
                <w:szCs w:val="32"/>
              </w:rPr>
            </w:pPr>
            <w:r>
              <w:rPr>
                <w:rFonts w:ascii="Times New Roman" w:hAnsi="Times New Roman"/>
                <w:sz w:val="28"/>
                <w:szCs w:val="32"/>
              </w:rPr>
              <w:t>Європа</w:t>
            </w:r>
          </w:p>
        </w:tc>
        <w:tc>
          <w:tcPr>
            <w:tcW w:w="892" w:type="dxa"/>
          </w:tcPr>
          <w:p w14:paraId="2E85E31D"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366</w:t>
            </w:r>
          </w:p>
        </w:tc>
        <w:tc>
          <w:tcPr>
            <w:tcW w:w="721" w:type="dxa"/>
          </w:tcPr>
          <w:p w14:paraId="6166ABEC"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56,1</w:t>
            </w:r>
          </w:p>
        </w:tc>
        <w:tc>
          <w:tcPr>
            <w:tcW w:w="855" w:type="dxa"/>
          </w:tcPr>
          <w:p w14:paraId="3ADE5527"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608</w:t>
            </w:r>
          </w:p>
        </w:tc>
        <w:tc>
          <w:tcPr>
            <w:tcW w:w="721" w:type="dxa"/>
          </w:tcPr>
          <w:p w14:paraId="7E757987"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49,9</w:t>
            </w:r>
          </w:p>
        </w:tc>
        <w:tc>
          <w:tcPr>
            <w:tcW w:w="855" w:type="dxa"/>
          </w:tcPr>
          <w:p w14:paraId="7BC4315E"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717</w:t>
            </w:r>
          </w:p>
        </w:tc>
        <w:tc>
          <w:tcPr>
            <w:tcW w:w="719" w:type="dxa"/>
          </w:tcPr>
          <w:p w14:paraId="30A6D0C5"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44,9</w:t>
            </w:r>
          </w:p>
        </w:tc>
        <w:tc>
          <w:tcPr>
            <w:tcW w:w="776" w:type="dxa"/>
          </w:tcPr>
          <w:p w14:paraId="0AA3E585"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1932</w:t>
            </w:r>
          </w:p>
        </w:tc>
        <w:tc>
          <w:tcPr>
            <w:tcW w:w="706" w:type="dxa"/>
          </w:tcPr>
          <w:p w14:paraId="4CA8CB86"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42,0</w:t>
            </w:r>
          </w:p>
        </w:tc>
        <w:tc>
          <w:tcPr>
            <w:tcW w:w="1066" w:type="dxa"/>
          </w:tcPr>
          <w:p w14:paraId="0294B3F7"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196</w:t>
            </w:r>
          </w:p>
        </w:tc>
        <w:tc>
          <w:tcPr>
            <w:tcW w:w="956" w:type="dxa"/>
          </w:tcPr>
          <w:p w14:paraId="1DC8CDDE"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269</w:t>
            </w:r>
          </w:p>
        </w:tc>
      </w:tr>
      <w:tr w:rsidR="00DA4F66" w14:paraId="75DC9686" w14:textId="77777777" w:rsidTr="00F706A4">
        <w:tc>
          <w:tcPr>
            <w:tcW w:w="1797" w:type="dxa"/>
          </w:tcPr>
          <w:p w14:paraId="66E68FA3" w14:textId="77777777" w:rsidR="00DA4F66" w:rsidRDefault="00DA4F66" w:rsidP="00F706A4">
            <w:pPr>
              <w:spacing w:line="240" w:lineRule="auto"/>
              <w:rPr>
                <w:rFonts w:ascii="Times New Roman" w:hAnsi="Times New Roman"/>
                <w:sz w:val="28"/>
                <w:szCs w:val="32"/>
              </w:rPr>
            </w:pPr>
            <w:r>
              <w:rPr>
                <w:rFonts w:ascii="Times New Roman" w:hAnsi="Times New Roman"/>
                <w:sz w:val="28"/>
                <w:szCs w:val="32"/>
              </w:rPr>
              <w:t>Азія</w:t>
            </w:r>
          </w:p>
        </w:tc>
        <w:tc>
          <w:tcPr>
            <w:tcW w:w="892" w:type="dxa"/>
          </w:tcPr>
          <w:p w14:paraId="36214D50"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129</w:t>
            </w:r>
          </w:p>
        </w:tc>
        <w:tc>
          <w:tcPr>
            <w:tcW w:w="721" w:type="dxa"/>
          </w:tcPr>
          <w:p w14:paraId="369FBB86"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19,8</w:t>
            </w:r>
          </w:p>
        </w:tc>
        <w:tc>
          <w:tcPr>
            <w:tcW w:w="855" w:type="dxa"/>
          </w:tcPr>
          <w:p w14:paraId="28E9C5C5"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344</w:t>
            </w:r>
          </w:p>
        </w:tc>
        <w:tc>
          <w:tcPr>
            <w:tcW w:w="721" w:type="dxa"/>
          </w:tcPr>
          <w:p w14:paraId="2B54D1FC"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28,3</w:t>
            </w:r>
          </w:p>
        </w:tc>
        <w:tc>
          <w:tcPr>
            <w:tcW w:w="855" w:type="dxa"/>
          </w:tcPr>
          <w:p w14:paraId="70088BF5"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526</w:t>
            </w:r>
          </w:p>
        </w:tc>
        <w:tc>
          <w:tcPr>
            <w:tcW w:w="719" w:type="dxa"/>
          </w:tcPr>
          <w:p w14:paraId="12EE26ED"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32,9</w:t>
            </w:r>
          </w:p>
        </w:tc>
        <w:tc>
          <w:tcPr>
            <w:tcW w:w="776" w:type="dxa"/>
          </w:tcPr>
          <w:p w14:paraId="5557FB62"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1748</w:t>
            </w:r>
          </w:p>
        </w:tc>
        <w:tc>
          <w:tcPr>
            <w:tcW w:w="706" w:type="dxa"/>
          </w:tcPr>
          <w:p w14:paraId="2B53BBAA"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38,0</w:t>
            </w:r>
          </w:p>
        </w:tc>
        <w:tc>
          <w:tcPr>
            <w:tcW w:w="1066" w:type="dxa"/>
          </w:tcPr>
          <w:p w14:paraId="46533329"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407</w:t>
            </w:r>
          </w:p>
        </w:tc>
        <w:tc>
          <w:tcPr>
            <w:tcW w:w="956" w:type="dxa"/>
          </w:tcPr>
          <w:p w14:paraId="00DE93E6"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332</w:t>
            </w:r>
          </w:p>
        </w:tc>
      </w:tr>
      <w:tr w:rsidR="00DA4F66" w14:paraId="581EF903" w14:textId="77777777" w:rsidTr="00F706A4">
        <w:tc>
          <w:tcPr>
            <w:tcW w:w="1797" w:type="dxa"/>
          </w:tcPr>
          <w:p w14:paraId="2A8786D2" w14:textId="77777777" w:rsidR="00DA4F66" w:rsidRDefault="00DA4F66" w:rsidP="00F706A4">
            <w:pPr>
              <w:spacing w:line="240" w:lineRule="auto"/>
              <w:rPr>
                <w:rFonts w:ascii="Times New Roman" w:hAnsi="Times New Roman"/>
                <w:sz w:val="28"/>
                <w:szCs w:val="32"/>
              </w:rPr>
            </w:pPr>
            <w:r>
              <w:rPr>
                <w:rFonts w:ascii="Times New Roman" w:hAnsi="Times New Roman"/>
                <w:sz w:val="28"/>
                <w:szCs w:val="32"/>
              </w:rPr>
              <w:t>Африка</w:t>
            </w:r>
          </w:p>
        </w:tc>
        <w:tc>
          <w:tcPr>
            <w:tcW w:w="892" w:type="dxa"/>
          </w:tcPr>
          <w:p w14:paraId="2C4BFA23"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25</w:t>
            </w:r>
          </w:p>
        </w:tc>
        <w:tc>
          <w:tcPr>
            <w:tcW w:w="721" w:type="dxa"/>
          </w:tcPr>
          <w:p w14:paraId="79C7CE01"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3,8</w:t>
            </w:r>
          </w:p>
        </w:tc>
        <w:tc>
          <w:tcPr>
            <w:tcW w:w="855" w:type="dxa"/>
          </w:tcPr>
          <w:p w14:paraId="0136EC89"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63</w:t>
            </w:r>
          </w:p>
        </w:tc>
        <w:tc>
          <w:tcPr>
            <w:tcW w:w="721" w:type="dxa"/>
          </w:tcPr>
          <w:p w14:paraId="331CF419"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5,2</w:t>
            </w:r>
          </w:p>
        </w:tc>
        <w:tc>
          <w:tcPr>
            <w:tcW w:w="855" w:type="dxa"/>
          </w:tcPr>
          <w:p w14:paraId="78CD42FD"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69</w:t>
            </w:r>
          </w:p>
        </w:tc>
        <w:tc>
          <w:tcPr>
            <w:tcW w:w="719" w:type="dxa"/>
          </w:tcPr>
          <w:p w14:paraId="758FDC6E"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4,3</w:t>
            </w:r>
          </w:p>
        </w:tc>
        <w:tc>
          <w:tcPr>
            <w:tcW w:w="776" w:type="dxa"/>
          </w:tcPr>
          <w:p w14:paraId="2B085B94"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230</w:t>
            </w:r>
          </w:p>
        </w:tc>
        <w:tc>
          <w:tcPr>
            <w:tcW w:w="706" w:type="dxa"/>
          </w:tcPr>
          <w:p w14:paraId="7AADFABA"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5,0</w:t>
            </w:r>
          </w:p>
        </w:tc>
        <w:tc>
          <w:tcPr>
            <w:tcW w:w="1066" w:type="dxa"/>
          </w:tcPr>
          <w:p w14:paraId="7F78BA16"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276</w:t>
            </w:r>
          </w:p>
        </w:tc>
        <w:tc>
          <w:tcPr>
            <w:tcW w:w="956" w:type="dxa"/>
          </w:tcPr>
          <w:p w14:paraId="5587DC65"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333</w:t>
            </w:r>
          </w:p>
        </w:tc>
      </w:tr>
      <w:tr w:rsidR="00DA4F66" w14:paraId="2AF00FEA" w14:textId="77777777" w:rsidTr="00F706A4">
        <w:tc>
          <w:tcPr>
            <w:tcW w:w="1797" w:type="dxa"/>
          </w:tcPr>
          <w:p w14:paraId="3743DEA1" w14:textId="77777777" w:rsidR="00DA4F66" w:rsidRDefault="00DA4F66" w:rsidP="00F706A4">
            <w:pPr>
              <w:spacing w:line="240" w:lineRule="auto"/>
              <w:rPr>
                <w:rFonts w:ascii="Times New Roman" w:hAnsi="Times New Roman"/>
                <w:sz w:val="28"/>
                <w:szCs w:val="32"/>
              </w:rPr>
            </w:pPr>
            <w:r>
              <w:rPr>
                <w:rFonts w:ascii="Times New Roman" w:hAnsi="Times New Roman"/>
                <w:sz w:val="28"/>
                <w:szCs w:val="32"/>
              </w:rPr>
              <w:t>Америка</w:t>
            </w:r>
          </w:p>
        </w:tc>
        <w:tc>
          <w:tcPr>
            <w:tcW w:w="892" w:type="dxa"/>
          </w:tcPr>
          <w:p w14:paraId="41C0879A"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130</w:t>
            </w:r>
          </w:p>
        </w:tc>
        <w:tc>
          <w:tcPr>
            <w:tcW w:w="721" w:type="dxa"/>
          </w:tcPr>
          <w:p w14:paraId="121EF2DE"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19,9</w:t>
            </w:r>
          </w:p>
        </w:tc>
        <w:tc>
          <w:tcPr>
            <w:tcW w:w="855" w:type="dxa"/>
          </w:tcPr>
          <w:p w14:paraId="4857F2E8"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199</w:t>
            </w:r>
          </w:p>
        </w:tc>
        <w:tc>
          <w:tcPr>
            <w:tcW w:w="721" w:type="dxa"/>
          </w:tcPr>
          <w:p w14:paraId="710E9A53"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16,3</w:t>
            </w:r>
          </w:p>
        </w:tc>
        <w:tc>
          <w:tcPr>
            <w:tcW w:w="855" w:type="dxa"/>
          </w:tcPr>
          <w:p w14:paraId="58435F82"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280</w:t>
            </w:r>
          </w:p>
        </w:tc>
        <w:tc>
          <w:tcPr>
            <w:tcW w:w="719" w:type="dxa"/>
          </w:tcPr>
          <w:p w14:paraId="2BB3D3B9"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17,6</w:t>
            </w:r>
          </w:p>
        </w:tc>
        <w:tc>
          <w:tcPr>
            <w:tcW w:w="776" w:type="dxa"/>
          </w:tcPr>
          <w:p w14:paraId="2CCE1D5A"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685</w:t>
            </w:r>
          </w:p>
        </w:tc>
        <w:tc>
          <w:tcPr>
            <w:tcW w:w="706" w:type="dxa"/>
          </w:tcPr>
          <w:p w14:paraId="7A48C18F"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14,9</w:t>
            </w:r>
          </w:p>
        </w:tc>
        <w:tc>
          <w:tcPr>
            <w:tcW w:w="1066" w:type="dxa"/>
          </w:tcPr>
          <w:p w14:paraId="5436902C"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215</w:t>
            </w:r>
          </w:p>
        </w:tc>
        <w:tc>
          <w:tcPr>
            <w:tcW w:w="956" w:type="dxa"/>
          </w:tcPr>
          <w:p w14:paraId="4C45C053"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244</w:t>
            </w:r>
          </w:p>
        </w:tc>
      </w:tr>
      <w:tr w:rsidR="00DA4F66" w14:paraId="4992DFDA" w14:textId="77777777" w:rsidTr="00F706A4">
        <w:tc>
          <w:tcPr>
            <w:tcW w:w="1797" w:type="dxa"/>
          </w:tcPr>
          <w:p w14:paraId="569F3CBA" w14:textId="77777777" w:rsidR="00DA4F66" w:rsidRDefault="00DA4F66" w:rsidP="00F706A4">
            <w:pPr>
              <w:spacing w:line="240" w:lineRule="auto"/>
              <w:rPr>
                <w:rFonts w:ascii="Times New Roman" w:hAnsi="Times New Roman"/>
                <w:sz w:val="28"/>
                <w:szCs w:val="32"/>
              </w:rPr>
            </w:pPr>
            <w:r>
              <w:rPr>
                <w:rFonts w:ascii="Times New Roman" w:hAnsi="Times New Roman"/>
                <w:sz w:val="28"/>
                <w:szCs w:val="32"/>
              </w:rPr>
              <w:t>Австралія та Океанія</w:t>
            </w:r>
          </w:p>
        </w:tc>
        <w:tc>
          <w:tcPr>
            <w:tcW w:w="892" w:type="dxa"/>
          </w:tcPr>
          <w:p w14:paraId="35E998AB"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3</w:t>
            </w:r>
          </w:p>
        </w:tc>
        <w:tc>
          <w:tcPr>
            <w:tcW w:w="721" w:type="dxa"/>
          </w:tcPr>
          <w:p w14:paraId="5D929D94"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0,4</w:t>
            </w:r>
          </w:p>
        </w:tc>
        <w:tc>
          <w:tcPr>
            <w:tcW w:w="855" w:type="dxa"/>
          </w:tcPr>
          <w:p w14:paraId="5CB41F37"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4</w:t>
            </w:r>
          </w:p>
        </w:tc>
        <w:tc>
          <w:tcPr>
            <w:tcW w:w="721" w:type="dxa"/>
          </w:tcPr>
          <w:p w14:paraId="051E62C4"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0,3</w:t>
            </w:r>
          </w:p>
        </w:tc>
        <w:tc>
          <w:tcPr>
            <w:tcW w:w="855" w:type="dxa"/>
          </w:tcPr>
          <w:p w14:paraId="79BFAE40"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4</w:t>
            </w:r>
          </w:p>
        </w:tc>
        <w:tc>
          <w:tcPr>
            <w:tcW w:w="719" w:type="dxa"/>
          </w:tcPr>
          <w:p w14:paraId="498CBE2B"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0,3</w:t>
            </w:r>
          </w:p>
        </w:tc>
        <w:tc>
          <w:tcPr>
            <w:tcW w:w="776" w:type="dxa"/>
          </w:tcPr>
          <w:p w14:paraId="37684745"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5</w:t>
            </w:r>
          </w:p>
        </w:tc>
        <w:tc>
          <w:tcPr>
            <w:tcW w:w="706" w:type="dxa"/>
          </w:tcPr>
          <w:p w14:paraId="3682FF21"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0,1</w:t>
            </w:r>
          </w:p>
        </w:tc>
        <w:tc>
          <w:tcPr>
            <w:tcW w:w="1066" w:type="dxa"/>
          </w:tcPr>
          <w:p w14:paraId="5A825F64"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133</w:t>
            </w:r>
          </w:p>
        </w:tc>
        <w:tc>
          <w:tcPr>
            <w:tcW w:w="956" w:type="dxa"/>
          </w:tcPr>
          <w:p w14:paraId="56926754"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125</w:t>
            </w:r>
          </w:p>
        </w:tc>
      </w:tr>
      <w:tr w:rsidR="00DA4F66" w14:paraId="4BB5ACBF" w14:textId="77777777" w:rsidTr="00F706A4">
        <w:tc>
          <w:tcPr>
            <w:tcW w:w="1797" w:type="dxa"/>
          </w:tcPr>
          <w:p w14:paraId="22A27BF9" w14:textId="77777777" w:rsidR="00DA4F66" w:rsidRDefault="00DA4F66" w:rsidP="00F706A4">
            <w:pPr>
              <w:spacing w:line="240" w:lineRule="auto"/>
              <w:rPr>
                <w:rFonts w:ascii="Times New Roman" w:hAnsi="Times New Roman"/>
                <w:sz w:val="28"/>
                <w:szCs w:val="32"/>
              </w:rPr>
            </w:pPr>
            <w:r>
              <w:rPr>
                <w:rFonts w:ascii="Times New Roman" w:hAnsi="Times New Roman"/>
                <w:sz w:val="28"/>
                <w:szCs w:val="32"/>
              </w:rPr>
              <w:lastRenderedPageBreak/>
              <w:t>Весь світ</w:t>
            </w:r>
          </w:p>
        </w:tc>
        <w:tc>
          <w:tcPr>
            <w:tcW w:w="892" w:type="dxa"/>
          </w:tcPr>
          <w:p w14:paraId="4E7AC7C3"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653</w:t>
            </w:r>
          </w:p>
        </w:tc>
        <w:tc>
          <w:tcPr>
            <w:tcW w:w="721" w:type="dxa"/>
          </w:tcPr>
          <w:p w14:paraId="574E688B"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100</w:t>
            </w:r>
          </w:p>
        </w:tc>
        <w:tc>
          <w:tcPr>
            <w:tcW w:w="855" w:type="dxa"/>
          </w:tcPr>
          <w:p w14:paraId="760D7B21"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1218</w:t>
            </w:r>
          </w:p>
        </w:tc>
        <w:tc>
          <w:tcPr>
            <w:tcW w:w="721" w:type="dxa"/>
          </w:tcPr>
          <w:p w14:paraId="7E398AA2"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100</w:t>
            </w:r>
          </w:p>
        </w:tc>
        <w:tc>
          <w:tcPr>
            <w:tcW w:w="855" w:type="dxa"/>
          </w:tcPr>
          <w:p w14:paraId="00886D8E"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1596</w:t>
            </w:r>
          </w:p>
        </w:tc>
        <w:tc>
          <w:tcPr>
            <w:tcW w:w="719" w:type="dxa"/>
          </w:tcPr>
          <w:p w14:paraId="0CDF8814"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100</w:t>
            </w:r>
          </w:p>
        </w:tc>
        <w:tc>
          <w:tcPr>
            <w:tcW w:w="776" w:type="dxa"/>
          </w:tcPr>
          <w:p w14:paraId="7674102D"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4600</w:t>
            </w:r>
          </w:p>
        </w:tc>
        <w:tc>
          <w:tcPr>
            <w:tcW w:w="706" w:type="dxa"/>
          </w:tcPr>
          <w:p w14:paraId="5D9D7A6E" w14:textId="77777777" w:rsidR="00DA4F66" w:rsidRDefault="00DA4F66" w:rsidP="00F706A4">
            <w:pPr>
              <w:tabs>
                <w:tab w:val="left" w:pos="360"/>
              </w:tabs>
              <w:spacing w:line="240" w:lineRule="auto"/>
              <w:jc w:val="center"/>
              <w:rPr>
                <w:rFonts w:ascii="Times New Roman" w:hAnsi="Times New Roman"/>
                <w:sz w:val="28"/>
                <w:szCs w:val="32"/>
              </w:rPr>
            </w:pPr>
            <w:r>
              <w:rPr>
                <w:rFonts w:ascii="Times New Roman" w:hAnsi="Times New Roman"/>
                <w:sz w:val="28"/>
                <w:szCs w:val="32"/>
              </w:rPr>
              <w:t>100</w:t>
            </w:r>
          </w:p>
        </w:tc>
        <w:tc>
          <w:tcPr>
            <w:tcW w:w="1066" w:type="dxa"/>
          </w:tcPr>
          <w:p w14:paraId="7D6EBBBA"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244</w:t>
            </w:r>
          </w:p>
        </w:tc>
        <w:tc>
          <w:tcPr>
            <w:tcW w:w="956" w:type="dxa"/>
          </w:tcPr>
          <w:p w14:paraId="1C24D2BF" w14:textId="77777777" w:rsidR="00DA4F66" w:rsidRDefault="00DA4F66" w:rsidP="00F706A4">
            <w:pPr>
              <w:spacing w:line="240" w:lineRule="auto"/>
              <w:jc w:val="center"/>
              <w:rPr>
                <w:rFonts w:ascii="Times New Roman" w:hAnsi="Times New Roman"/>
                <w:sz w:val="28"/>
                <w:szCs w:val="32"/>
              </w:rPr>
            </w:pPr>
            <w:r>
              <w:rPr>
                <w:rFonts w:ascii="Times New Roman" w:hAnsi="Times New Roman"/>
                <w:sz w:val="28"/>
                <w:szCs w:val="32"/>
              </w:rPr>
              <w:t>288</w:t>
            </w:r>
          </w:p>
        </w:tc>
      </w:tr>
    </w:tbl>
    <w:p w14:paraId="13B1008B" w14:textId="77777777" w:rsidR="00DA4F66" w:rsidRPr="00D3299B" w:rsidRDefault="00DA4F66" w:rsidP="00DA4F66">
      <w:pPr>
        <w:pStyle w:val="a5"/>
      </w:pPr>
    </w:p>
    <w:p w14:paraId="086E9038"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t xml:space="preserve">         Як видно з таблиці 1., у 2000 році більше половини туристів (56%) припадало на Європу, а у 2020 р. частка її зменшилась до 45%. Питома вага Азії та Америки була майже однаковою по 20%, але тенденції були різні. Через це у 2020р. питома вага Азії підвищилась до 32%, а Америки – знизилась до 17,6%. Причини цих змін полягають у змінах туристичної привабливості цих частин світу. Для європейців сучасна Америка вже не є такою привабливою як у ХІХ та ХХ століттях. Значно підвищилася привабливість Азії та Африки через екзотичність їх природи, унікальність історії та культури, загадковість звичаїв та обрядів.</w:t>
      </w:r>
    </w:p>
    <w:p w14:paraId="149F5EE8"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Ці тенденції ми враховували при розробці прогнозу розвитку туризму по частинах світу. За цим прогнозом, у 2050 р. найбільше туристів припаде на Європу (1,9млрд.осіб), хоча питома вага її істотно зменшиться до 42%. На друге місце вийде Азія (1,7млрд. осіб), питома вага якої суттєво підвищиться до 38%. Третє місце залишиться за Америкою (0,7млрд. осіб),</w:t>
      </w:r>
      <w:r>
        <w:rPr>
          <w:rFonts w:ascii="Times New Roman" w:hAnsi="Times New Roman"/>
          <w:sz w:val="28"/>
          <w:szCs w:val="32"/>
        </w:rPr>
        <w:tab/>
        <w:t xml:space="preserve"> хоча питома вага її помітно знизиться до 15%. Перед останнє місце як зараз, так і в перспективі буде займати Африка, питома вага якої хоч і підвищиться, але буде дуже низькою (5%). Останнє місце займатиме Австралія та Океанія, питома вага яких знизиться з 0,4% у 2000 р. до 0,1% - у 2050 р.</w:t>
      </w:r>
    </w:p>
    <w:p w14:paraId="4108A45A" w14:textId="77777777" w:rsidR="00DA4F66" w:rsidRDefault="00DA4F66" w:rsidP="00DA4F66">
      <w:pPr>
        <w:spacing w:line="240" w:lineRule="auto"/>
        <w:ind w:firstLine="708"/>
        <w:jc w:val="both"/>
        <w:rPr>
          <w:rFonts w:ascii="Times New Roman" w:hAnsi="Times New Roman"/>
          <w:sz w:val="28"/>
          <w:szCs w:val="32"/>
        </w:rPr>
      </w:pPr>
      <w:r>
        <w:rPr>
          <w:rFonts w:ascii="Times New Roman" w:hAnsi="Times New Roman"/>
          <w:sz w:val="28"/>
          <w:szCs w:val="32"/>
        </w:rPr>
        <w:t xml:space="preserve">  Підтвердженням висновку, що в перспективі найбільш привабливими для туризму будуть Азія та Африка, свідчать дані табл.1. В перспективі до 2050р. найбільше збільшення кількості туристів порівняно з 2020 р. очікується в Азії та Африці (у 3,3 рази), а найменше в Європі (у 2,7рази) та Америці (у 2,4 рази).</w:t>
      </w:r>
    </w:p>
    <w:p w14:paraId="0395E1C6"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 xml:space="preserve"> Для регіонального розвитку туризму немало важливе значення має аналіз розподілу туристів по головних країнах світу – лідерах туризму. За даними 2019 року, до таких лідерів віднесено п’ять країн, з  них три європейські, одна азійська і одна американська. Перше місце за кількістю в’їзних туристів зайняла Франція, друге – Іспанія, третє –США, четверте – Китай і п’яте –. Італія.</w:t>
      </w:r>
    </w:p>
    <w:p w14:paraId="28030A93"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t xml:space="preserve">  </w:t>
      </w:r>
      <w:r>
        <w:rPr>
          <w:rFonts w:ascii="Times New Roman" w:hAnsi="Times New Roman"/>
          <w:sz w:val="28"/>
          <w:szCs w:val="32"/>
        </w:rPr>
        <w:tab/>
        <w:t>Згідно офіційного прогнозу, у 2020 році перше місце займе Китай, друге – США, і третє – Франція. Як бачимо, очікується значне збільшення  туристичних потоків у загадковий Китай та екзотичну Францію. Лідерами туризму в перспективі будуть Іспанія, Франція, Італія, Велика Британія, США, Мексика, Таїланд, Китай, Японія та Малайзія. Всього 10 туристичних країн, які будуть приймати найбільшу кількість міжнародних туристів.</w:t>
      </w:r>
    </w:p>
    <w:p w14:paraId="17B9723C"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tab/>
        <w:t>Найбільша кількість туристів відправлятиметься із економічно високорозвинених країн. До першої п’ятірки країн, з яких відправляються туристи, належать Німеччина, США, Японія, Велика Британія та Франція.</w:t>
      </w:r>
    </w:p>
    <w:p w14:paraId="4060308D" w14:textId="77777777" w:rsidR="00DA4F66" w:rsidRPr="00BD5655" w:rsidRDefault="00DA4F66" w:rsidP="00DA4F66">
      <w:pPr>
        <w:spacing w:line="240" w:lineRule="auto"/>
        <w:ind w:firstLine="708"/>
        <w:jc w:val="center"/>
        <w:rPr>
          <w:rFonts w:ascii="Times New Roman" w:hAnsi="Times New Roman"/>
          <w:sz w:val="30"/>
          <w:szCs w:val="30"/>
        </w:rPr>
      </w:pPr>
      <w:r w:rsidRPr="00BD5655">
        <w:rPr>
          <w:rFonts w:ascii="Times New Roman" w:hAnsi="Times New Roman"/>
          <w:sz w:val="30"/>
          <w:szCs w:val="30"/>
        </w:rPr>
        <w:t>7.2.Стратегія розвитку різних видів світового туризму</w:t>
      </w:r>
    </w:p>
    <w:p w14:paraId="4533795F"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lastRenderedPageBreak/>
        <w:tab/>
      </w:r>
      <w:r w:rsidRPr="00710CC8">
        <w:rPr>
          <w:rFonts w:ascii="Times New Roman" w:hAnsi="Times New Roman"/>
          <w:b/>
          <w:sz w:val="28"/>
          <w:szCs w:val="32"/>
        </w:rPr>
        <w:t>Третій етап</w:t>
      </w:r>
      <w:r>
        <w:rPr>
          <w:rFonts w:ascii="Times New Roman" w:hAnsi="Times New Roman"/>
          <w:sz w:val="28"/>
          <w:szCs w:val="32"/>
        </w:rPr>
        <w:t xml:space="preserve"> розробки стратегії розвитку світового туризму полягає у визначенні стратегічних напрямів розвитку кожного виду туризму. Нами виділено 20 поширених у світі видів туризму, але для розробки стратегій ми об’єднали їх у 5 груп.</w:t>
      </w:r>
    </w:p>
    <w:p w14:paraId="62C41DC8"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tab/>
        <w:t>У 1999р. на конференції ВТО в Ліссабоні  «Туризм – 2020» було проголошено 5 перспективних напрямів розвитку світового туризму:</w:t>
      </w:r>
    </w:p>
    <w:p w14:paraId="18B76D8E" w14:textId="77777777" w:rsidR="00DA4F66" w:rsidRDefault="00DA4F66" w:rsidP="00DA4F66">
      <w:pPr>
        <w:pStyle w:val="a3"/>
        <w:numPr>
          <w:ilvl w:val="0"/>
          <w:numId w:val="3"/>
        </w:numPr>
        <w:spacing w:after="200" w:line="240" w:lineRule="auto"/>
        <w:jc w:val="both"/>
        <w:rPr>
          <w:rFonts w:ascii="Times New Roman" w:hAnsi="Times New Roman"/>
          <w:sz w:val="28"/>
          <w:szCs w:val="32"/>
        </w:rPr>
      </w:pPr>
      <w:r>
        <w:rPr>
          <w:rFonts w:ascii="Times New Roman" w:hAnsi="Times New Roman"/>
          <w:sz w:val="28"/>
          <w:szCs w:val="32"/>
        </w:rPr>
        <w:t>Пригодницький, або екстремальний туризм. У світі зараз плаває у Світовому океані 25 туристичних підводних човнів. У перспективі їх кількість збільшиться. Почато виробництво батискафів та човнів з прозорим корпусом для огляду підводних глибин. В перспективі будуть організовані туристичні подорожі в Антарктиду та польоти на космічних кораблях в космос.</w:t>
      </w:r>
    </w:p>
    <w:p w14:paraId="4FF2A9A4" w14:textId="77777777" w:rsidR="00DA4F66" w:rsidRDefault="00DA4F66" w:rsidP="00DA4F66">
      <w:pPr>
        <w:pStyle w:val="a3"/>
        <w:numPr>
          <w:ilvl w:val="0"/>
          <w:numId w:val="3"/>
        </w:numPr>
        <w:spacing w:after="200" w:line="240" w:lineRule="auto"/>
        <w:jc w:val="both"/>
        <w:rPr>
          <w:rFonts w:ascii="Times New Roman" w:hAnsi="Times New Roman"/>
          <w:sz w:val="28"/>
          <w:szCs w:val="32"/>
        </w:rPr>
      </w:pPr>
      <w:r>
        <w:rPr>
          <w:rFonts w:ascii="Times New Roman" w:hAnsi="Times New Roman"/>
          <w:sz w:val="28"/>
          <w:szCs w:val="32"/>
        </w:rPr>
        <w:t>Круїзний туризм одержить подальший розвиток в перспективі. Круїзи будуть здійснюватися як по великих річках, так і по морях та океанах. Зараз розроблено проект величезного туристичного 8- палубного корабля для океанських та морських мандрівок, що міститиме 6 тис.осіб.</w:t>
      </w:r>
    </w:p>
    <w:p w14:paraId="2B62D63D" w14:textId="77777777" w:rsidR="00DA4F66" w:rsidRDefault="00DA4F66" w:rsidP="00DA4F66">
      <w:pPr>
        <w:pStyle w:val="a3"/>
        <w:numPr>
          <w:ilvl w:val="0"/>
          <w:numId w:val="3"/>
        </w:numPr>
        <w:spacing w:after="200" w:line="240" w:lineRule="auto"/>
        <w:jc w:val="both"/>
        <w:rPr>
          <w:rFonts w:ascii="Times New Roman" w:hAnsi="Times New Roman"/>
          <w:sz w:val="28"/>
          <w:szCs w:val="32"/>
        </w:rPr>
      </w:pPr>
      <w:r>
        <w:rPr>
          <w:rFonts w:ascii="Times New Roman" w:hAnsi="Times New Roman"/>
          <w:sz w:val="28"/>
          <w:szCs w:val="32"/>
        </w:rPr>
        <w:t>Екологічний туризм розвивається швидкими темпами. Його розвиток в перспективі буде пов’язаний з необхідністю захисту, охорони і збереження навколишнього середовища.</w:t>
      </w:r>
    </w:p>
    <w:p w14:paraId="09C1BDF3" w14:textId="77777777" w:rsidR="00DA4F66" w:rsidRDefault="00DA4F66" w:rsidP="00DA4F66">
      <w:pPr>
        <w:pStyle w:val="a3"/>
        <w:numPr>
          <w:ilvl w:val="0"/>
          <w:numId w:val="3"/>
        </w:numPr>
        <w:spacing w:after="200" w:line="240" w:lineRule="auto"/>
        <w:jc w:val="both"/>
        <w:rPr>
          <w:rFonts w:ascii="Times New Roman" w:hAnsi="Times New Roman"/>
          <w:sz w:val="28"/>
          <w:szCs w:val="32"/>
        </w:rPr>
      </w:pPr>
      <w:r>
        <w:rPr>
          <w:rFonts w:ascii="Times New Roman" w:hAnsi="Times New Roman"/>
          <w:sz w:val="28"/>
          <w:szCs w:val="32"/>
        </w:rPr>
        <w:t>Культурно – пізнавальний туризм – це один із традиційних видів туризму, який активно розвивався у минулому і ще активніше буде розвиватися у майбутньому.</w:t>
      </w:r>
    </w:p>
    <w:p w14:paraId="68A0DA4F" w14:textId="77777777" w:rsidR="00DA4F66" w:rsidRDefault="00DA4F66" w:rsidP="00DA4F66">
      <w:pPr>
        <w:pStyle w:val="a3"/>
        <w:numPr>
          <w:ilvl w:val="0"/>
          <w:numId w:val="3"/>
        </w:numPr>
        <w:spacing w:after="200" w:line="240" w:lineRule="auto"/>
        <w:jc w:val="both"/>
        <w:rPr>
          <w:rFonts w:ascii="Times New Roman" w:hAnsi="Times New Roman"/>
          <w:sz w:val="28"/>
          <w:szCs w:val="32"/>
        </w:rPr>
      </w:pPr>
      <w:r w:rsidRPr="00143C76">
        <w:rPr>
          <w:rFonts w:ascii="Times New Roman" w:hAnsi="Times New Roman"/>
          <w:sz w:val="28"/>
          <w:szCs w:val="32"/>
        </w:rPr>
        <w:t xml:space="preserve">Тематичний туризм, під яким розуміють спеціалізований для різних категорій населення (дітей, молоді, осіб похилого віку, вчених, вчителів, лікарів). </w:t>
      </w:r>
      <w:r w:rsidRPr="00143C76">
        <w:rPr>
          <w:rFonts w:ascii="Times New Roman" w:hAnsi="Times New Roman"/>
          <w:sz w:val="28"/>
          <w:szCs w:val="32"/>
        </w:rPr>
        <w:tab/>
      </w:r>
      <w:r w:rsidRPr="00143C76">
        <w:rPr>
          <w:rFonts w:ascii="Times New Roman" w:hAnsi="Times New Roman"/>
          <w:sz w:val="28"/>
          <w:szCs w:val="32"/>
        </w:rPr>
        <w:tab/>
      </w:r>
    </w:p>
    <w:p w14:paraId="7DE3EA07" w14:textId="77777777" w:rsidR="00DA4F66" w:rsidRDefault="00DA4F66" w:rsidP="00DA4F66">
      <w:pPr>
        <w:spacing w:line="240" w:lineRule="auto"/>
        <w:ind w:firstLine="360"/>
        <w:jc w:val="both"/>
        <w:rPr>
          <w:rFonts w:ascii="Times New Roman" w:hAnsi="Times New Roman"/>
          <w:sz w:val="28"/>
          <w:szCs w:val="32"/>
        </w:rPr>
      </w:pPr>
      <w:r w:rsidRPr="00143C76">
        <w:rPr>
          <w:rFonts w:ascii="Times New Roman" w:hAnsi="Times New Roman"/>
          <w:sz w:val="28"/>
          <w:szCs w:val="32"/>
        </w:rPr>
        <w:t xml:space="preserve">Цими видами не обмежується розвиток світового туризму в перспективі. </w:t>
      </w:r>
      <w:r>
        <w:rPr>
          <w:rFonts w:ascii="Times New Roman" w:hAnsi="Times New Roman"/>
          <w:sz w:val="28"/>
          <w:szCs w:val="32"/>
        </w:rPr>
        <w:t xml:space="preserve"> Існує багато інших видів туризму, які мають перспективне значення. Стратегія їх розвитку залежить від особливостей кожного з них:</w:t>
      </w:r>
    </w:p>
    <w:p w14:paraId="2B960CE0" w14:textId="77777777" w:rsidR="00DA4F66" w:rsidRDefault="00DA4F66" w:rsidP="00DA4F66">
      <w:pPr>
        <w:pStyle w:val="a3"/>
        <w:numPr>
          <w:ilvl w:val="0"/>
          <w:numId w:val="4"/>
        </w:numPr>
        <w:spacing w:after="200" w:line="240" w:lineRule="auto"/>
        <w:jc w:val="both"/>
        <w:rPr>
          <w:rFonts w:ascii="Times New Roman" w:hAnsi="Times New Roman"/>
          <w:sz w:val="28"/>
          <w:szCs w:val="32"/>
        </w:rPr>
      </w:pPr>
      <w:r>
        <w:rPr>
          <w:rFonts w:ascii="Times New Roman" w:hAnsi="Times New Roman"/>
          <w:sz w:val="28"/>
          <w:szCs w:val="32"/>
        </w:rPr>
        <w:t>Діловий туризм одержав значний розвиток у світі. Щороку у світі здійснюється понад 100млн. бізнес – поїздок. В їх структурі переважають відрядження бізнесменів, поїздки на виставки та ярмарки. Найбільша частина ділових поїздок здійснюється в Європу, зокрема в Німеччину, Бельгію, Францію та Великобританію. Стрімко розвивається діловий туризм в Америці, особливо у США, Канаді та Мексиці.</w:t>
      </w:r>
    </w:p>
    <w:p w14:paraId="3678AA71" w14:textId="77777777" w:rsidR="00DA4F66" w:rsidRDefault="00DA4F66" w:rsidP="00DA4F66">
      <w:pPr>
        <w:spacing w:line="240" w:lineRule="auto"/>
        <w:ind w:firstLine="360"/>
        <w:jc w:val="both"/>
        <w:rPr>
          <w:rFonts w:ascii="Times New Roman" w:hAnsi="Times New Roman"/>
          <w:sz w:val="28"/>
          <w:szCs w:val="32"/>
        </w:rPr>
      </w:pPr>
      <w:r>
        <w:rPr>
          <w:rFonts w:ascii="Times New Roman" w:hAnsi="Times New Roman"/>
          <w:sz w:val="28"/>
          <w:szCs w:val="32"/>
        </w:rPr>
        <w:t>Найбільш динамічним сегментом ділового туризму є конгресово – виставковий туризм. В Ганновере проводяться всесвітні промислові виставки «Експо -2017», Дюсельдорфі – виставки – ярмарки світової моди чоловічого та жіночого одягу, у Лондоні та Парижі міжнародні авіасалони, у Мілані – міжнародна туристична біржа.</w:t>
      </w:r>
    </w:p>
    <w:p w14:paraId="4E2F8C50" w14:textId="77777777" w:rsidR="00DA4F66" w:rsidRDefault="00DA4F66" w:rsidP="00DA4F66">
      <w:pPr>
        <w:spacing w:line="240" w:lineRule="auto"/>
        <w:ind w:firstLine="360"/>
        <w:jc w:val="both"/>
        <w:rPr>
          <w:rFonts w:ascii="Times New Roman" w:hAnsi="Times New Roman"/>
          <w:sz w:val="28"/>
          <w:szCs w:val="32"/>
        </w:rPr>
      </w:pPr>
      <w:r>
        <w:rPr>
          <w:rFonts w:ascii="Times New Roman" w:hAnsi="Times New Roman"/>
          <w:sz w:val="28"/>
          <w:szCs w:val="32"/>
        </w:rPr>
        <w:tab/>
        <w:t>Ці напрями ділового туризму одержать значний розвиток в перспективі.</w:t>
      </w:r>
    </w:p>
    <w:p w14:paraId="1126BC0C" w14:textId="77777777" w:rsidR="00DA4F66" w:rsidRDefault="00DA4F66" w:rsidP="00DA4F66">
      <w:pPr>
        <w:pStyle w:val="a3"/>
        <w:numPr>
          <w:ilvl w:val="0"/>
          <w:numId w:val="4"/>
        </w:numPr>
        <w:spacing w:after="200" w:line="240" w:lineRule="auto"/>
        <w:jc w:val="both"/>
        <w:rPr>
          <w:rFonts w:ascii="Times New Roman" w:hAnsi="Times New Roman"/>
          <w:sz w:val="28"/>
          <w:szCs w:val="32"/>
        </w:rPr>
      </w:pPr>
      <w:r>
        <w:rPr>
          <w:rFonts w:ascii="Times New Roman" w:hAnsi="Times New Roman"/>
          <w:sz w:val="28"/>
          <w:szCs w:val="32"/>
        </w:rPr>
        <w:lastRenderedPageBreak/>
        <w:t>Лікувально – оздоровчий  туризм. У 1999р. на Міжнародному конгресі з лікувально-оздоровчого туризму в Іспанії підкреслювалася важливість розвитку цього виду туризму  в перспективі. У зв’язку із збільшенням рівня захворюваності населення світу та значними природними лікувальними ресурсами в перспективі очікується значне розширення мережі курортів, де лікувальні підприємства поєднуються з туристичними і на їх базі формуються територіальні рекреаційно-туристичні комплекси (ТРТК). В цих комплексах курортне лікування поєднується з реабілітацією засобами туризму.</w:t>
      </w:r>
    </w:p>
    <w:p w14:paraId="1608C9D1" w14:textId="77777777" w:rsidR="00DA4F66" w:rsidRDefault="00DA4F66" w:rsidP="00DA4F66">
      <w:pPr>
        <w:pStyle w:val="a3"/>
        <w:numPr>
          <w:ilvl w:val="0"/>
          <w:numId w:val="4"/>
        </w:numPr>
        <w:spacing w:after="200" w:line="240" w:lineRule="auto"/>
        <w:jc w:val="both"/>
        <w:rPr>
          <w:rFonts w:ascii="Times New Roman" w:hAnsi="Times New Roman"/>
          <w:sz w:val="28"/>
          <w:szCs w:val="32"/>
        </w:rPr>
      </w:pPr>
      <w:r>
        <w:rPr>
          <w:rFonts w:ascii="Times New Roman" w:hAnsi="Times New Roman"/>
          <w:sz w:val="28"/>
          <w:szCs w:val="32"/>
        </w:rPr>
        <w:t>Відпочинково-розважальний туризм має значні перспективи розвитку. В сучасний період у зв’язку із зростанням рівня життя населення в економічно високорозвинених країнах та нових індустріальних країнах все більше туристів приїздить в екзотичні країни з метою відпочинку та розваг. Як показав аналіз географії цього виду туризму, переважають меридіональні поїздки. Так, мексиканці північних європейських країн надають перевагу туристичним поїздкам на відпочинок у субтропічні та тропічні країни і регіони світу, на береги та острови теплих південних морів та океанів. Мексиканці Канади та США люблять відпочивати на Багамських островах, Великих та Малих Антильських островах.</w:t>
      </w:r>
    </w:p>
    <w:p w14:paraId="6A3305E7" w14:textId="77777777" w:rsidR="00DA4F66" w:rsidRDefault="00DA4F66" w:rsidP="00DA4F66">
      <w:pPr>
        <w:pStyle w:val="a3"/>
        <w:numPr>
          <w:ilvl w:val="0"/>
          <w:numId w:val="4"/>
        </w:numPr>
        <w:spacing w:after="200" w:line="240" w:lineRule="auto"/>
        <w:jc w:val="both"/>
        <w:rPr>
          <w:rFonts w:ascii="Times New Roman" w:hAnsi="Times New Roman"/>
          <w:sz w:val="28"/>
          <w:szCs w:val="32"/>
        </w:rPr>
      </w:pPr>
      <w:r>
        <w:rPr>
          <w:rFonts w:ascii="Times New Roman" w:hAnsi="Times New Roman"/>
          <w:sz w:val="28"/>
          <w:szCs w:val="32"/>
        </w:rPr>
        <w:t>Спортивний туризм розвиватиметься в перспективі високими темпами. Він включатиме поїздки на спортивні літні та зимові олімпіади, чемпіонати світу з різних видів спорту (футболу, хокею), водний туризм, гірсько - лижний туризм, спелеотуризм, альпінізм тощо.</w:t>
      </w:r>
    </w:p>
    <w:p w14:paraId="42766AD9" w14:textId="77777777" w:rsidR="00DA4F66" w:rsidRDefault="00DA4F66" w:rsidP="00DA4F66">
      <w:pPr>
        <w:pStyle w:val="a3"/>
        <w:numPr>
          <w:ilvl w:val="0"/>
          <w:numId w:val="4"/>
        </w:numPr>
        <w:spacing w:after="200" w:line="240" w:lineRule="auto"/>
        <w:jc w:val="both"/>
        <w:rPr>
          <w:rFonts w:ascii="Times New Roman" w:hAnsi="Times New Roman"/>
          <w:sz w:val="28"/>
          <w:szCs w:val="32"/>
        </w:rPr>
      </w:pPr>
      <w:r>
        <w:rPr>
          <w:rFonts w:ascii="Times New Roman" w:hAnsi="Times New Roman"/>
          <w:sz w:val="28"/>
          <w:szCs w:val="32"/>
        </w:rPr>
        <w:t>Науковий туризм</w:t>
      </w:r>
    </w:p>
    <w:p w14:paraId="53EDF14E" w14:textId="77777777" w:rsidR="00DA4F66" w:rsidRDefault="00DA4F66" w:rsidP="00DA4F66">
      <w:pPr>
        <w:pStyle w:val="a3"/>
        <w:numPr>
          <w:ilvl w:val="0"/>
          <w:numId w:val="4"/>
        </w:numPr>
        <w:spacing w:after="200" w:line="240" w:lineRule="auto"/>
        <w:jc w:val="both"/>
        <w:rPr>
          <w:rFonts w:ascii="Times New Roman" w:hAnsi="Times New Roman"/>
          <w:sz w:val="28"/>
          <w:szCs w:val="32"/>
        </w:rPr>
      </w:pPr>
      <w:r>
        <w:rPr>
          <w:rFonts w:ascii="Times New Roman" w:hAnsi="Times New Roman"/>
          <w:sz w:val="28"/>
          <w:szCs w:val="32"/>
        </w:rPr>
        <w:t>Релігійний туризм включає паломництво – поїздки вірян для поклоніння релігійним святиням. Вчені виділили 11 макрорайонів паломництва.</w:t>
      </w:r>
    </w:p>
    <w:p w14:paraId="6A4F1B72" w14:textId="77777777" w:rsidR="00DA4F66" w:rsidRDefault="00DA4F66" w:rsidP="00DA4F66">
      <w:pPr>
        <w:pStyle w:val="a3"/>
        <w:numPr>
          <w:ilvl w:val="0"/>
          <w:numId w:val="4"/>
        </w:numPr>
        <w:spacing w:after="200" w:line="240" w:lineRule="auto"/>
        <w:jc w:val="both"/>
        <w:rPr>
          <w:rFonts w:ascii="Times New Roman" w:hAnsi="Times New Roman"/>
          <w:sz w:val="28"/>
          <w:szCs w:val="32"/>
        </w:rPr>
      </w:pPr>
      <w:r>
        <w:rPr>
          <w:rFonts w:ascii="Times New Roman" w:hAnsi="Times New Roman"/>
          <w:sz w:val="28"/>
          <w:szCs w:val="32"/>
        </w:rPr>
        <w:t>Сільський туризм</w:t>
      </w:r>
    </w:p>
    <w:p w14:paraId="77DCC3A5" w14:textId="77777777" w:rsidR="00DA4F66" w:rsidRPr="00BD5655" w:rsidRDefault="00DA4F66" w:rsidP="00DA4F66">
      <w:pPr>
        <w:spacing w:line="240" w:lineRule="auto"/>
        <w:ind w:left="12" w:firstLine="708"/>
        <w:jc w:val="both"/>
        <w:rPr>
          <w:rFonts w:ascii="Times New Roman" w:hAnsi="Times New Roman"/>
          <w:sz w:val="30"/>
          <w:szCs w:val="30"/>
        </w:rPr>
      </w:pPr>
      <w:r w:rsidRPr="00BD5655">
        <w:rPr>
          <w:rFonts w:ascii="Times New Roman" w:hAnsi="Times New Roman"/>
          <w:sz w:val="30"/>
          <w:szCs w:val="30"/>
        </w:rPr>
        <w:t>7.3.Стратегія становлення світового ринку туристичних послуг</w:t>
      </w:r>
    </w:p>
    <w:p w14:paraId="6B4A8BF9"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tab/>
        <w:t>Ринок туристичних послуг – це система економічних відносин між виробниками та споживачами туристичного продукту на туристичному ринку.</w:t>
      </w:r>
    </w:p>
    <w:p w14:paraId="25E8B330"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tab/>
        <w:t>Світовий туристичний ринок – система економічних відносин між споживачами та виробниками туристичного продукту різних країн на основі міжнародних цін.</w:t>
      </w:r>
    </w:p>
    <w:p w14:paraId="6B2F0948"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tab/>
        <w:t>Виділяють 3 типи світового туристичного ринку:</w:t>
      </w:r>
    </w:p>
    <w:p w14:paraId="06840EFD" w14:textId="77777777" w:rsidR="00DA4F66" w:rsidRDefault="00DA4F66" w:rsidP="00DA4F66">
      <w:pPr>
        <w:spacing w:line="240" w:lineRule="auto"/>
        <w:ind w:left="284"/>
        <w:jc w:val="both"/>
        <w:rPr>
          <w:rFonts w:ascii="Times New Roman" w:hAnsi="Times New Roman"/>
          <w:sz w:val="28"/>
          <w:szCs w:val="32"/>
        </w:rPr>
      </w:pPr>
      <w:r>
        <w:rPr>
          <w:rFonts w:ascii="Times New Roman" w:hAnsi="Times New Roman"/>
          <w:sz w:val="28"/>
          <w:szCs w:val="32"/>
        </w:rPr>
        <w:t xml:space="preserve">а) </w:t>
      </w:r>
      <w:r w:rsidRPr="00D65497">
        <w:rPr>
          <w:rFonts w:ascii="Times New Roman" w:hAnsi="Times New Roman"/>
          <w:sz w:val="28"/>
          <w:szCs w:val="32"/>
        </w:rPr>
        <w:t>ринок основних туристичних послуг;</w:t>
      </w:r>
    </w:p>
    <w:p w14:paraId="133FAEE5" w14:textId="77777777" w:rsidR="00DA4F66" w:rsidRDefault="00DA4F66" w:rsidP="00DA4F66">
      <w:pPr>
        <w:spacing w:line="240" w:lineRule="auto"/>
        <w:ind w:left="284"/>
        <w:jc w:val="both"/>
        <w:rPr>
          <w:rFonts w:ascii="Times New Roman" w:hAnsi="Times New Roman"/>
          <w:sz w:val="28"/>
          <w:szCs w:val="32"/>
        </w:rPr>
      </w:pPr>
      <w:r>
        <w:rPr>
          <w:rFonts w:ascii="Times New Roman" w:hAnsi="Times New Roman"/>
          <w:sz w:val="28"/>
          <w:szCs w:val="32"/>
        </w:rPr>
        <w:t>б) ринок додаткових туристичних послуг;</w:t>
      </w:r>
    </w:p>
    <w:p w14:paraId="0D253666" w14:textId="77777777" w:rsidR="00DA4F66" w:rsidRDefault="00DA4F66" w:rsidP="00DA4F66">
      <w:pPr>
        <w:spacing w:line="240" w:lineRule="auto"/>
        <w:ind w:left="284"/>
        <w:jc w:val="both"/>
        <w:rPr>
          <w:rFonts w:ascii="Times New Roman" w:hAnsi="Times New Roman"/>
          <w:sz w:val="28"/>
          <w:szCs w:val="32"/>
        </w:rPr>
      </w:pPr>
      <w:r>
        <w:rPr>
          <w:rFonts w:ascii="Times New Roman" w:hAnsi="Times New Roman"/>
          <w:sz w:val="28"/>
          <w:szCs w:val="32"/>
        </w:rPr>
        <w:t>в) ринок супутних туристичних послуг.</w:t>
      </w:r>
    </w:p>
    <w:p w14:paraId="67A4AB2A" w14:textId="77777777" w:rsidR="00DA4F66" w:rsidRDefault="00DA4F66" w:rsidP="00DA4F66">
      <w:pPr>
        <w:spacing w:line="240" w:lineRule="auto"/>
        <w:jc w:val="both"/>
        <w:rPr>
          <w:rFonts w:ascii="Times New Roman" w:hAnsi="Times New Roman"/>
          <w:sz w:val="28"/>
          <w:szCs w:val="32"/>
        </w:rPr>
      </w:pPr>
      <w:r>
        <w:rPr>
          <w:rFonts w:ascii="Times New Roman" w:hAnsi="Times New Roman"/>
          <w:sz w:val="28"/>
          <w:szCs w:val="32"/>
        </w:rPr>
        <w:tab/>
        <w:t>В стратегії розвитку світового ринку туристичних послуг має бути визначено пріоритетні напрями розвитку кожного типу послуг.</w:t>
      </w:r>
    </w:p>
    <w:p w14:paraId="3347485E" w14:textId="77777777" w:rsidR="00DA4F66" w:rsidRDefault="00DA4F66" w:rsidP="00DA4F66">
      <w:pPr>
        <w:spacing w:line="240" w:lineRule="auto"/>
        <w:ind w:firstLine="708"/>
        <w:jc w:val="both"/>
        <w:rPr>
          <w:rFonts w:ascii="Times New Roman" w:hAnsi="Times New Roman"/>
          <w:sz w:val="28"/>
          <w:szCs w:val="32"/>
        </w:rPr>
      </w:pPr>
      <w:r>
        <w:rPr>
          <w:rFonts w:ascii="Times New Roman" w:hAnsi="Times New Roman"/>
          <w:sz w:val="28"/>
          <w:szCs w:val="32"/>
        </w:rPr>
        <w:lastRenderedPageBreak/>
        <w:t>Головним стратегічним пріоритетом розвитку та інтеграції регіональних туристичних ринків стане формування на їх базі єдиного світового ринку туристичних послуг. Це процес складний тривалий і об’єктивний. Він проходить 3 етапи свого становлення:</w:t>
      </w:r>
    </w:p>
    <w:p w14:paraId="50B01D62" w14:textId="77777777" w:rsidR="00DA4F66" w:rsidRDefault="00DA4F66" w:rsidP="00DA4F66">
      <w:pPr>
        <w:spacing w:line="240" w:lineRule="auto"/>
        <w:ind w:firstLine="708"/>
        <w:jc w:val="both"/>
        <w:rPr>
          <w:rFonts w:ascii="Times New Roman" w:hAnsi="Times New Roman"/>
          <w:sz w:val="28"/>
          <w:szCs w:val="32"/>
        </w:rPr>
      </w:pPr>
      <w:r w:rsidRPr="00710CC8">
        <w:rPr>
          <w:rFonts w:ascii="Times New Roman" w:hAnsi="Times New Roman"/>
          <w:b/>
          <w:sz w:val="28"/>
          <w:szCs w:val="32"/>
        </w:rPr>
        <w:t>Перший етап</w:t>
      </w:r>
      <w:r>
        <w:rPr>
          <w:rFonts w:ascii="Times New Roman" w:hAnsi="Times New Roman"/>
          <w:sz w:val="28"/>
          <w:szCs w:val="32"/>
        </w:rPr>
        <w:t xml:space="preserve"> полягає в класифікації світового ринку туристичних послуг, яка дає уявлення про його географічну структуру. Світовий туристичний ринок поділяється на три групи за такими ознаками: регіональна приналежність, рівень економічного розвитку та місце країни на світовому туристичному ринку. За регіональною приналежністю слід виділити 6 типів туристичного ринку за материками. За рівнем економічного розвитку виділено 5 типів ринку: розвинених країн, країн з перехідною економікою, нових індустріальних країн, країн, що розвиваються та найменш розвинутих країн. Матеріально-технічні та фінансові можливості розвитку регіональних ринків туристичних послуг значною мірою залежать від рівня економічного розвитку країн. За третьою ознакою виділено дві групи туристичного ринку:</w:t>
      </w:r>
    </w:p>
    <w:p w14:paraId="0F640D46" w14:textId="77777777" w:rsidR="00DA4F66" w:rsidRDefault="00DA4F66" w:rsidP="00DA4F66">
      <w:pPr>
        <w:pStyle w:val="a3"/>
        <w:numPr>
          <w:ilvl w:val="0"/>
          <w:numId w:val="1"/>
        </w:numPr>
        <w:spacing w:after="200" w:line="240" w:lineRule="auto"/>
        <w:jc w:val="both"/>
        <w:rPr>
          <w:rFonts w:ascii="Times New Roman" w:hAnsi="Times New Roman"/>
          <w:sz w:val="28"/>
          <w:szCs w:val="32"/>
        </w:rPr>
      </w:pPr>
      <w:r>
        <w:rPr>
          <w:rFonts w:ascii="Times New Roman" w:hAnsi="Times New Roman"/>
          <w:sz w:val="28"/>
          <w:szCs w:val="32"/>
        </w:rPr>
        <w:t>туристичний ринок</w:t>
      </w:r>
      <w:r w:rsidRPr="00436EC6">
        <w:rPr>
          <w:rFonts w:ascii="Times New Roman" w:hAnsi="Times New Roman"/>
          <w:sz w:val="28"/>
          <w:szCs w:val="32"/>
        </w:rPr>
        <w:t xml:space="preserve"> </w:t>
      </w:r>
      <w:r>
        <w:rPr>
          <w:rFonts w:ascii="Times New Roman" w:hAnsi="Times New Roman"/>
          <w:sz w:val="28"/>
          <w:szCs w:val="32"/>
        </w:rPr>
        <w:t>приймаючих країн;</w:t>
      </w:r>
    </w:p>
    <w:p w14:paraId="0C5DF3A6" w14:textId="77777777" w:rsidR="00DA4F66" w:rsidRDefault="00DA4F66" w:rsidP="00DA4F66">
      <w:pPr>
        <w:pStyle w:val="a3"/>
        <w:numPr>
          <w:ilvl w:val="0"/>
          <w:numId w:val="1"/>
        </w:numPr>
        <w:spacing w:after="200" w:line="240" w:lineRule="auto"/>
        <w:jc w:val="both"/>
        <w:rPr>
          <w:rFonts w:ascii="Times New Roman" w:hAnsi="Times New Roman"/>
          <w:sz w:val="28"/>
          <w:szCs w:val="32"/>
        </w:rPr>
      </w:pPr>
      <w:r>
        <w:rPr>
          <w:rFonts w:ascii="Times New Roman" w:hAnsi="Times New Roman"/>
          <w:sz w:val="28"/>
          <w:szCs w:val="32"/>
        </w:rPr>
        <w:t>туристичний ринок країн, що генерують туристичні потоки.</w:t>
      </w:r>
    </w:p>
    <w:p w14:paraId="0B58EA25" w14:textId="77777777" w:rsidR="00DA4F66" w:rsidRDefault="00DA4F66" w:rsidP="00DA4F66">
      <w:pPr>
        <w:spacing w:line="240" w:lineRule="auto"/>
        <w:ind w:left="708"/>
        <w:jc w:val="both"/>
        <w:rPr>
          <w:rFonts w:ascii="Times New Roman" w:hAnsi="Times New Roman"/>
          <w:sz w:val="28"/>
          <w:szCs w:val="32"/>
        </w:rPr>
      </w:pPr>
      <w:r>
        <w:rPr>
          <w:rFonts w:ascii="Times New Roman" w:hAnsi="Times New Roman"/>
          <w:sz w:val="28"/>
          <w:szCs w:val="32"/>
        </w:rPr>
        <w:t>Як бачимо, географічна структура світового туристичного ринку досить складна. Стратегію розвитку світового ринку туристичних послуг потрібно розробляти у зазначених трьох аспектах.</w:t>
      </w:r>
    </w:p>
    <w:p w14:paraId="6D1B41D0" w14:textId="77777777" w:rsidR="00DA4F66" w:rsidRDefault="00DA4F66" w:rsidP="00DA4F66">
      <w:pPr>
        <w:spacing w:line="240" w:lineRule="auto"/>
        <w:ind w:firstLine="708"/>
        <w:jc w:val="both"/>
        <w:rPr>
          <w:rFonts w:ascii="Times New Roman" w:hAnsi="Times New Roman"/>
          <w:sz w:val="28"/>
          <w:szCs w:val="32"/>
        </w:rPr>
      </w:pPr>
      <w:r w:rsidRPr="00920471">
        <w:rPr>
          <w:rFonts w:ascii="Times New Roman" w:hAnsi="Times New Roman"/>
          <w:b/>
          <w:sz w:val="28"/>
          <w:szCs w:val="32"/>
        </w:rPr>
        <w:t>Другий етап</w:t>
      </w:r>
      <w:r>
        <w:rPr>
          <w:rFonts w:ascii="Times New Roman" w:hAnsi="Times New Roman"/>
          <w:sz w:val="28"/>
          <w:szCs w:val="32"/>
        </w:rPr>
        <w:t xml:space="preserve"> розробки стратегії світового туристичного ринку полягає у його сегментуванні та позиціонуванні.</w:t>
      </w:r>
    </w:p>
    <w:p w14:paraId="49B8C77E" w14:textId="77777777" w:rsidR="00DA4F66" w:rsidRDefault="00DA4F66" w:rsidP="00DA4F66">
      <w:pPr>
        <w:spacing w:line="240" w:lineRule="auto"/>
        <w:ind w:firstLine="708"/>
        <w:jc w:val="both"/>
        <w:rPr>
          <w:rFonts w:ascii="Times New Roman" w:hAnsi="Times New Roman"/>
          <w:sz w:val="28"/>
          <w:szCs w:val="32"/>
        </w:rPr>
      </w:pPr>
      <w:r>
        <w:rPr>
          <w:rFonts w:ascii="Times New Roman" w:hAnsi="Times New Roman"/>
          <w:sz w:val="28"/>
          <w:szCs w:val="32"/>
        </w:rPr>
        <w:t xml:space="preserve">Сегментування туристичного ринку – це поділ потенційного ринку на сегменти, тобто виділення окремих груп споживачів у межах загального ринку, які характеризуються однорідною ринковою поведінкою. Метою сегментування є забезпечення адресності туристичного продукту, оскільки він не може відповідати запитам всіх споживачів. Виділяють такі сегменти туристичного ринку в залежності від віку, достатку та потреб споживачів: індивідуальний та груповий туризм, сімейний туризм, весільний туризм, туризм осіб третього віку (за 60років), елітарний туризм, </w:t>
      </w:r>
      <w:r>
        <w:rPr>
          <w:rFonts w:ascii="Times New Roman" w:hAnsi="Times New Roman"/>
          <w:sz w:val="28"/>
          <w:szCs w:val="32"/>
          <w:lang w:val="en-US"/>
        </w:rPr>
        <w:t>SPA</w:t>
      </w:r>
      <w:r>
        <w:rPr>
          <w:rFonts w:ascii="Times New Roman" w:hAnsi="Times New Roman"/>
          <w:sz w:val="28"/>
          <w:szCs w:val="32"/>
        </w:rPr>
        <w:t>-туризм.</w:t>
      </w:r>
    </w:p>
    <w:p w14:paraId="50C9FB39" w14:textId="77777777" w:rsidR="00DA4F66" w:rsidRDefault="00DA4F66" w:rsidP="00DA4F66">
      <w:pPr>
        <w:spacing w:line="240" w:lineRule="auto"/>
        <w:ind w:firstLine="708"/>
        <w:jc w:val="both"/>
        <w:rPr>
          <w:rFonts w:ascii="Times New Roman" w:hAnsi="Times New Roman"/>
          <w:sz w:val="28"/>
          <w:szCs w:val="32"/>
        </w:rPr>
      </w:pPr>
      <w:r>
        <w:rPr>
          <w:rFonts w:ascii="Times New Roman" w:hAnsi="Times New Roman"/>
          <w:sz w:val="28"/>
          <w:szCs w:val="32"/>
        </w:rPr>
        <w:t>Позиціонування – визначення місця туристичної послуги певної фірми серед аналогічних послуг конкурентів, спрямоване на підвищення споживчого рейтингу туристичного підприємства, що забезпечує йому бажану позицію на туристичному ринку.</w:t>
      </w:r>
    </w:p>
    <w:p w14:paraId="6FB79A5D" w14:textId="77777777" w:rsidR="00DA4F66" w:rsidRDefault="00DA4F66" w:rsidP="00DA4F66">
      <w:pPr>
        <w:spacing w:line="240" w:lineRule="auto"/>
        <w:ind w:firstLine="708"/>
        <w:jc w:val="both"/>
        <w:rPr>
          <w:rFonts w:ascii="Times New Roman" w:hAnsi="Times New Roman"/>
          <w:sz w:val="28"/>
          <w:szCs w:val="32"/>
        </w:rPr>
      </w:pPr>
      <w:r w:rsidRPr="00920471">
        <w:rPr>
          <w:rFonts w:ascii="Times New Roman" w:hAnsi="Times New Roman"/>
          <w:b/>
          <w:sz w:val="28"/>
          <w:szCs w:val="32"/>
        </w:rPr>
        <w:t>Третій етап</w:t>
      </w:r>
      <w:r>
        <w:rPr>
          <w:rFonts w:ascii="Times New Roman" w:hAnsi="Times New Roman"/>
          <w:sz w:val="28"/>
          <w:szCs w:val="32"/>
        </w:rPr>
        <w:t xml:space="preserve"> визначення стратегії розвитку світового ринку туристичних послуг полягає у розробці перспективної моделі світового туристичного ринку.  В цій моделі виділено три розділи: пропозиція, ринок та попит. В розділі «Пропозиція» виділено три групи підприємств відповідно до трьох типів світового туристичного ринку, які пов’язані з туристичною індустрією:</w:t>
      </w:r>
    </w:p>
    <w:p w14:paraId="71A9C7C3" w14:textId="77777777" w:rsidR="00DA4F66" w:rsidRDefault="00DA4F66" w:rsidP="00DA4F66">
      <w:pPr>
        <w:spacing w:line="240" w:lineRule="auto"/>
        <w:ind w:firstLine="708"/>
        <w:jc w:val="both"/>
        <w:rPr>
          <w:rFonts w:ascii="Times New Roman" w:hAnsi="Times New Roman"/>
          <w:sz w:val="28"/>
          <w:szCs w:val="32"/>
        </w:rPr>
      </w:pPr>
      <w:r>
        <w:rPr>
          <w:rFonts w:ascii="Times New Roman" w:hAnsi="Times New Roman"/>
          <w:sz w:val="28"/>
          <w:szCs w:val="32"/>
        </w:rPr>
        <w:t>а) основні галузі туристичної індустрії;</w:t>
      </w:r>
    </w:p>
    <w:p w14:paraId="196165EC" w14:textId="77777777" w:rsidR="00DA4F66" w:rsidRDefault="00DA4F66" w:rsidP="00DA4F66">
      <w:pPr>
        <w:spacing w:line="240" w:lineRule="auto"/>
        <w:ind w:firstLine="708"/>
        <w:jc w:val="both"/>
        <w:rPr>
          <w:rFonts w:ascii="Times New Roman" w:hAnsi="Times New Roman"/>
          <w:sz w:val="28"/>
          <w:szCs w:val="32"/>
        </w:rPr>
      </w:pPr>
      <w:r>
        <w:rPr>
          <w:rFonts w:ascii="Times New Roman" w:hAnsi="Times New Roman"/>
          <w:sz w:val="28"/>
          <w:szCs w:val="32"/>
        </w:rPr>
        <w:lastRenderedPageBreak/>
        <w:t>б) додаткові галузі туристичної індустрії;</w:t>
      </w:r>
    </w:p>
    <w:p w14:paraId="488FDFBB" w14:textId="77777777" w:rsidR="00DA4F66" w:rsidRDefault="00DA4F66" w:rsidP="00DA4F66">
      <w:pPr>
        <w:spacing w:line="240" w:lineRule="auto"/>
        <w:ind w:firstLine="708"/>
        <w:jc w:val="both"/>
        <w:rPr>
          <w:rFonts w:ascii="Times New Roman" w:hAnsi="Times New Roman"/>
          <w:sz w:val="28"/>
          <w:szCs w:val="32"/>
        </w:rPr>
      </w:pPr>
      <w:r>
        <w:rPr>
          <w:rFonts w:ascii="Times New Roman" w:hAnsi="Times New Roman"/>
          <w:sz w:val="28"/>
          <w:szCs w:val="32"/>
        </w:rPr>
        <w:t>в) супутні галузі туристичної індустрії.</w:t>
      </w:r>
    </w:p>
    <w:p w14:paraId="5286F055" w14:textId="77777777" w:rsidR="00DA4F66" w:rsidRDefault="00DA4F66" w:rsidP="00DA4F66">
      <w:pPr>
        <w:spacing w:line="240" w:lineRule="auto"/>
        <w:ind w:firstLine="708"/>
        <w:jc w:val="both"/>
        <w:rPr>
          <w:rFonts w:ascii="Times New Roman" w:hAnsi="Times New Roman"/>
          <w:sz w:val="28"/>
          <w:szCs w:val="32"/>
        </w:rPr>
      </w:pPr>
      <w:r>
        <w:rPr>
          <w:rFonts w:ascii="Times New Roman" w:hAnsi="Times New Roman"/>
          <w:sz w:val="28"/>
          <w:szCs w:val="32"/>
        </w:rPr>
        <w:t>Другий розділ моделі включає три типи туристичного ринку світу:</w:t>
      </w:r>
    </w:p>
    <w:p w14:paraId="1DBEE032" w14:textId="77777777" w:rsidR="00DA4F66" w:rsidRDefault="00DA4F66" w:rsidP="00DA4F66">
      <w:pPr>
        <w:spacing w:line="240" w:lineRule="auto"/>
        <w:ind w:firstLine="708"/>
        <w:jc w:val="both"/>
        <w:rPr>
          <w:rFonts w:ascii="Times New Roman" w:hAnsi="Times New Roman"/>
          <w:sz w:val="28"/>
          <w:szCs w:val="32"/>
        </w:rPr>
      </w:pPr>
      <w:r>
        <w:rPr>
          <w:rFonts w:ascii="Times New Roman" w:hAnsi="Times New Roman"/>
          <w:sz w:val="28"/>
          <w:szCs w:val="32"/>
        </w:rPr>
        <w:t>а) ринок основних туристичних послуг;</w:t>
      </w:r>
    </w:p>
    <w:p w14:paraId="3EABA68C" w14:textId="77777777" w:rsidR="00DA4F66" w:rsidRDefault="00DA4F66" w:rsidP="00DA4F66">
      <w:pPr>
        <w:spacing w:line="240" w:lineRule="auto"/>
        <w:ind w:firstLine="708"/>
        <w:jc w:val="both"/>
        <w:rPr>
          <w:rFonts w:ascii="Times New Roman" w:hAnsi="Times New Roman"/>
          <w:sz w:val="28"/>
          <w:szCs w:val="32"/>
        </w:rPr>
      </w:pPr>
      <w:r>
        <w:rPr>
          <w:rFonts w:ascii="Times New Roman" w:hAnsi="Times New Roman"/>
          <w:sz w:val="28"/>
          <w:szCs w:val="32"/>
        </w:rPr>
        <w:t>б) ринок додаткових туристичних послуг;</w:t>
      </w:r>
    </w:p>
    <w:p w14:paraId="5A210E2B" w14:textId="77777777" w:rsidR="00DA4F66" w:rsidRDefault="00DA4F66" w:rsidP="00DA4F66">
      <w:pPr>
        <w:spacing w:line="240" w:lineRule="auto"/>
        <w:ind w:firstLine="708"/>
        <w:jc w:val="both"/>
        <w:rPr>
          <w:rFonts w:ascii="Times New Roman" w:hAnsi="Times New Roman"/>
          <w:sz w:val="28"/>
          <w:szCs w:val="32"/>
        </w:rPr>
      </w:pPr>
      <w:r>
        <w:rPr>
          <w:rFonts w:ascii="Times New Roman" w:hAnsi="Times New Roman"/>
          <w:sz w:val="28"/>
          <w:szCs w:val="32"/>
        </w:rPr>
        <w:t>в) ринок супутніх туристичних послуг.</w:t>
      </w:r>
    </w:p>
    <w:p w14:paraId="41296222" w14:textId="77777777" w:rsidR="00DA4F66" w:rsidRDefault="00DA4F66" w:rsidP="00DA4F66">
      <w:pPr>
        <w:spacing w:line="240" w:lineRule="auto"/>
        <w:ind w:firstLine="708"/>
        <w:jc w:val="both"/>
        <w:rPr>
          <w:rFonts w:ascii="Times New Roman" w:hAnsi="Times New Roman"/>
          <w:sz w:val="28"/>
          <w:szCs w:val="32"/>
        </w:rPr>
      </w:pPr>
      <w:r>
        <w:rPr>
          <w:rFonts w:ascii="Times New Roman" w:hAnsi="Times New Roman"/>
          <w:sz w:val="28"/>
          <w:szCs w:val="32"/>
        </w:rPr>
        <w:t>Третій розділ  «Попит» включає дві позиції:</w:t>
      </w:r>
    </w:p>
    <w:p w14:paraId="6BA69C5F" w14:textId="77777777" w:rsidR="00DA4F66" w:rsidRDefault="00DA4F66" w:rsidP="00DA4F66">
      <w:pPr>
        <w:spacing w:line="240" w:lineRule="auto"/>
        <w:ind w:firstLine="708"/>
        <w:jc w:val="both"/>
        <w:rPr>
          <w:rFonts w:ascii="Times New Roman" w:hAnsi="Times New Roman"/>
          <w:sz w:val="28"/>
          <w:szCs w:val="32"/>
        </w:rPr>
      </w:pPr>
      <w:r>
        <w:rPr>
          <w:rFonts w:ascii="Times New Roman" w:hAnsi="Times New Roman"/>
          <w:sz w:val="28"/>
          <w:szCs w:val="32"/>
        </w:rPr>
        <w:t>а) подорожуючі:</w:t>
      </w:r>
    </w:p>
    <w:p w14:paraId="71C9E989" w14:textId="77777777" w:rsidR="00DA4F66" w:rsidRDefault="00DA4F66" w:rsidP="00DA4F66">
      <w:pPr>
        <w:spacing w:line="240" w:lineRule="auto"/>
        <w:ind w:firstLine="708"/>
        <w:jc w:val="both"/>
        <w:rPr>
          <w:rFonts w:ascii="Times New Roman" w:hAnsi="Times New Roman"/>
          <w:sz w:val="28"/>
          <w:szCs w:val="32"/>
        </w:rPr>
      </w:pPr>
      <w:r>
        <w:rPr>
          <w:rFonts w:ascii="Times New Roman" w:hAnsi="Times New Roman"/>
          <w:sz w:val="28"/>
          <w:szCs w:val="32"/>
        </w:rPr>
        <w:t>- залежно від мотивації (відпочинок, ділова подорож);</w:t>
      </w:r>
    </w:p>
    <w:p w14:paraId="6A1124E1" w14:textId="77777777" w:rsidR="00DA4F66" w:rsidRDefault="00DA4F66" w:rsidP="00DA4F66">
      <w:pPr>
        <w:spacing w:line="240" w:lineRule="auto"/>
        <w:ind w:firstLine="708"/>
        <w:jc w:val="both"/>
        <w:rPr>
          <w:rFonts w:ascii="Times New Roman" w:hAnsi="Times New Roman"/>
          <w:sz w:val="28"/>
          <w:szCs w:val="32"/>
        </w:rPr>
      </w:pPr>
      <w:r>
        <w:rPr>
          <w:rFonts w:ascii="Times New Roman" w:hAnsi="Times New Roman"/>
          <w:sz w:val="28"/>
          <w:szCs w:val="32"/>
        </w:rPr>
        <w:t>- за зовнішніми ознаками ( індивідуальний туризм, вело туризм, автотуризм)</w:t>
      </w:r>
    </w:p>
    <w:p w14:paraId="2EC0AC2C" w14:textId="77777777" w:rsidR="00DA4F66" w:rsidRDefault="00DA4F66" w:rsidP="00DA4F66">
      <w:pPr>
        <w:spacing w:line="240" w:lineRule="auto"/>
        <w:ind w:firstLine="708"/>
        <w:jc w:val="both"/>
        <w:rPr>
          <w:rFonts w:ascii="Times New Roman" w:hAnsi="Times New Roman"/>
          <w:sz w:val="28"/>
          <w:szCs w:val="32"/>
        </w:rPr>
      </w:pPr>
      <w:r>
        <w:rPr>
          <w:rFonts w:ascii="Times New Roman" w:hAnsi="Times New Roman"/>
          <w:sz w:val="28"/>
          <w:szCs w:val="32"/>
        </w:rPr>
        <w:t>б) особи, які не подорожують.</w:t>
      </w:r>
    </w:p>
    <w:p w14:paraId="00C53DC7" w14:textId="77777777" w:rsidR="00DF02BC" w:rsidRDefault="00DF02BC"/>
    <w:sectPr w:rsidR="00DF0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E785D"/>
    <w:multiLevelType w:val="hybridMultilevel"/>
    <w:tmpl w:val="4620D0FC"/>
    <w:lvl w:ilvl="0" w:tplc="64D81CB8">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405705B7"/>
    <w:multiLevelType w:val="multilevel"/>
    <w:tmpl w:val="51D03072"/>
    <w:lvl w:ilvl="0">
      <w:start w:val="1"/>
      <w:numFmt w:val="decimal"/>
      <w:lvlText w:val="%1."/>
      <w:lvlJc w:val="left"/>
      <w:pPr>
        <w:ind w:left="720" w:hanging="360"/>
      </w:pPr>
      <w:rPr>
        <w:rFonts w:cs="Times New Roman" w:hint="default"/>
      </w:rPr>
    </w:lvl>
    <w:lvl w:ilvl="1">
      <w:start w:val="2"/>
      <w:numFmt w:val="decimal"/>
      <w:isLgl/>
      <w:lvlText w:val="%1.%2."/>
      <w:lvlJc w:val="left"/>
      <w:pPr>
        <w:ind w:left="2130" w:hanging="720"/>
      </w:pPr>
      <w:rPr>
        <w:rFonts w:cs="Times New Roman" w:hint="default"/>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590" w:hanging="108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7050" w:hanging="1440"/>
      </w:pPr>
      <w:rPr>
        <w:rFonts w:cs="Times New Roman" w:hint="default"/>
      </w:rPr>
    </w:lvl>
    <w:lvl w:ilvl="6">
      <w:start w:val="1"/>
      <w:numFmt w:val="decimal"/>
      <w:isLgl/>
      <w:lvlText w:val="%1.%2.%3.%4.%5.%6.%7."/>
      <w:lvlJc w:val="left"/>
      <w:pPr>
        <w:ind w:left="8460" w:hanging="1800"/>
      </w:pPr>
      <w:rPr>
        <w:rFonts w:cs="Times New Roman" w:hint="default"/>
      </w:rPr>
    </w:lvl>
    <w:lvl w:ilvl="7">
      <w:start w:val="1"/>
      <w:numFmt w:val="decimal"/>
      <w:isLgl/>
      <w:lvlText w:val="%1.%2.%3.%4.%5.%6.%7.%8."/>
      <w:lvlJc w:val="left"/>
      <w:pPr>
        <w:ind w:left="9510" w:hanging="1800"/>
      </w:pPr>
      <w:rPr>
        <w:rFonts w:cs="Times New Roman" w:hint="default"/>
      </w:rPr>
    </w:lvl>
    <w:lvl w:ilvl="8">
      <w:start w:val="1"/>
      <w:numFmt w:val="decimal"/>
      <w:isLgl/>
      <w:lvlText w:val="%1.%2.%3.%4.%5.%6.%7.%8.%9."/>
      <w:lvlJc w:val="left"/>
      <w:pPr>
        <w:ind w:left="10920" w:hanging="2160"/>
      </w:pPr>
      <w:rPr>
        <w:rFonts w:cs="Times New Roman" w:hint="default"/>
      </w:rPr>
    </w:lvl>
  </w:abstractNum>
  <w:abstractNum w:abstractNumId="2" w15:restartNumberingAfterBreak="0">
    <w:nsid w:val="47637462"/>
    <w:multiLevelType w:val="hybridMultilevel"/>
    <w:tmpl w:val="988EF83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B6E7A37"/>
    <w:multiLevelType w:val="hybridMultilevel"/>
    <w:tmpl w:val="587280C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16cid:durableId="815340277">
    <w:abstractNumId w:val="0"/>
  </w:num>
  <w:num w:numId="2" w16cid:durableId="1283682819">
    <w:abstractNumId w:val="1"/>
  </w:num>
  <w:num w:numId="3" w16cid:durableId="554436657">
    <w:abstractNumId w:val="2"/>
  </w:num>
  <w:num w:numId="4" w16cid:durableId="1849563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BC"/>
    <w:rsid w:val="00DA4F66"/>
    <w:rsid w:val="00DF02B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1249B-EE80-49AE-BB37-615C0740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F66"/>
    <w:pPr>
      <w:spacing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4F66"/>
    <w:pPr>
      <w:ind w:left="720"/>
      <w:contextualSpacing/>
    </w:pPr>
  </w:style>
  <w:style w:type="table" w:styleId="a4">
    <w:name w:val="Table Grid"/>
    <w:basedOn w:val="a1"/>
    <w:uiPriority w:val="99"/>
    <w:rsid w:val="00DA4F66"/>
    <w:pPr>
      <w:spacing w:line="256"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99"/>
    <w:qFormat/>
    <w:rsid w:val="00DA4F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2212</Words>
  <Characters>12609</Characters>
  <Application>Microsoft Office Word</Application>
  <DocSecurity>0</DocSecurity>
  <Lines>105</Lines>
  <Paragraphs>29</Paragraphs>
  <ScaleCrop>false</ScaleCrop>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2022-09-10T17:33:00Z</dcterms:created>
  <dcterms:modified xsi:type="dcterms:W3CDTF">2022-09-10T17:33:00Z</dcterms:modified>
</cp:coreProperties>
</file>