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A4" w:rsidRPr="008D3522" w:rsidRDefault="005170A4" w:rsidP="005170A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bookmarkStart w:id="0" w:name="_GoBack"/>
      <w:bookmarkEnd w:id="0"/>
      <w:r w:rsidRPr="008D3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D3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Традиційні типи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друкованих </w:t>
      </w:r>
      <w:r w:rsidRPr="008D3522">
        <w:rPr>
          <w:rFonts w:ascii="Times New Roman" w:hAnsi="Times New Roman" w:cs="Times New Roman"/>
          <w:b/>
          <w:sz w:val="28"/>
          <w:szCs w:val="28"/>
          <w:lang w:val="uk-UA"/>
        </w:rPr>
        <w:t>ЗМІ.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Традиційні типи ЗМІ. Альтернативні медіа. 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Нішеві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видання. Поняття самвидав.</w:t>
      </w:r>
    </w:p>
    <w:p w:rsidR="005170A4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D3522">
        <w:rPr>
          <w:rFonts w:ascii="Times New Roman" w:hAnsi="Times New Roman" w:cs="Times New Roman"/>
          <w:sz w:val="28"/>
          <w:szCs w:val="28"/>
          <w:lang w:val="uk-UA"/>
        </w:rPr>
        <w:t>Нові підходи в типології і нові типи ЗМІ.</w:t>
      </w:r>
    </w:p>
    <w:p w:rsidR="005170A4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Трансфор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маційні процеси сучасного ринку 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>друкованої преси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0A4" w:rsidRPr="00EC7CF3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Альтернативні медіа — це засоби масової інформації, які не відображають точку зору корпорацій чи державних структур. На думку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Кейт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Койєр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, Тоні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Доуманта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і Алана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Фонтейна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>, альтернативні («радикальні», «незалежні», «автономні») медіа — засоби масової інформації, які пропонують аудиторії контент, який відрізняється від того, що домінує в інших мас-медіа [6]. Ці медіа є більш демократичними та відкритими до проблем суспільства і дуже часто перебувають в опозиції до провладних ЗМІ. Найчастіше це медіа, які орієнтуються на певну соціальну групу, хоча є і приклади альтернативних загальних суспільно-політичних видань, які відрізняються лише тематичною спрямованістю та контентом. Згадані автори «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alternative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handbook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>»  вважають, що ці ЗМІ можуть зачіпати такі гострі питання, як, наприклад, проблеми різноманітних соціальних груп, феміністичного руху, сексуальних та етнічних меншин, захисту довкілля та анти</w:t>
      </w:r>
      <w:r>
        <w:rPr>
          <w:rFonts w:ascii="Times New Roman" w:hAnsi="Times New Roman" w:cs="Times New Roman"/>
          <w:sz w:val="28"/>
          <w:szCs w:val="28"/>
          <w:lang w:val="uk-UA"/>
        </w:rPr>
        <w:t>глобалізму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. Вони мають виносити на поверхню проблеми, надавати їм розголосу і </w:t>
      </w:r>
      <w:r>
        <w:rPr>
          <w:rFonts w:ascii="Times New Roman" w:hAnsi="Times New Roman" w:cs="Times New Roman"/>
          <w:sz w:val="28"/>
          <w:szCs w:val="28"/>
          <w:lang w:val="uk-UA"/>
        </w:rPr>
        <w:t>тим самим сприяти їх вирішенню.</w:t>
      </w:r>
    </w:p>
    <w:p w:rsidR="005170A4" w:rsidRPr="00EC7CF3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Якщо говорити про традиційні види ЗМІ, то до альтернативних можна віднести радикальну пресу, піратське радіо та телебачення. Технічний прогрес, поява та поширення Інтернету в останнє десятиліття породили нові види альтернативних медіа, зокрема, різноманітні сайти, соціальні мережі,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блоги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>. Автори відносять до них також барвисті графіті на похмурих міських стінах та вагонах метро, зйомки на мобільний телефон демонстрацій чи вуличних заходів, інтерв’ю на студентській радіостанції або ма</w:t>
      </w:r>
      <w:r>
        <w:rPr>
          <w:rFonts w:ascii="Times New Roman" w:hAnsi="Times New Roman" w:cs="Times New Roman"/>
          <w:sz w:val="28"/>
          <w:szCs w:val="28"/>
          <w:lang w:val="uk-UA"/>
        </w:rPr>
        <w:t>теріал у студентській газеті.</w:t>
      </w:r>
    </w:p>
    <w:p w:rsidR="005170A4" w:rsidRPr="00EC7CF3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CF3">
        <w:rPr>
          <w:rFonts w:ascii="Times New Roman" w:hAnsi="Times New Roman" w:cs="Times New Roman"/>
          <w:sz w:val="28"/>
          <w:szCs w:val="28"/>
          <w:lang w:val="uk-UA"/>
        </w:rPr>
        <w:t>Студентські медіа є одним із каналів альтернативної комунікації. Існує кілька трактувань цього поняття. З одного боку, студентські ЗМІ — це особливий тип медіа, авторами якого виступають студенти, тобто вони створюють текстові та ілюстративні матеріали, формують тематичне спрямува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та контент цього видання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>, з другого боку, — це газети, радіо, телебачення, сайти, для яких студенти є цільовою аудиторією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однією з цільових аудиторій.</w:t>
      </w:r>
    </w:p>
    <w:p w:rsidR="005170A4" w:rsidRPr="00EC7CF3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C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Газета, радіо, телебачення,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Інтернет-ресурс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(соціальні мережі та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блоги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включно) — далеко не всі типи, через які може виражатися молодь. Сюди можна віднести й студентське літературне, малярське, музичне мистецтво, а також кіно та театр. Усі вони слугують простором для реалізації студентської творчості, майданчиком для обговорення наболілих питань, порадником на всіх етапах навчання та при взаємодії з органами влади й суспільством, органом студентського самоврядування, а також дороговказом на шляху до майбутньої професії. Крім того, вони є захисником п</w:t>
      </w:r>
      <w:r>
        <w:rPr>
          <w:rFonts w:ascii="Times New Roman" w:hAnsi="Times New Roman" w:cs="Times New Roman"/>
          <w:sz w:val="28"/>
          <w:szCs w:val="28"/>
          <w:lang w:val="uk-UA"/>
        </w:rPr>
        <w:t>рав та інтересів студентства.</w:t>
      </w:r>
    </w:p>
    <w:p w:rsidR="005170A4" w:rsidRPr="00EC7CF3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На думку авторів згаданого посібника, студентські медіа апріорі є каналом альтернативної комунікації, адже орієнтуються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на конкретну соціальну груп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>, а саме, на студентство, що дійсно, є альтернативою по відношенню до, наприклад, загальних суспільно-політичних, економічних видань, загальнонаціональних, місцевих, районних ЗМІ. До уваги можна навіть не брати такі критерії, як опозиційність студентського видання, його цілі та контент. Як на мене, останні критерії є не менш важливими, адже студентське видання може орієнтуватися на студентів, але при цьому не давати жодної альтернативи, а лише продукувати офіційну інфор</w:t>
      </w:r>
      <w:r>
        <w:rPr>
          <w:rFonts w:ascii="Times New Roman" w:hAnsi="Times New Roman" w:cs="Times New Roman"/>
          <w:sz w:val="28"/>
          <w:szCs w:val="28"/>
          <w:lang w:val="uk-UA"/>
        </w:rPr>
        <w:t>мацію на окрему аудиторію.</w:t>
      </w:r>
    </w:p>
    <w:p w:rsidR="005170A4" w:rsidRPr="00EC7CF3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Унікальність контенту студентських ЗМІ полягає в тому, що їх матеріали стосуються проблем лише конкретного вищого навчального закладу, студентських гуртків, їх творчості та хобі. Таким чином, вони показують, чим живуть студенти, їх смаки та вподобання. Прикладом є студентські радіостанції Канади та США. Ці країни мають довгу історію та усталену традицію студентського радіомовлення.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Кейт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Койєр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, Тоні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Доумант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і Алан </w:t>
      </w:r>
      <w:proofErr w:type="spellStart"/>
      <w:r w:rsidRPr="00EC7CF3">
        <w:rPr>
          <w:rFonts w:ascii="Times New Roman" w:hAnsi="Times New Roman" w:cs="Times New Roman"/>
          <w:sz w:val="28"/>
          <w:szCs w:val="28"/>
          <w:lang w:val="uk-UA"/>
        </w:rPr>
        <w:t>Фонтейн</w:t>
      </w:r>
      <w:proofErr w:type="spellEnd"/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говорять, що часто студентські FM-станції були дуже успішними та навіть інтегрувалися в місцеві та регіональні медіа. Вони відображали «різні стил</w:t>
      </w:r>
      <w:r>
        <w:rPr>
          <w:rFonts w:ascii="Times New Roman" w:hAnsi="Times New Roman" w:cs="Times New Roman"/>
          <w:sz w:val="28"/>
          <w:szCs w:val="28"/>
          <w:lang w:val="uk-UA"/>
        </w:rPr>
        <w:t>і життя та культури коледжу»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 та розповідали про них не лише в межах певного вищого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закладу, а й за його межами.</w:t>
      </w:r>
    </w:p>
    <w:p w:rsidR="005170A4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CF3">
        <w:rPr>
          <w:rFonts w:ascii="Times New Roman" w:hAnsi="Times New Roman" w:cs="Times New Roman"/>
          <w:sz w:val="28"/>
          <w:szCs w:val="28"/>
          <w:lang w:val="uk-UA"/>
        </w:rPr>
        <w:t xml:space="preserve">Медіа, засновані та редаговані студентами, також виступають і потужним каналом для конденсації та поширення альтернативної думки, яка може стосуватися не лише конкретного вищого навчального закладу чи проблем студентів. Нерідко студентські медіа зачіпають і загальнодержавні чи навіть світові гострі питання. Існує думка, що студентські ЗМІ мають сильну історію радикалізму і приналежності до соціальних рухів. Світова практика дає купу прикладів, коли студентські медіа зачіпали гострі теми. Зокрема, прикладом є радіомовлення політично активних студентів в Італії у 1970-х 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роках. Тоді студенти були важливою складовою радикального досвіду в ЗМІ. В радіоефірах вони обговорювали важливі політичні питання, а також проводили прямі включенні під час демонстрацій. Це призвело до масового закриття радіостанцій в Італії у той час, а також введення нормативних перешкод для залучення учнів до радіомовлення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отягом 1980-х і 1990-х років</w:t>
      </w:r>
      <w:r w:rsidRPr="00EC7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0A4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Нішеві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видання. Поняття самвидав.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>Культура самвидаву (self-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) об’єднує молодих фотографів, дизайнерів і художників по всьому світу. Сучасний самвидав – це не масовий, а швидше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андеграундний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нішевий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задум. Він стає невід’ємною частиною молодіжної культури.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Перші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зіни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zine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– скорочення від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magazine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) з’явилися на заході в середині минулого століття як малотиражні журнали для людей, об’єднаних спільним інтересом або захопленням. Самвидав був поширений і в СРСР, але тоді це був рух не стільки про мистецтво, скільки про свободу і боротьбу із цензурою.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– це малотиражне авторське видання, зроблене вручну. Воно може складатися із тексту, фото, колажів, малюнків.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періодикою або разовою акцією, виготовлений з використанням ручних видів друку або цифровим методом.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Щоб зробити простий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арт-бук,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тревел-бук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, авторський блокнот) самотужки, достатньо взяти кольоровий або звичайний папір, ножиці, клей, ручки а</w:t>
      </w:r>
      <w:r>
        <w:rPr>
          <w:rFonts w:ascii="Times New Roman" w:hAnsi="Times New Roman" w:cs="Times New Roman"/>
          <w:sz w:val="28"/>
          <w:szCs w:val="28"/>
          <w:lang w:val="uk-UA"/>
        </w:rPr>
        <w:t>бо олівці, фото або ілюстрації.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Зіни виражають індивідуальний художній досвід і є певною творчою амбіцією. На Україні єдине видавництво, яке займається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зінами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інді-видавництво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«NIICE» (директор –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Аріанна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Хмельнюк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>«Інді» (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indie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) від слова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independent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, тобто «незалежний». Це свобода у виборі формату, контенту і партнерів. Усе залежить тільки від концепту, ідеї.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Зіни не можна повністю перевести в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, заощадивши на папері.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, журнал або арт-книга – це художній об’єкт, артефакт. Так, наприклад,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Аріанна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Хмельнюк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на своїй лекції у Львові представила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, створений німецьким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художником під назвою 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Berlin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». За своєю формою, це записник з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тканеподібного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паперу, прострочений швейною машинкою, який вміщує в собі листівки тих місць, які близькі та цікаві художнику, й розміщені в спеціальних «кишеньках». З одного боку, це індивідуальний, 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унікальний об’єкт, а з іншого – містить художню цінність, який новий власник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зіну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може відчути та перейняти. Тому, на думку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Аріанни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, самвидав є новим медіа, за допомогою якого художники найактивніше можуть ділитися своїми проектами та ідеями.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Самвидавний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проект може бути комерційно вигідним. Але це не мета для тих, хто займається подібними проектами. Є німецький журнал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MonoKultur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, він випускається у вигляді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зіна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формату А5. Він може бути у вигляді журналу. Але під упаковкою читач може знайти великий складений плакат, роман, оформлений в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інфографіці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. Або всередині може бути багато в</w:t>
      </w:r>
      <w:r>
        <w:rPr>
          <w:rFonts w:ascii="Times New Roman" w:hAnsi="Times New Roman" w:cs="Times New Roman"/>
          <w:sz w:val="28"/>
          <w:szCs w:val="28"/>
          <w:lang w:val="uk-UA"/>
        </w:rPr>
        <w:t>кладок і листівок. Вони надзви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>чайно успішні, роблять інтелектуальні інтерв’ю без цензури. Вартість випуску – 5 євро.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Книга, надрукована на папері, більш цінна і дорога, ніж будь-що інше. Тепер таке саме ставлення склалося і до журналів: дивишся на друковану версію, міркуєш, наскільки цей журнал унікальний, і ти витрачаєш п’ять євро на журнал, якщо розумієш, що більше ніде не знайдеш такого поєднання тексту і зображень. Сьогодні найкращі часи для журналів, фотокниг та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зінів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0A4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світовому арт-середовищі 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>на фотографічній сцені, для художників або студентів, зацікавлених у 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блікації власної фотокниги, для 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>кого фотографія є засобом вираження, фотокнига постає на кшталт паспорта. І не важливо,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проект виданий у промисло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>вому масштабі чи зроблений самостійно.</w:t>
      </w:r>
    </w:p>
    <w:p w:rsidR="005170A4" w:rsidRPr="00094DAD" w:rsidRDefault="005170A4" w:rsidP="005170A4">
      <w:pPr>
        <w:tabs>
          <w:tab w:val="left" w:pos="1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фан-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50787">
        <w:rPr>
          <w:lang w:val="uk-UA"/>
        </w:rPr>
        <w:t xml:space="preserve"> </w:t>
      </w:r>
      <w:r w:rsidRPr="00A50787">
        <w:rPr>
          <w:rFonts w:ascii="Times New Roman" w:hAnsi="Times New Roman" w:cs="Times New Roman"/>
          <w:sz w:val="28"/>
          <w:szCs w:val="28"/>
          <w:lang w:val="uk-UA"/>
        </w:rPr>
        <w:t>Видання футбольн</w:t>
      </w:r>
      <w:r>
        <w:rPr>
          <w:rFonts w:ascii="Times New Roman" w:hAnsi="Times New Roman" w:cs="Times New Roman"/>
          <w:sz w:val="28"/>
          <w:szCs w:val="28"/>
          <w:lang w:val="uk-UA"/>
        </w:rPr>
        <w:t>их фанатів</w:t>
      </w:r>
      <w:r w:rsidRPr="00A50787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Странник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(1992-2002, видання фанатів ФК «Металург», Запоріжжя),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Ультрас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(1992-1994, видання фанатів ФК «Верес», Рівне),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wolfs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Волки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») (1993-1997, видання фанатів ФК «Верес», Рівне), «Ураган» (1995-1998, видання фанатів ФК «Металург», Запоріжжя), «Сектор-23» (1995-2001, видання фанатів ФК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Воднік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», Херсон),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Volontaire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(1996-2002, видання фанатів ФК «Ворскла», Полтава), 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Правобережный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фан-вестник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(1997-1999, видання фанатів ФК «Металург», Запоріжжя),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Fanдвиж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 (1998 – н. ч.,  видання фанатів ФК «Металіст», Харків), «Легіон» (1998, видання фанатів ФК «Динамо», Київ), «Fan-легіон» (1999, видання фанатів ФК «Динамо», Київ), «Фан-клуб» (1999,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Константинівка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), 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Offside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(2000, видання фанатів ФК «Динамо», Київ),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Underground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(«Підземне життя») (2000-2006, видання фанатів ФК «Шахтар», Донецьк), 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Фанатський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шлях» (2002-2004, видання фанатів ФК «Зірка», Кіровоград),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Вне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игры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(2003-2005, видання фанатів ФК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Крістал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», Херсон), «FAN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Zeitung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(2004-2009, видання фанатів ФК «Волинь», Луцьк), «7-й сектор» (2000-і рр., видання фанатів ФК «Зоря», Луганськ),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Мой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Шахтёр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(2006-2009, журнал фан-клубу ФК «Шахтар-Ленінський», Донецьк),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Offside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(2006 – н. ч., видання фанатів ФК «Арсенал», Київ), 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Ultras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Arsenal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(2007 –  н. ч., видання фанатів ФК «Арсенал», Київ),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Ultras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lastRenderedPageBreak/>
        <w:t>Sevastopol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Ультрас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Севастопіль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») (2007-2009, видання фанатів ФК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Севастопіль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Севастопіль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).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Ультрас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UA» (2000-і рр., журнал футбольних фанатів, Київ),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с нами?» («FHM») (2000-і рр., видання фанатів ФК «Чорноморець», Одеса),  «Святослав» (2007 – н. ч.,  видання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ультрас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ФК «Динамо», Київ),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Fire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starter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(2007-2010, видання фанатів ФК «Поділля», Хмельницький).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Supporters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Alexandria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 («Підтримка Олександрії») (2007-2009, видання фанатів ФК «Олександрія»,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Олександрія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Aquila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mini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 (2008-2011, видання фанатів ФК «Прикарпаття», Івано-Франківськ), «На абордаж» (2008-2009, видання фанатів ФК «Чорноморець», Одеса), «White-Green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(«Біло-зелене життя») (2009 – н. ч., видання фанатів ФК «Ворскла», Полтава),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Ultras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Sector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 (2009-2011, видання фанатів ФК «Шахтар», Донецьк), «Трибуна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Металлурга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 (2009-2011, видання фанатів ФК «Металург», Запоріжжя),  «FAN» (2010 – н. ч., журнал футбольних фанатів, Київ), «Ультра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Славянск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 (2010-2011, видання фанатів ФК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Словхліб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>», Слов’янськ), «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VIVAzine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» (2011 – н. ч., журнал </w:t>
      </w:r>
      <w:proofErr w:type="spellStart"/>
      <w:r w:rsidRPr="00A50787">
        <w:rPr>
          <w:rFonts w:ascii="Times New Roman" w:hAnsi="Times New Roman" w:cs="Times New Roman"/>
          <w:sz w:val="28"/>
          <w:szCs w:val="28"/>
          <w:lang w:val="uk-UA"/>
        </w:rPr>
        <w:t>ультрас</w:t>
      </w:r>
      <w:proofErr w:type="spellEnd"/>
      <w:r w:rsidRPr="00A50787">
        <w:rPr>
          <w:rFonts w:ascii="Times New Roman" w:hAnsi="Times New Roman" w:cs="Times New Roman"/>
          <w:sz w:val="28"/>
          <w:szCs w:val="28"/>
          <w:lang w:val="uk-UA"/>
        </w:rPr>
        <w:t xml:space="preserve"> VIVA, Київ), «Чорно-білий» (2012 – н. ч., видання фанатів ФК «Зоря», Луганськ) (35 видань)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У групи молодих художників і дизайнерів спитали, чому сьогодні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зіни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так розвиваються? З чим це пов’язано? Отримали такі відповіді: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Тепер 99% зображень безтілесні. А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– це «штучка», яку можна в руках повертіти, погортати, до сторінок доторкнутися.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– найефективніший і найдемократичніший спосіб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проде-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монструвати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своє мистецтво.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Це містка сучасна форма провокації,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– це ностальгія за андеґраундом в епоху глобалізму.</w:t>
      </w:r>
    </w:p>
    <w:p w:rsidR="005170A4" w:rsidRPr="00094DAD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Мені подобається саме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зін-культура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>: це оперативна річ, і все в ній залежить від тебе, ніхто не втручається, не обмежує. Зіни завжди виходять трішки недосконалими, на відміну від книги. Це авторська річ, у цьому її чарівність.</w:t>
      </w:r>
    </w:p>
    <w:p w:rsidR="005170A4" w:rsidRDefault="005170A4" w:rsidP="005170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094D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зіна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завжди своя реальність. Виходить не те, ким ти є, або те, що замислюєш, а щось третє: по той бік добра і зла. Так, треба визнати: на виході у глядача залишається відчуття «під </w:t>
      </w:r>
      <w:proofErr w:type="spellStart"/>
      <w:r w:rsidRPr="00094DAD">
        <w:rPr>
          <w:rFonts w:ascii="Times New Roman" w:hAnsi="Times New Roman" w:cs="Times New Roman"/>
          <w:sz w:val="28"/>
          <w:szCs w:val="28"/>
          <w:lang w:val="uk-UA"/>
        </w:rPr>
        <w:t>кайфом</w:t>
      </w:r>
      <w:proofErr w:type="spellEnd"/>
      <w:r w:rsidRPr="00094DAD">
        <w:rPr>
          <w:rFonts w:ascii="Times New Roman" w:hAnsi="Times New Roman" w:cs="Times New Roman"/>
          <w:sz w:val="28"/>
          <w:szCs w:val="28"/>
          <w:lang w:val="uk-UA"/>
        </w:rPr>
        <w:t xml:space="preserve"> і в сум’ятті», без цілісного враження, проте є відчуття, передчуття – ось як раз воно реальне.</w:t>
      </w:r>
    </w:p>
    <w:p w:rsidR="008C61F6" w:rsidRPr="00290868" w:rsidRDefault="008C61F6">
      <w:pPr>
        <w:rPr>
          <w:lang w:val="uk-UA"/>
        </w:rPr>
      </w:pPr>
    </w:p>
    <w:sectPr w:rsidR="008C61F6" w:rsidRPr="0029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5C81"/>
    <w:multiLevelType w:val="hybridMultilevel"/>
    <w:tmpl w:val="6CEE7352"/>
    <w:lvl w:ilvl="0" w:tplc="0EF2B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8"/>
    <w:rsid w:val="00290868"/>
    <w:rsid w:val="005170A4"/>
    <w:rsid w:val="008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2022-09-11T19:32:00Z</dcterms:created>
  <dcterms:modified xsi:type="dcterms:W3CDTF">2022-09-11T19:35:00Z</dcterms:modified>
</cp:coreProperties>
</file>