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CA6" w:rsidRDefault="00D12F06">
      <w:pPr>
        <w:spacing w:after="185" w:line="259" w:lineRule="auto"/>
        <w:ind w:left="715"/>
        <w:jc w:val="left"/>
      </w:pPr>
      <w:bookmarkStart w:id="0" w:name="_GoBack"/>
      <w:bookmarkEnd w:id="0"/>
      <w:r>
        <w:rPr>
          <w:b/>
        </w:rPr>
        <w:t xml:space="preserve">Тема 3. Становлення й розвиток ділового стилю </w:t>
      </w:r>
    </w:p>
    <w:p w:rsidR="003B6CA6" w:rsidRDefault="00D12F06">
      <w:pPr>
        <w:numPr>
          <w:ilvl w:val="0"/>
          <w:numId w:val="1"/>
        </w:numPr>
        <w:spacing w:after="190" w:line="259" w:lineRule="auto"/>
        <w:ind w:right="7" w:hanging="418"/>
      </w:pPr>
      <w:r>
        <w:t xml:space="preserve">Мовна й стильова специфіка  ділових  документів ХІ-ХІУ ст. </w:t>
      </w:r>
    </w:p>
    <w:p w:rsidR="003B6CA6" w:rsidRDefault="00D12F06">
      <w:pPr>
        <w:numPr>
          <w:ilvl w:val="0"/>
          <w:numId w:val="1"/>
        </w:numPr>
        <w:ind w:right="7" w:hanging="418"/>
      </w:pPr>
      <w:r>
        <w:t xml:space="preserve">Розширення жанрів ділового стилю та його термінологічне наповнення  в  ХУХУІІІст.  </w:t>
      </w:r>
    </w:p>
    <w:p w:rsidR="003B6CA6" w:rsidRDefault="00D12F06">
      <w:pPr>
        <w:numPr>
          <w:ilvl w:val="0"/>
          <w:numId w:val="1"/>
        </w:numPr>
        <w:spacing w:after="187" w:line="259" w:lineRule="auto"/>
        <w:ind w:right="7" w:hanging="418"/>
      </w:pPr>
      <w:r>
        <w:t xml:space="preserve">Розвиток ділового стилю в новоукраїнський період. </w:t>
      </w:r>
    </w:p>
    <w:p w:rsidR="003B6CA6" w:rsidRDefault="00D12F06">
      <w:pPr>
        <w:numPr>
          <w:ilvl w:val="0"/>
          <w:numId w:val="1"/>
        </w:numPr>
        <w:ind w:right="7" w:hanging="418"/>
      </w:pPr>
      <w:r>
        <w:t xml:space="preserve">Основні риси сучасного ділового стилю  та сфера його застосування, підстилі офіційно-ділового стилю. </w:t>
      </w:r>
    </w:p>
    <w:p w:rsidR="003B6CA6" w:rsidRDefault="00D12F06">
      <w:pPr>
        <w:spacing w:after="22" w:line="259" w:lineRule="auto"/>
        <w:ind w:left="0" w:right="4" w:firstLine="0"/>
        <w:jc w:val="center"/>
      </w:pPr>
      <w:r>
        <w:rPr>
          <w:b/>
        </w:rPr>
        <w:t xml:space="preserve">ЛІТЕРАТУРА </w:t>
      </w:r>
    </w:p>
    <w:p w:rsidR="003B6CA6" w:rsidRDefault="00D12F06">
      <w:pPr>
        <w:spacing w:after="27" w:line="259" w:lineRule="auto"/>
        <w:ind w:left="-5"/>
      </w:pPr>
      <w:r>
        <w:rPr>
          <w:i/>
        </w:rPr>
        <w:t xml:space="preserve">Основна </w:t>
      </w:r>
    </w:p>
    <w:p w:rsidR="003B6CA6" w:rsidRDefault="00D12F06">
      <w:pPr>
        <w:numPr>
          <w:ilvl w:val="0"/>
          <w:numId w:val="2"/>
        </w:numPr>
        <w:spacing w:after="34" w:line="291" w:lineRule="auto"/>
        <w:ind w:right="7" w:hanging="370"/>
      </w:pPr>
      <w:r>
        <w:t xml:space="preserve">Жанри  і   стилі  в  історії  української  літературної мови. Київ : Наукова думка, 1989. 284с. </w:t>
      </w:r>
    </w:p>
    <w:p w:rsidR="003B6CA6" w:rsidRDefault="00D12F06">
      <w:pPr>
        <w:numPr>
          <w:ilvl w:val="0"/>
          <w:numId w:val="2"/>
        </w:numPr>
        <w:spacing w:line="306" w:lineRule="auto"/>
        <w:ind w:right="7" w:hanging="370"/>
      </w:pPr>
      <w:r>
        <w:t>Русанівський В.М. Історія  українськ</w:t>
      </w:r>
      <w:r>
        <w:t xml:space="preserve">ої  літературної  мови. Київ : АРтеК, 2000. 387с.  </w:t>
      </w:r>
    </w:p>
    <w:p w:rsidR="003B6CA6" w:rsidRDefault="00D12F06">
      <w:pPr>
        <w:numPr>
          <w:ilvl w:val="0"/>
          <w:numId w:val="2"/>
        </w:numPr>
        <w:spacing w:line="313" w:lineRule="auto"/>
        <w:ind w:right="7" w:hanging="370"/>
      </w:pPr>
      <w:r>
        <w:t xml:space="preserve">Огієнко І. Історія української  літературної  мови. Київ : Либідь,1995. 283с. </w:t>
      </w:r>
      <w:r>
        <w:rPr>
          <w:i/>
        </w:rPr>
        <w:t xml:space="preserve">Додаткова </w:t>
      </w:r>
    </w:p>
    <w:p w:rsidR="003B6CA6" w:rsidRDefault="00D12F06">
      <w:pPr>
        <w:numPr>
          <w:ilvl w:val="1"/>
          <w:numId w:val="2"/>
        </w:numPr>
        <w:spacing w:after="17" w:line="261" w:lineRule="auto"/>
        <w:ind w:right="243" w:hanging="348"/>
        <w:jc w:val="left"/>
      </w:pPr>
      <w:r>
        <w:t xml:space="preserve">Ажнюк Л. В. Функціональний синтаксис директивних документів XІV – середини XVII ст. : автореф. дис. на здобуття </w:t>
      </w:r>
      <w:r>
        <w:t xml:space="preserve">наук. ступеня канд. філол. наук : 10.02.01. Київ : 1996.  18 с. </w:t>
      </w:r>
    </w:p>
    <w:p w:rsidR="003B6CA6" w:rsidRDefault="00D12F06">
      <w:pPr>
        <w:numPr>
          <w:ilvl w:val="1"/>
          <w:numId w:val="2"/>
        </w:numPr>
        <w:spacing w:after="17" w:line="261" w:lineRule="auto"/>
        <w:ind w:right="243" w:hanging="348"/>
        <w:jc w:val="left"/>
      </w:pPr>
      <w:r>
        <w:t>Білан Н. І. Структурно-стильові та лексико-семантичні особливості заповітної документації (на матеріалі духівниць кінця ХVІІ–ХVІІІ ст.) : дис. … канд. філол. наук : 10.02.01. Київ : 2003.  22</w:t>
      </w:r>
      <w:r>
        <w:t>0 с. 3.</w:t>
      </w:r>
      <w:r>
        <w:rPr>
          <w:rFonts w:ascii="Arial" w:eastAsia="Arial" w:hAnsi="Arial" w:cs="Arial"/>
        </w:rPr>
        <w:t xml:space="preserve"> </w:t>
      </w:r>
      <w:r>
        <w:t xml:space="preserve">Геращенко О. М. Історія композиції та формуляра українських гетьманських універсалів : дис. … канд. філол. наук : спец. 10.02.01. Харків, 1996.  179 с. </w:t>
      </w:r>
    </w:p>
    <w:p w:rsidR="003B6CA6" w:rsidRDefault="00D12F06">
      <w:pPr>
        <w:numPr>
          <w:ilvl w:val="0"/>
          <w:numId w:val="2"/>
        </w:numPr>
        <w:spacing w:line="258" w:lineRule="auto"/>
        <w:ind w:right="7" w:hanging="370"/>
      </w:pPr>
      <w:r>
        <w:t>Горобець В. Й. Загальна канцелярська документація XVIIІ ст. Українське мовознавство.  1989.  Ви</w:t>
      </w:r>
      <w:r>
        <w:t xml:space="preserve">п. 16.  С. 72–80. </w:t>
      </w:r>
    </w:p>
    <w:p w:rsidR="003B6CA6" w:rsidRDefault="00D12F06">
      <w:pPr>
        <w:numPr>
          <w:ilvl w:val="0"/>
          <w:numId w:val="2"/>
        </w:numPr>
        <w:spacing w:after="17" w:line="261" w:lineRule="auto"/>
        <w:ind w:right="7" w:hanging="370"/>
      </w:pPr>
      <w:r>
        <w:t xml:space="preserve">Горбачук Д. Літописні договори Русі з Візантією як свідчення формування офіційно-ділового стилю. URL: </w:t>
      </w:r>
      <w:hyperlink r:id="rId5">
        <w:r>
          <w:rPr>
            <w:color w:val="0563C1"/>
            <w:u w:val="single" w:color="0563C1"/>
          </w:rPr>
          <w:t>http://www.slavdpu.dn.ua/tppsf/magazine/01/22.pdf</w:t>
        </w:r>
      </w:hyperlink>
      <w:hyperlink r:id="rId6">
        <w:r>
          <w:t xml:space="preserve"> </w:t>
        </w:r>
      </w:hyperlink>
    </w:p>
    <w:p w:rsidR="003B6CA6" w:rsidRDefault="00D12F06">
      <w:pPr>
        <w:numPr>
          <w:ilvl w:val="0"/>
          <w:numId w:val="2"/>
        </w:numPr>
        <w:ind w:right="7" w:hanging="370"/>
      </w:pPr>
      <w:r>
        <w:t xml:space="preserve">Конспект лекцій з історії української літературної мови XIX-початку XXст. Частина I. Укладач: С.В.Сабліна. Запоріжжя: ЗНУ,2005. 51с. </w:t>
      </w:r>
    </w:p>
    <w:p w:rsidR="003B6CA6" w:rsidRDefault="00D12F06">
      <w:pPr>
        <w:numPr>
          <w:ilvl w:val="0"/>
          <w:numId w:val="2"/>
        </w:numPr>
        <w:spacing w:after="17" w:line="261" w:lineRule="auto"/>
        <w:ind w:right="7" w:hanging="370"/>
      </w:pPr>
      <w:r>
        <w:t xml:space="preserve">Марко І. В. Становлення офіційно-ділового стилю західноукраїнського </w:t>
      </w:r>
      <w:r>
        <w:t xml:space="preserve">варіанта літературної мови кінця ХІХ – початку ХХ ст. : автореф. дис. на здобуття наук. Ступеня канд. філол. наук : 10.02.01.   Чернівці, 2010.  20 с. </w:t>
      </w:r>
    </w:p>
    <w:p w:rsidR="003B6CA6" w:rsidRDefault="00D12F06">
      <w:pPr>
        <w:numPr>
          <w:ilvl w:val="0"/>
          <w:numId w:val="2"/>
        </w:numPr>
        <w:ind w:right="7" w:hanging="370"/>
      </w:pPr>
      <w:r>
        <w:t>Пономарів О.П. Стилістика сучасної української мови: Підручник. 3-тє вид., перероб. і доповн.  Тернопіль</w:t>
      </w:r>
      <w:r>
        <w:t xml:space="preserve">: Навчальна книга – Богдан, 2000.  248с. </w:t>
      </w:r>
    </w:p>
    <w:p w:rsidR="003B6CA6" w:rsidRDefault="00D12F06">
      <w:pPr>
        <w:numPr>
          <w:ilvl w:val="0"/>
          <w:numId w:val="2"/>
        </w:numPr>
        <w:spacing w:after="17" w:line="261" w:lineRule="auto"/>
        <w:ind w:right="7" w:hanging="370"/>
      </w:pPr>
      <w:r>
        <w:lastRenderedPageBreak/>
        <w:t xml:space="preserve">Стецюк Б. Р. Юридична лексика кримінально-процесуального права Гетьманщини : дис. … канд. філол. наук : спец. 10.02.01. Запоріжжя, 1999.  192 с. </w:t>
      </w:r>
    </w:p>
    <w:p w:rsidR="003B6CA6" w:rsidRDefault="00D12F06">
      <w:pPr>
        <w:numPr>
          <w:ilvl w:val="0"/>
          <w:numId w:val="2"/>
        </w:numPr>
        <w:spacing w:after="17" w:line="261" w:lineRule="auto"/>
        <w:ind w:right="7" w:hanging="370"/>
      </w:pPr>
      <w:r>
        <w:t>Худаш М. Л. Лексика українських ділових документів кінця XV – поч. X</w:t>
      </w:r>
      <w:r>
        <w:t xml:space="preserve">VII ст. (на матеріалі Львівського Ставропігійського братства). Київ : Видво АН УРСР, 1961.  164 с. </w:t>
      </w:r>
    </w:p>
    <w:p w:rsidR="003B6CA6" w:rsidRDefault="00D12F06">
      <w:pPr>
        <w:numPr>
          <w:ilvl w:val="0"/>
          <w:numId w:val="2"/>
        </w:numPr>
        <w:spacing w:line="272" w:lineRule="auto"/>
        <w:ind w:right="7" w:hanging="370"/>
      </w:pPr>
      <w:r>
        <w:t xml:space="preserve">Чепіга І. Особливості ділових пам’яток ХVII–XVIII ст. Лівобережжя [Електронний ресурс]  </w:t>
      </w:r>
    </w:p>
    <w:p w:rsidR="003B6CA6" w:rsidRDefault="00D12F06">
      <w:pPr>
        <w:numPr>
          <w:ilvl w:val="0"/>
          <w:numId w:val="2"/>
        </w:numPr>
        <w:spacing w:line="270" w:lineRule="auto"/>
        <w:ind w:right="7" w:hanging="370"/>
      </w:pPr>
      <w:r>
        <w:t>Шевельов  Ю. Українська  мова в Іпол. ХХст.(1900-1941). Стан  і  ст</w:t>
      </w:r>
      <w:r>
        <w:t xml:space="preserve">атус.      </w:t>
      </w:r>
      <w:r>
        <w:tab/>
        <w:t xml:space="preserve"> </w:t>
      </w:r>
      <w:r>
        <w:tab/>
        <w:t xml:space="preserve"> Чернівці, 1987. 295с. </w:t>
      </w:r>
    </w:p>
    <w:p w:rsidR="003B6CA6" w:rsidRDefault="00D12F06">
      <w:pPr>
        <w:spacing w:after="0" w:line="259" w:lineRule="auto"/>
        <w:ind w:left="0" w:firstLine="0"/>
        <w:jc w:val="left"/>
      </w:pPr>
      <w:r>
        <w:t xml:space="preserve"> </w:t>
      </w:r>
    </w:p>
    <w:p w:rsidR="003B6CA6" w:rsidRDefault="00D12F06">
      <w:pPr>
        <w:spacing w:after="25" w:line="259" w:lineRule="auto"/>
        <w:ind w:left="0" w:firstLine="0"/>
        <w:jc w:val="left"/>
      </w:pPr>
      <w:r>
        <w:t xml:space="preserve"> </w:t>
      </w:r>
    </w:p>
    <w:p w:rsidR="003B6CA6" w:rsidRDefault="00D12F06">
      <w:pPr>
        <w:spacing w:after="185" w:line="259" w:lineRule="auto"/>
        <w:ind w:left="715"/>
        <w:jc w:val="left"/>
      </w:pPr>
      <w:r>
        <w:rPr>
          <w:b/>
        </w:rPr>
        <w:t>1.</w:t>
      </w:r>
      <w:r>
        <w:t xml:space="preserve"> </w:t>
      </w:r>
      <w:r>
        <w:rPr>
          <w:b/>
        </w:rPr>
        <w:t xml:space="preserve">Мовна й стильова специфіка  ділових  документів ХІ-ХІУ ст.  </w:t>
      </w:r>
    </w:p>
    <w:p w:rsidR="003B6CA6" w:rsidRDefault="00D12F06">
      <w:pPr>
        <w:ind w:left="4" w:right="7" w:firstLine="708"/>
      </w:pPr>
      <w:r>
        <w:t xml:space="preserve">Офіційно-діловий  стиль має давню, а головне – власну </w:t>
      </w:r>
      <w:r>
        <w:t>безперервну історію. Офіційні початки  його засвідчуємо  у дохристиянських договорах  руських князів  із греками (</w:t>
      </w:r>
      <w:r>
        <w:rPr>
          <w:b/>
        </w:rPr>
        <w:t>907, 912, 945, 971</w:t>
      </w:r>
      <w:r>
        <w:t xml:space="preserve"> років). Попри те, що тексти цих договорів дійшли до нас у значно пізніших копіях(оригінали, на жаль, на збереглися), зокрем</w:t>
      </w:r>
      <w:r>
        <w:t xml:space="preserve">а в найдавнішому літописі-Повісті минулих літ, вони викликають великий інтерес у плані характеристики становлення ділового стилю дохристиянської епохи.  </w:t>
      </w:r>
    </w:p>
    <w:p w:rsidR="003B6CA6" w:rsidRDefault="00D12F06">
      <w:pPr>
        <w:ind w:left="4" w:right="7" w:firstLine="708"/>
      </w:pPr>
      <w:r>
        <w:t>Уже саме існування цих договорів свідчить про усталену традицію міждержавних (сучасною термінологією –</w:t>
      </w:r>
      <w:r>
        <w:t xml:space="preserve"> дипломатичних) стосунків. Ця теза підтверджується фразою з Повісті минулих літ: «І жив Олег, мир маючи з усіма землями…». Укладачі договорів неодноразово апелюють до руських і грецьких законів, що свідчить про наявність закріплених і внормованих правових </w:t>
      </w:r>
      <w:r>
        <w:t>і звичаєвих норм. В одних випадках юридичні норми обох країн збігаються: «</w:t>
      </w:r>
      <w:r>
        <w:rPr>
          <w:i/>
        </w:rPr>
        <w:t>Якщо ж приключиться украсти щонебудь… хай буде він покараний по закону грецькому… і по закону руському</w:t>
      </w:r>
      <w:r>
        <w:t>»; «…</w:t>
      </w:r>
      <w:r>
        <w:rPr>
          <w:i/>
        </w:rPr>
        <w:t>якщо ж із нього візьме хто що-небудь чи людину забере в рабство, – хай буде</w:t>
      </w:r>
      <w:r>
        <w:rPr>
          <w:i/>
        </w:rPr>
        <w:t xml:space="preserve"> той винуватий по закону руському і грецькому</w:t>
      </w:r>
      <w:r>
        <w:t>». В інших – покарання відбиває юридично-правову практику Русі: «</w:t>
      </w:r>
      <w:r>
        <w:rPr>
          <w:i/>
        </w:rPr>
        <w:t>Якщо ж ударить… нехай дасть п’ять літр срібла по закону руському</w:t>
      </w:r>
      <w:r>
        <w:t>». До винятково руського права дослідники зараховують передачу майна вбивці найбли</w:t>
      </w:r>
      <w:r>
        <w:t>жчому родичу вбитого, якщо злочинець втече і не буде покараний: «</w:t>
      </w:r>
      <w:r>
        <w:rPr>
          <w:i/>
        </w:rPr>
        <w:t>якщо ж утече той, що вчинив убивство, і якщо він є імущим, то ту частину майна його, котра буде його по закону, хай візьме родич убитого…</w:t>
      </w:r>
      <w:r>
        <w:t xml:space="preserve">».  </w:t>
      </w:r>
    </w:p>
    <w:p w:rsidR="003B6CA6" w:rsidRDefault="00D12F06">
      <w:pPr>
        <w:ind w:left="4" w:right="7" w:firstLine="708"/>
      </w:pPr>
      <w:r>
        <w:lastRenderedPageBreak/>
        <w:t>Дуже важливо те, що договори містять також згадку</w:t>
      </w:r>
      <w:r>
        <w:t xml:space="preserve"> про дипломатичне листування як про звичний і обопільно визнаний факт. Причому вже в Х ст. міждержавна кореспонденція набуває досить значимого характеру. Згідно з договором 945 року купці й посли до Візантії мусять мати з собою грамоту від князя (замість п</w:t>
      </w:r>
      <w:r>
        <w:t>ечатей): «</w:t>
      </w:r>
      <w:r>
        <w:rPr>
          <w:i/>
        </w:rPr>
        <w:t>Коли од них, [русів], посилатимуть послів і купців, хай приносять вони грамоту, де написано так: «Я послав стільки-то кораблів», і щоб із тих [грамот] узнали й ми, [цесарі], що вони з миром приходять</w:t>
      </w:r>
      <w:r>
        <w:t>». Тобто тільки правильно написаний і засвідчен</w:t>
      </w:r>
      <w:r>
        <w:t>ий документ набуває юридичної ваги. Окремі правові колізії можуть вирішуватись без дипломатичної місії – шляхом письмового сповіщення контрагента: «</w:t>
      </w:r>
      <w:r>
        <w:rPr>
          <w:i/>
        </w:rPr>
        <w:t>Якщо ж, утікши, прибудуть вони в Русь, а ми напишемо про них до князя вашого, то нехай зроблять із ними так,</w:t>
      </w:r>
      <w:r>
        <w:rPr>
          <w:i/>
        </w:rPr>
        <w:t xml:space="preserve"> як їм [владі] угодно</w:t>
      </w:r>
      <w:r>
        <w:t>». Крім того, військова допомога також може бути надана після письмового сповіщення: «</w:t>
      </w:r>
      <w:r>
        <w:rPr>
          <w:i/>
        </w:rPr>
        <w:t>Якщо ж зажадає наше цесарство од вас воїв на тих, що нам противляться, то хай напишуть до великого князя вашого…</w:t>
      </w:r>
      <w:r>
        <w:t xml:space="preserve">». </w:t>
      </w:r>
    </w:p>
    <w:p w:rsidR="003B6CA6" w:rsidRDefault="00D12F06">
      <w:pPr>
        <w:ind w:left="4" w:right="7" w:firstLine="708"/>
      </w:pPr>
      <w:r>
        <w:t>Вагомим підтвердженням функціонування в Русі писаних ділових документів є також згадка в договорі 911 року про процедуру успадкування майна померлого на чужині: «</w:t>
      </w:r>
      <w:r>
        <w:rPr>
          <w:i/>
        </w:rPr>
        <w:t>Якщо ж [русин] учинить заповіт, – той візьме спадок його, кому він напише успадкувати майно</w:t>
      </w:r>
      <w:r>
        <w:t xml:space="preserve">». </w:t>
      </w:r>
      <w:r>
        <w:t xml:space="preserve">Отже, для представників Київської Русі Х ст. (особливо для купців) було звичним укладати писані заповіти на підтвердження своєї волі.  </w:t>
      </w:r>
    </w:p>
    <w:p w:rsidR="003B6CA6" w:rsidRDefault="00D12F06">
      <w:pPr>
        <w:ind w:left="4" w:right="7" w:firstLine="708"/>
      </w:pPr>
      <w:r>
        <w:t>Можемо зробити припущення про існування й інших жанрів юридично-правової документації. Переконливих доказів цьому твердж</w:t>
      </w:r>
      <w:r>
        <w:t>енню не знайдено, але важко уявити високорозвинену державу, у якій функціонують лише окремі форми ділової писемної комунікації. Вищенаведені факти, а також спорадичні згадки іноземних мандрівників про існування давньоруської писемності задовго до Володимир</w:t>
      </w:r>
      <w:r>
        <w:t xml:space="preserve">а, переконливо свідчать про «добре усталене діловодство на базі досить високорозвиненої грамотності», за твердженням М. В. Бибикова. </w:t>
      </w:r>
      <w:r>
        <w:rPr>
          <w:i/>
        </w:rPr>
        <w:t>Тобто можемо гіпотетично говорити про «наявність князівської канцелярії, дипломатичної служби, торговельної організації, як</w:t>
      </w:r>
      <w:r>
        <w:rPr>
          <w:i/>
        </w:rPr>
        <w:t xml:space="preserve">і активно розвивали ділову писемність: офіційні юридичні акти, міждержавні й торгівельні угоди, приватно-канцелярські документи, офіційне листування тощо», </w:t>
      </w:r>
      <w:r>
        <w:t>як стверджує</w:t>
      </w:r>
      <w:r>
        <w:rPr>
          <w:i/>
        </w:rPr>
        <w:t xml:space="preserve"> </w:t>
      </w:r>
      <w:r>
        <w:t xml:space="preserve">Д. Горбачук.  </w:t>
      </w:r>
    </w:p>
    <w:p w:rsidR="003B6CA6" w:rsidRDefault="00D12F06">
      <w:pPr>
        <w:spacing w:after="38"/>
        <w:ind w:left="4" w:right="7" w:firstLine="708"/>
      </w:pPr>
      <w:r>
        <w:lastRenderedPageBreak/>
        <w:t>Не менш важливим у плані становлення офіційно-ділового стилю є структурн</w:t>
      </w:r>
      <w:r>
        <w:t xml:space="preserve">ий і текстологічний аналіз самих договорів: </w:t>
      </w:r>
    </w:p>
    <w:p w:rsidR="003B6CA6" w:rsidRDefault="00D12F06">
      <w:pPr>
        <w:numPr>
          <w:ilvl w:val="0"/>
          <w:numId w:val="3"/>
        </w:numPr>
        <w:ind w:left="364" w:right="7" w:hanging="360"/>
      </w:pPr>
      <w:r>
        <w:rPr>
          <w:u w:val="single" w:color="000000"/>
        </w:rPr>
        <w:t xml:space="preserve">чітка </w:t>
      </w:r>
      <w:r>
        <w:rPr>
          <w:i/>
          <w:u w:val="single" w:color="000000"/>
        </w:rPr>
        <w:t>структурна організація</w:t>
      </w:r>
      <w:r>
        <w:rPr>
          <w:u w:val="single" w:color="000000"/>
        </w:rPr>
        <w:t xml:space="preserve"> текстів договорів. </w:t>
      </w:r>
      <w:r>
        <w:t xml:space="preserve">Наприклад, договір 907 року у змістовому плані ділиться </w:t>
      </w:r>
      <w:r>
        <w:rPr>
          <w:u w:val="single" w:color="000000"/>
        </w:rPr>
        <w:t>на три частини</w:t>
      </w:r>
      <w:r>
        <w:t>. Перша частина присвячена описові контрибуції, яку отримує Олег за перемогу у війні. У другі</w:t>
      </w:r>
      <w:r>
        <w:t>й частині висуваються вимоги до греків щодо утримання руських послів і купців. Третя частина – обов’язки руської сторони, які висувають греки: обмеження щодо утримання (тільки тих, що прийшли для купівлі), місце проживання, порядок отримання місячини тощо.</w:t>
      </w:r>
      <w:r>
        <w:t xml:space="preserve"> Структурно цей тисячолітньої давності договір справляє враження сучасного договору партнерів у справі, або ж виконавця й замовника. </w:t>
      </w:r>
    </w:p>
    <w:p w:rsidR="003B6CA6" w:rsidRDefault="00D12F06">
      <w:pPr>
        <w:ind w:left="283" w:right="7" w:firstLine="425"/>
      </w:pPr>
      <w:r>
        <w:t>Найбільш повним і детальним дослідники вважають договір 945 року. Структурно він також ділиться на три частини: преамбулу,</w:t>
      </w:r>
      <w:r>
        <w:t xml:space="preserve"> основну частину, заключну частину. У преамбулі зазначаються учасники угоди, причини її укладання («обновити давній мир», запевнення в непорушності угоди «на всі літа, допоки сонце сяє і весь світ стоїть», покарання тим, хто «намислить розладнати цю дружбу</w:t>
      </w:r>
      <w:r>
        <w:t>». Заключна частина традиційно фіксує клятви обох сторін щодо додержання умов договору. Основна частина договору 945 року чітко структурована. Окремі статті починаються назвами («Про Корсуньську сторону; про це»), однак у більшості випадків такі лексичні м</w:t>
      </w:r>
      <w:r>
        <w:t xml:space="preserve">аркери відсутні.  </w:t>
      </w:r>
    </w:p>
    <w:p w:rsidR="003B6CA6" w:rsidRDefault="00D12F06">
      <w:pPr>
        <w:ind w:left="4" w:right="7" w:firstLine="708"/>
      </w:pPr>
      <w:r>
        <w:t>Своєрідним жанровим різновидом ділової міждержавної комунікації можна вважати договір Святослава 971 року. Структурно він не відрізняється від попередніх: складається з преамбули, основної і заключної частин, що свідчить про вже усталені</w:t>
      </w:r>
      <w:r>
        <w:t xml:space="preserve"> традиції написання відповідних документів. </w:t>
      </w:r>
    </w:p>
    <w:p w:rsidR="003B6CA6" w:rsidRDefault="00D12F06">
      <w:pPr>
        <w:spacing w:after="39"/>
        <w:ind w:left="4" w:right="7" w:firstLine="708"/>
      </w:pPr>
      <w:r>
        <w:t xml:space="preserve">Отже, чітка структурованість тексту - маркер як сучасних, так і тогочасних ділових документів і головна ознака й вимога ділового документа.  </w:t>
      </w:r>
    </w:p>
    <w:p w:rsidR="003B6CA6" w:rsidRDefault="00D12F06">
      <w:pPr>
        <w:numPr>
          <w:ilvl w:val="0"/>
          <w:numId w:val="3"/>
        </w:numPr>
        <w:spacing w:after="43"/>
        <w:ind w:left="364" w:right="7" w:hanging="360"/>
      </w:pPr>
      <w:r>
        <w:t xml:space="preserve">можемо говорити про </w:t>
      </w:r>
      <w:r>
        <w:rPr>
          <w:u w:val="single" w:color="000000"/>
        </w:rPr>
        <w:t>зародження формул-штампів</w:t>
      </w:r>
      <w:r>
        <w:t>, характерних для ділово</w:t>
      </w:r>
      <w:r>
        <w:t>го стилю української мови будь-якого періоду. Наприклад, три з чотирьох договорів починаються словами «</w:t>
      </w:r>
      <w:r>
        <w:rPr>
          <w:i/>
        </w:rPr>
        <w:t>Равно другаго свещания</w:t>
      </w:r>
      <w:r>
        <w:t>…». Статті (глави) найбільш змістовних договорів (911 і 945 років) мають так звані «заголовки» («</w:t>
      </w:r>
      <w:r>
        <w:rPr>
          <w:i/>
        </w:rPr>
        <w:t>А про справи щодо злочинів, які мо</w:t>
      </w:r>
      <w:r>
        <w:rPr>
          <w:i/>
        </w:rPr>
        <w:t xml:space="preserve">жуть статися, урядимося так; Про русів, що служать у </w:t>
      </w:r>
      <w:r>
        <w:rPr>
          <w:i/>
        </w:rPr>
        <w:lastRenderedPageBreak/>
        <w:t>Греках у християнського царя; Про полонення русами»; «О различных ходящихъ во Греки и удолжающих»; «Про Корсуньську сторону</w:t>
      </w:r>
      <w:r>
        <w:t xml:space="preserve">»), або спрощений варіант лексичного відокремлення одної статті угоди від іншої </w:t>
      </w:r>
      <w:r>
        <w:t>(</w:t>
      </w:r>
      <w:r>
        <w:rPr>
          <w:i/>
        </w:rPr>
        <w:t>про це</w:t>
      </w:r>
      <w:r>
        <w:t xml:space="preserve">).  </w:t>
      </w:r>
    </w:p>
    <w:p w:rsidR="003B6CA6" w:rsidRDefault="00D12F06">
      <w:pPr>
        <w:numPr>
          <w:ilvl w:val="0"/>
          <w:numId w:val="3"/>
        </w:numPr>
        <w:spacing w:after="37"/>
        <w:ind w:left="364" w:right="7" w:hanging="360"/>
      </w:pPr>
      <w:r>
        <w:t xml:space="preserve">у </w:t>
      </w:r>
      <w:r>
        <w:rPr>
          <w:u w:val="single" w:color="000000"/>
        </w:rPr>
        <w:t xml:space="preserve">синтаксисі </w:t>
      </w:r>
      <w:r>
        <w:t>переважають конструкції з умовно-часовою взаємозалежністю, які відповідають вимогам офіційного текстотворення. У морфології привертає увагу майже повна відсутність простих форм минулого часу. Тим часом превалює наказовий спосіб, ут</w:t>
      </w:r>
      <w:r>
        <w:t xml:space="preserve">ворений поєднаннями форм теперішньо-майбутнього часу дієслова з часткою </w:t>
      </w:r>
      <w:r>
        <w:rPr>
          <w:i/>
        </w:rPr>
        <w:t>да</w:t>
      </w:r>
      <w:r>
        <w:t xml:space="preserve">: </w:t>
      </w:r>
      <w:r>
        <w:rPr>
          <w:i/>
        </w:rPr>
        <w:t>да клене[т]сА, да оумреть, да вдасть, да не взищеть, да возме[т], да примуть, да витають</w:t>
      </w:r>
      <w:r>
        <w:t xml:space="preserve"> [5] і под. Такі граматичні риси, зазначає В. М. Русанівський, «є свідченням не структури мо</w:t>
      </w:r>
      <w:r>
        <w:t xml:space="preserve">ви, а функціональним призначенням текстів» (тобто діловим). Слід зазначити, що аналогічну граматичну структуру має й пізніша Руська Правда. </w:t>
      </w:r>
    </w:p>
    <w:p w:rsidR="003B6CA6" w:rsidRDefault="00D12F06">
      <w:pPr>
        <w:numPr>
          <w:ilvl w:val="0"/>
          <w:numId w:val="3"/>
        </w:numPr>
        <w:ind w:left="364" w:right="7" w:hanging="360"/>
      </w:pPr>
      <w:r>
        <w:t xml:space="preserve">досить регламентованими (а це також визначальна ознака ділового стилю) були вимоги щодо </w:t>
      </w:r>
      <w:r>
        <w:rPr>
          <w:u w:val="single" w:color="000000"/>
        </w:rPr>
        <w:t xml:space="preserve">оформлення </w:t>
      </w:r>
      <w:r>
        <w:t>окремих елементі</w:t>
      </w:r>
      <w:r>
        <w:t>в міждержавних угод. Наприклад, у вступній частині (преамбулі) обов’язково зазначались імена тих, хто бере участь у його укладанні (текст договору 907 року такої частини не містить, але літописець зазначає учасників угоди), причини написання угоди. Заключн</w:t>
      </w:r>
      <w:r>
        <w:t>а частина не має чітких формул-кліше, однак тут описується клятва, яка підтверджує правдивість і непорушність записаних домовленостей. Ділова мова вже давньоукраїнської епохи уникала поетичних зворотів, оскільки підкорялась вимогам чіткої передачі інформац</w:t>
      </w:r>
      <w:r>
        <w:t xml:space="preserve">ії.  </w:t>
      </w:r>
    </w:p>
    <w:p w:rsidR="003B6CA6" w:rsidRDefault="00D12F06">
      <w:pPr>
        <w:ind w:left="4" w:right="7" w:firstLine="360"/>
      </w:pPr>
      <w:r>
        <w:t xml:space="preserve">Аналіз текстів договорів Русі з греками переконує в тому, що в ІХ – Х ст. в Київській Русі вже існували жанрові </w:t>
      </w:r>
      <w:r>
        <w:t xml:space="preserve">різновиди ділового стилю. У Русі вже в дохристиянську епоху існувала розгалужена система писаних текстів ділового призначання (заповіти, акти, торгові й дипломатичні угоди, листи), які мали чітку структурну організацію і стандартні засоби вираження. </w:t>
      </w:r>
    </w:p>
    <w:p w:rsidR="003B6CA6" w:rsidRDefault="00D12F06">
      <w:pPr>
        <w:ind w:left="4" w:right="7" w:firstLine="708"/>
      </w:pPr>
      <w:r>
        <w:t xml:space="preserve"> Далі</w:t>
      </w:r>
      <w:r>
        <w:t xml:space="preserve">  відома пам'ятка цього стилю -„</w:t>
      </w:r>
      <w:r>
        <w:rPr>
          <w:b/>
        </w:rPr>
        <w:t>Руська правда</w:t>
      </w:r>
      <w:r>
        <w:t xml:space="preserve">”(ймовірно 30-ті роки ХІст.), у  якій реґламентовано світські відносини громадян держави Київської  Русі. По суті  маємо справу  з першим карним кодексом українців (окремі  її списки сягають 135 статей). </w:t>
      </w:r>
    </w:p>
    <w:p w:rsidR="003B6CA6" w:rsidRDefault="00D12F06">
      <w:pPr>
        <w:spacing w:after="36"/>
        <w:ind w:left="4" w:right="7" w:firstLine="708"/>
      </w:pPr>
      <w:r>
        <w:lastRenderedPageBreak/>
        <w:t>У мові</w:t>
      </w:r>
      <w:r>
        <w:t xml:space="preserve"> "Руської правди", як і в найдавніших договорах, можна виділити дуже чіткі особливості слововживання та організації тексту, які є маркерами ділового стилю: </w:t>
      </w:r>
    </w:p>
    <w:p w:rsidR="003B6CA6" w:rsidRDefault="00D12F06">
      <w:pPr>
        <w:numPr>
          <w:ilvl w:val="0"/>
          <w:numId w:val="3"/>
        </w:numPr>
        <w:spacing w:after="0" w:line="390" w:lineRule="auto"/>
        <w:ind w:left="364" w:right="7" w:hanging="360"/>
      </w:pPr>
      <w:r>
        <w:t xml:space="preserve">виразна </w:t>
      </w:r>
      <w:r>
        <w:rPr>
          <w:u w:val="single" w:color="000000"/>
        </w:rPr>
        <w:t>структурація (регламетація)</w:t>
      </w:r>
      <w:r>
        <w:t xml:space="preserve"> тексту;</w:t>
      </w:r>
      <w:r>
        <w:rPr>
          <w:color w:val="212121"/>
        </w:rPr>
        <w:t xml:space="preserve"> наприклад, коротка(найстаріша) редакція «Руської Правди</w:t>
      </w:r>
      <w:r>
        <w:rPr>
          <w:color w:val="212121"/>
        </w:rPr>
        <w:t xml:space="preserve">» має дві частини, у якій  43 розділи. Перша частина, Ярославова, містить 17 розділів, а друга – 26 розділів, складених за Ярославових синів. У першій частині матеріал розміщено систематично, причому тут подано найстарішу норму ще дохристиянського періоду </w:t>
      </w:r>
      <w:r>
        <w:rPr>
          <w:color w:val="212121"/>
        </w:rPr>
        <w:t xml:space="preserve">про порядок здійснення права кровної помсти. У другій частині об'єднано пізніші норми звичаєвого карного права й процесу, княжі устави Ярослава та його синів. Причому кожен розділ має коротку назву, наприклад: </w:t>
      </w:r>
    </w:p>
    <w:p w:rsidR="003B6CA6" w:rsidRDefault="00D12F06">
      <w:pPr>
        <w:shd w:val="clear" w:color="auto" w:fill="FFFFF0"/>
        <w:spacing w:after="2" w:line="354" w:lineRule="auto"/>
        <w:ind w:left="562" w:right="-11"/>
      </w:pPr>
      <w:r>
        <w:rPr>
          <w:rFonts w:ascii="Cambria" w:eastAsia="Cambria" w:hAnsi="Cambria" w:cs="Cambria"/>
          <w:u w:val="single" w:color="000000"/>
        </w:rPr>
        <w:t>Ω</w:t>
      </w:r>
      <w:r>
        <w:rPr>
          <w:rFonts w:ascii="Calibri" w:eastAsia="Calibri" w:hAnsi="Calibri" w:cs="Calibri"/>
          <w:u w:val="single" w:color="000000"/>
        </w:rPr>
        <w:t xml:space="preserve"> челядин</w:t>
      </w:r>
      <w:r>
        <w:rPr>
          <w:rFonts w:ascii="Cambria" w:eastAsia="Cambria" w:hAnsi="Cambria" w:cs="Cambria"/>
          <w:u w:val="single" w:color="000000"/>
        </w:rPr>
        <w:t>Ђ</w:t>
      </w:r>
      <w:r>
        <w:rPr>
          <w:rFonts w:ascii="Calibri" w:eastAsia="Calibri" w:hAnsi="Calibri" w:cs="Calibri"/>
          <w:u w:val="single" w:color="000000"/>
        </w:rPr>
        <w:t>.</w:t>
      </w:r>
      <w:r>
        <w:rPr>
          <w:rFonts w:ascii="Calibri" w:eastAsia="Calibri" w:hAnsi="Calibri" w:cs="Calibri"/>
        </w:rPr>
        <w:t xml:space="preserve"> Оже кто позна</w:t>
      </w:r>
      <w:r>
        <w:rPr>
          <w:rFonts w:ascii="Cambria" w:eastAsia="Cambria" w:hAnsi="Cambria" w:cs="Cambria"/>
        </w:rPr>
        <w:t>є</w:t>
      </w:r>
      <w:r>
        <w:rPr>
          <w:rFonts w:ascii="Calibri" w:eastAsia="Calibri" w:hAnsi="Calibri" w:cs="Calibri"/>
        </w:rPr>
        <w:t xml:space="preserve">ть челядь свою </w:t>
      </w:r>
      <w:r>
        <w:rPr>
          <w:rFonts w:ascii="Calibri" w:eastAsia="Calibri" w:hAnsi="Calibri" w:cs="Calibri"/>
        </w:rPr>
        <w:t>оукраденую а поиметь и то оному вести по кунамъ до треть</w:t>
      </w:r>
      <w:r>
        <w:rPr>
          <w:rFonts w:ascii="Cambria" w:eastAsia="Cambria" w:hAnsi="Cambria" w:cs="Cambria"/>
        </w:rPr>
        <w:t>є</w:t>
      </w:r>
      <w:r>
        <w:rPr>
          <w:rFonts w:ascii="Calibri" w:eastAsia="Calibri" w:hAnsi="Calibri" w:cs="Calibri"/>
        </w:rPr>
        <w:t>го свода пояти же челядинъ въ челядина м</w:t>
      </w:r>
      <w:r>
        <w:rPr>
          <w:rFonts w:ascii="Cambria" w:eastAsia="Cambria" w:hAnsi="Cambria" w:cs="Cambria"/>
        </w:rPr>
        <w:t>Ђ</w:t>
      </w:r>
      <w:r>
        <w:rPr>
          <w:rFonts w:ascii="Calibri" w:eastAsia="Calibri" w:hAnsi="Calibri" w:cs="Calibri"/>
        </w:rPr>
        <w:t xml:space="preserve">сто а оному дати личе да ть идеть до конечного свода а то </w:t>
      </w:r>
      <w:r>
        <w:rPr>
          <w:rFonts w:ascii="Cambria" w:eastAsia="Cambria" w:hAnsi="Cambria" w:cs="Cambria"/>
        </w:rPr>
        <w:t>є</w:t>
      </w:r>
      <w:r>
        <w:rPr>
          <w:rFonts w:ascii="Calibri" w:eastAsia="Calibri" w:hAnsi="Calibri" w:cs="Calibri"/>
        </w:rPr>
        <w:t>сть не скоть ни лз</w:t>
      </w:r>
      <w:r>
        <w:rPr>
          <w:rFonts w:ascii="Cambria" w:eastAsia="Cambria" w:hAnsi="Cambria" w:cs="Cambria"/>
        </w:rPr>
        <w:t>Ђ</w:t>
      </w:r>
      <w:r>
        <w:rPr>
          <w:rFonts w:ascii="Calibri" w:eastAsia="Calibri" w:hAnsi="Calibri" w:cs="Calibri"/>
        </w:rPr>
        <w:t xml:space="preserve"> р</w:t>
      </w:r>
      <w:r>
        <w:rPr>
          <w:rFonts w:ascii="Cambria" w:eastAsia="Cambria" w:hAnsi="Cambria" w:cs="Cambria"/>
        </w:rPr>
        <w:t>Ђ</w:t>
      </w:r>
      <w:r>
        <w:rPr>
          <w:rFonts w:ascii="Calibri" w:eastAsia="Calibri" w:hAnsi="Calibri" w:cs="Calibri"/>
        </w:rPr>
        <w:t>чи не вид</w:t>
      </w:r>
      <w:r>
        <w:rPr>
          <w:rFonts w:ascii="Cambria" w:eastAsia="Cambria" w:hAnsi="Cambria" w:cs="Cambria"/>
        </w:rPr>
        <w:t>Ђ</w:t>
      </w:r>
      <w:r>
        <w:rPr>
          <w:rFonts w:ascii="Calibri" w:eastAsia="Calibri" w:hAnsi="Calibri" w:cs="Calibri"/>
        </w:rPr>
        <w:t xml:space="preserve">въ оу кого купилъ </w:t>
      </w:r>
      <w:r>
        <w:rPr>
          <w:rFonts w:ascii="Cambria" w:eastAsia="Cambria" w:hAnsi="Cambria" w:cs="Cambria"/>
        </w:rPr>
        <w:t>є</w:t>
      </w:r>
      <w:r>
        <w:rPr>
          <w:rFonts w:ascii="Calibri" w:eastAsia="Calibri" w:hAnsi="Calibri" w:cs="Calibri"/>
        </w:rPr>
        <w:t>смь но по языку ити до конча a гд</w:t>
      </w:r>
      <w:r>
        <w:rPr>
          <w:rFonts w:ascii="Cambria" w:eastAsia="Cambria" w:hAnsi="Cambria" w:cs="Cambria"/>
        </w:rPr>
        <w:t>Ђ</w:t>
      </w:r>
      <w:r>
        <w:rPr>
          <w:rFonts w:ascii="Calibri" w:eastAsia="Calibri" w:hAnsi="Calibri" w:cs="Calibri"/>
        </w:rPr>
        <w:t xml:space="preserve"> будеть конечн</w:t>
      </w:r>
      <w:r>
        <w:rPr>
          <w:rFonts w:ascii="Calibri" w:eastAsia="Calibri" w:hAnsi="Calibri" w:cs="Calibri"/>
        </w:rPr>
        <w:t xml:space="preserve">еи тать опять вороти челядина а свою поиметь и проторъ тому же платити а князю продажи 12 гривни в челядини или оукрадше или оуведше. </w:t>
      </w:r>
    </w:p>
    <w:p w:rsidR="003B6CA6" w:rsidRDefault="00D12F06">
      <w:pPr>
        <w:shd w:val="clear" w:color="auto" w:fill="FFFFF0"/>
        <w:spacing w:after="75" w:line="354" w:lineRule="auto"/>
        <w:ind w:left="562" w:right="-11"/>
      </w:pPr>
      <w:r>
        <w:rPr>
          <w:rFonts w:ascii="Cambria" w:eastAsia="Cambria" w:hAnsi="Cambria" w:cs="Cambria"/>
          <w:u w:val="single" w:color="000000"/>
        </w:rPr>
        <w:t>Ω</w:t>
      </w:r>
      <w:r>
        <w:rPr>
          <w:rFonts w:ascii="Calibri" w:eastAsia="Calibri" w:hAnsi="Calibri" w:cs="Calibri"/>
          <w:u w:val="single" w:color="000000"/>
        </w:rPr>
        <w:t xml:space="preserve"> свод</w:t>
      </w:r>
      <w:r>
        <w:rPr>
          <w:rFonts w:ascii="Cambria" w:eastAsia="Cambria" w:hAnsi="Cambria" w:cs="Cambria"/>
          <w:u w:val="single" w:color="000000"/>
        </w:rPr>
        <w:t>Ђ</w:t>
      </w:r>
      <w:r>
        <w:rPr>
          <w:rFonts w:ascii="Calibri" w:eastAsia="Calibri" w:hAnsi="Calibri" w:cs="Calibri"/>
          <w:u w:val="single" w:color="000000"/>
        </w:rPr>
        <w:t>.</w:t>
      </w:r>
      <w:r>
        <w:rPr>
          <w:rFonts w:ascii="Calibri" w:eastAsia="Calibri" w:hAnsi="Calibri" w:cs="Calibri"/>
        </w:rPr>
        <w:t xml:space="preserve"> А изъ сво</w:t>
      </w:r>
      <w:r>
        <w:rPr>
          <w:rFonts w:ascii="Cambria" w:eastAsia="Cambria" w:hAnsi="Cambria" w:cs="Cambria"/>
        </w:rPr>
        <w:t>є</w:t>
      </w:r>
      <w:r>
        <w:rPr>
          <w:rFonts w:ascii="Calibri" w:eastAsia="Calibri" w:hAnsi="Calibri" w:cs="Calibri"/>
        </w:rPr>
        <w:t>го города в чюжю землю свода н</w:t>
      </w:r>
      <w:r>
        <w:rPr>
          <w:rFonts w:ascii="Cambria" w:eastAsia="Cambria" w:hAnsi="Cambria" w:cs="Cambria"/>
        </w:rPr>
        <w:t>Ђ</w:t>
      </w:r>
      <w:r>
        <w:rPr>
          <w:rFonts w:ascii="Calibri" w:eastAsia="Calibri" w:hAnsi="Calibri" w:cs="Calibri"/>
        </w:rPr>
        <w:t xml:space="preserve">тъ но такоже вывести </w:t>
      </w:r>
      <w:r>
        <w:rPr>
          <w:rFonts w:ascii="Cambria" w:eastAsia="Cambria" w:hAnsi="Cambria" w:cs="Cambria"/>
        </w:rPr>
        <w:t>є</w:t>
      </w:r>
      <w:r>
        <w:rPr>
          <w:rFonts w:ascii="Calibri" w:eastAsia="Calibri" w:hAnsi="Calibri" w:cs="Calibri"/>
        </w:rPr>
        <w:t>му послухы любо мытника перед кимъ купивше то ист</w:t>
      </w:r>
      <w:r>
        <w:rPr>
          <w:rFonts w:ascii="Calibri" w:eastAsia="Calibri" w:hAnsi="Calibri" w:cs="Calibri"/>
        </w:rPr>
        <w:t xml:space="preserve">ьчю личе взяти а прока </w:t>
      </w:r>
      <w:r>
        <w:rPr>
          <w:rFonts w:ascii="Cambria" w:eastAsia="Cambria" w:hAnsi="Cambria" w:cs="Cambria"/>
        </w:rPr>
        <w:t>є</w:t>
      </w:r>
      <w:r>
        <w:rPr>
          <w:rFonts w:ascii="Calibri" w:eastAsia="Calibri" w:hAnsi="Calibri" w:cs="Calibri"/>
        </w:rPr>
        <w:t>му жел</w:t>
      </w:r>
      <w:r>
        <w:rPr>
          <w:rFonts w:ascii="Cambria" w:eastAsia="Cambria" w:hAnsi="Cambria" w:cs="Cambria"/>
        </w:rPr>
        <w:t>Ђ</w:t>
      </w:r>
      <w:r>
        <w:rPr>
          <w:rFonts w:ascii="Calibri" w:eastAsia="Calibri" w:hAnsi="Calibri" w:cs="Calibri"/>
        </w:rPr>
        <w:t>ти что c нимъ погыбло а оному своихь кунъ жел</w:t>
      </w:r>
      <w:r>
        <w:rPr>
          <w:rFonts w:ascii="Cambria" w:eastAsia="Cambria" w:hAnsi="Cambria" w:cs="Cambria"/>
        </w:rPr>
        <w:t>Ђ</w:t>
      </w:r>
      <w:r>
        <w:rPr>
          <w:rFonts w:ascii="Calibri" w:eastAsia="Calibri" w:hAnsi="Calibri" w:cs="Calibri"/>
        </w:rPr>
        <w:t xml:space="preserve">ти. </w:t>
      </w:r>
      <w:r>
        <w:rPr>
          <w:rFonts w:ascii="Cambria" w:eastAsia="Cambria" w:hAnsi="Cambria" w:cs="Cambria"/>
          <w:u w:val="single" w:color="000000"/>
        </w:rPr>
        <w:t>Ω</w:t>
      </w:r>
      <w:r>
        <w:rPr>
          <w:rFonts w:ascii="Calibri" w:eastAsia="Calibri" w:hAnsi="Calibri" w:cs="Calibri"/>
          <w:u w:val="single" w:color="000000"/>
        </w:rPr>
        <w:t xml:space="preserve"> тадб</w:t>
      </w:r>
      <w:r>
        <w:rPr>
          <w:rFonts w:ascii="Cambria" w:eastAsia="Cambria" w:hAnsi="Cambria" w:cs="Cambria"/>
          <w:u w:val="single" w:color="000000"/>
        </w:rPr>
        <w:t>Ђ</w:t>
      </w:r>
      <w:r>
        <w:rPr>
          <w:rFonts w:ascii="Calibri" w:eastAsia="Calibri" w:hAnsi="Calibri" w:cs="Calibri"/>
          <w:u w:val="single" w:color="000000"/>
        </w:rPr>
        <w:t>.</w:t>
      </w:r>
      <w:r>
        <w:rPr>
          <w:rFonts w:ascii="Calibri" w:eastAsia="Calibri" w:hAnsi="Calibri" w:cs="Calibri"/>
        </w:rPr>
        <w:t xml:space="preserve"> Иже кого оубьють оу кл</w:t>
      </w:r>
      <w:r>
        <w:rPr>
          <w:rFonts w:ascii="Cambria" w:eastAsia="Cambria" w:hAnsi="Cambria" w:cs="Cambria"/>
        </w:rPr>
        <w:t>Ђ</w:t>
      </w:r>
      <w:r>
        <w:rPr>
          <w:rFonts w:ascii="Calibri" w:eastAsia="Calibri" w:hAnsi="Calibri" w:cs="Calibri"/>
        </w:rPr>
        <w:t>ти или оу которои тадб</w:t>
      </w:r>
      <w:r>
        <w:rPr>
          <w:rFonts w:ascii="Cambria" w:eastAsia="Cambria" w:hAnsi="Cambria" w:cs="Cambria"/>
        </w:rPr>
        <w:t>Ђ</w:t>
      </w:r>
      <w:r>
        <w:rPr>
          <w:rFonts w:ascii="Calibri" w:eastAsia="Calibri" w:hAnsi="Calibri" w:cs="Calibri"/>
        </w:rPr>
        <w:t xml:space="preserve"> то оубьють во пса м</w:t>
      </w:r>
      <w:r>
        <w:rPr>
          <w:rFonts w:ascii="Cambria" w:eastAsia="Cambria" w:hAnsi="Cambria" w:cs="Cambria"/>
        </w:rPr>
        <w:t>Ђ</w:t>
      </w:r>
      <w:r>
        <w:rPr>
          <w:rFonts w:ascii="Calibri" w:eastAsia="Calibri" w:hAnsi="Calibri" w:cs="Calibri"/>
        </w:rPr>
        <w:t>сто оже ли додержить св</w:t>
      </w:r>
      <w:r>
        <w:rPr>
          <w:rFonts w:ascii="Cambria" w:eastAsia="Cambria" w:hAnsi="Cambria" w:cs="Cambria"/>
        </w:rPr>
        <w:t>Ђ</w:t>
      </w:r>
      <w:r>
        <w:rPr>
          <w:rFonts w:ascii="Calibri" w:eastAsia="Calibri" w:hAnsi="Calibri" w:cs="Calibri"/>
        </w:rPr>
        <w:t>та то вести на княжь дворъ оже ли оубити и а оуже будеть людь</w:t>
      </w:r>
      <w:r>
        <w:rPr>
          <w:rFonts w:ascii="Cambria" w:eastAsia="Cambria" w:hAnsi="Cambria" w:cs="Cambria"/>
        </w:rPr>
        <w:t>є</w:t>
      </w:r>
      <w:r>
        <w:rPr>
          <w:rFonts w:ascii="Calibri" w:eastAsia="Calibri" w:hAnsi="Calibri" w:cs="Calibri"/>
        </w:rPr>
        <w:t xml:space="preserve"> видили связа</w:t>
      </w:r>
      <w:r>
        <w:rPr>
          <w:rFonts w:ascii="Calibri" w:eastAsia="Calibri" w:hAnsi="Calibri" w:cs="Calibri"/>
        </w:rPr>
        <w:t>на то платити в немь 12 гривни.</w:t>
      </w:r>
      <w:r>
        <w:rPr>
          <w:rFonts w:ascii="Calibri" w:eastAsia="Calibri" w:hAnsi="Calibri" w:cs="Calibri"/>
          <w:sz w:val="27"/>
        </w:rPr>
        <w:t xml:space="preserve"> </w:t>
      </w:r>
    </w:p>
    <w:p w:rsidR="003B6CA6" w:rsidRDefault="00D12F06">
      <w:pPr>
        <w:numPr>
          <w:ilvl w:val="0"/>
          <w:numId w:val="3"/>
        </w:numPr>
        <w:spacing w:after="39"/>
        <w:ind w:left="364" w:right="7" w:hanging="360"/>
      </w:pPr>
      <w:r>
        <w:t xml:space="preserve">висока </w:t>
      </w:r>
      <w:r>
        <w:rPr>
          <w:u w:val="single" w:color="000000"/>
        </w:rPr>
        <w:t>термінологічність</w:t>
      </w:r>
      <w:r>
        <w:t xml:space="preserve">; зрозуміло, що фіксуємо тут здебільшого староукраїнську юридичну  термінологію (зокрема  види правопорушень: </w:t>
      </w:r>
      <w:r>
        <w:rPr>
          <w:i/>
        </w:rPr>
        <w:t>оуби, тать, татьба, творити криво, творити пакости, ускочити(втекти), да ищють</w:t>
      </w:r>
      <w:r>
        <w:t xml:space="preserve">; </w:t>
      </w:r>
      <w:r>
        <w:rPr>
          <w:i/>
        </w:rPr>
        <w:t>тяжа, кля</w:t>
      </w:r>
      <w:r>
        <w:rPr>
          <w:i/>
        </w:rPr>
        <w:t>тва, закон, рухло, лице)</w:t>
      </w:r>
      <w:r>
        <w:t>. Але адміністративно-правова лексика у цій пам’ятці переважає (</w:t>
      </w:r>
      <w:r>
        <w:rPr>
          <w:i/>
        </w:rPr>
        <w:t>вервиння</w:t>
      </w:r>
      <w:r>
        <w:t xml:space="preserve">(община з круговою порукою), </w:t>
      </w:r>
      <w:r>
        <w:rPr>
          <w:i/>
        </w:rPr>
        <w:t>вервь</w:t>
      </w:r>
      <w:r>
        <w:t xml:space="preserve">(волость, мир), </w:t>
      </w:r>
      <w:r>
        <w:rPr>
          <w:i/>
        </w:rPr>
        <w:t>видок</w:t>
      </w:r>
      <w:r>
        <w:t xml:space="preserve">(очевидець), </w:t>
      </w:r>
      <w:r>
        <w:rPr>
          <w:i/>
        </w:rPr>
        <w:t>гостиное</w:t>
      </w:r>
      <w:r>
        <w:t xml:space="preserve">(вид мита), </w:t>
      </w:r>
      <w:r>
        <w:rPr>
          <w:i/>
        </w:rPr>
        <w:t>гостьба</w:t>
      </w:r>
      <w:r>
        <w:t xml:space="preserve">(торгівля), </w:t>
      </w:r>
      <w:r>
        <w:rPr>
          <w:i/>
        </w:rPr>
        <w:t>добиток</w:t>
      </w:r>
      <w:r>
        <w:t xml:space="preserve">(майно), </w:t>
      </w:r>
      <w:r>
        <w:rPr>
          <w:i/>
        </w:rPr>
        <w:t>духовна грамота</w:t>
      </w:r>
      <w:r>
        <w:t xml:space="preserve">(заповіт), </w:t>
      </w:r>
      <w:r>
        <w:rPr>
          <w:i/>
        </w:rPr>
        <w:t>запа</w:t>
      </w:r>
      <w:r>
        <w:t xml:space="preserve">(підозра), </w:t>
      </w:r>
      <w:r>
        <w:rPr>
          <w:i/>
        </w:rPr>
        <w:t>ізвод</w:t>
      </w:r>
      <w:r>
        <w:t xml:space="preserve">(доказ), </w:t>
      </w:r>
      <w:r>
        <w:rPr>
          <w:i/>
        </w:rPr>
        <w:t>істець</w:t>
      </w:r>
      <w:r>
        <w:t xml:space="preserve">(сторона на суді), і т.ін. </w:t>
      </w:r>
    </w:p>
    <w:p w:rsidR="003B6CA6" w:rsidRDefault="00D12F06">
      <w:pPr>
        <w:numPr>
          <w:ilvl w:val="0"/>
          <w:numId w:val="3"/>
        </w:numPr>
        <w:spacing w:after="35" w:line="365" w:lineRule="auto"/>
        <w:ind w:left="364" w:right="7" w:hanging="360"/>
      </w:pPr>
      <w:r>
        <w:lastRenderedPageBreak/>
        <w:t xml:space="preserve">специфічний </w:t>
      </w:r>
      <w:r>
        <w:rPr>
          <w:u w:val="single" w:color="000000"/>
        </w:rPr>
        <w:t>синтаксис</w:t>
      </w:r>
      <w:r>
        <w:t>; наявність складних конструкцій з підрядними сполучниками, що відтворюють причинно-наслідковий зв’язок "а", "і", "так", "ж"; безсполучникові речення з функцією фіксації інформ</w:t>
      </w:r>
      <w:r>
        <w:t xml:space="preserve">ації. З усіх видів складнопідрядних речень найбільш широко вживаються конструкції з підрядними умови (зі сполучником </w:t>
      </w:r>
      <w:r>
        <w:rPr>
          <w:rFonts w:ascii="Calibri" w:eastAsia="Calibri" w:hAnsi="Calibri" w:cs="Calibri"/>
          <w:sz w:val="30"/>
        </w:rPr>
        <w:t>аже, аще</w:t>
      </w:r>
      <w:r>
        <w:t xml:space="preserve"> (якщо): </w:t>
      </w:r>
      <w:r>
        <w:rPr>
          <w:rFonts w:ascii="Calibri" w:eastAsia="Calibri" w:hAnsi="Calibri" w:cs="Calibri"/>
        </w:rPr>
        <w:t>Аще буде в</w:t>
      </w:r>
      <w:r>
        <w:rPr>
          <w:rFonts w:ascii="Cambria" w:eastAsia="Cambria" w:hAnsi="Cambria" w:cs="Cambria"/>
        </w:rPr>
        <w:t>і</w:t>
      </w:r>
      <w:r>
        <w:rPr>
          <w:rFonts w:ascii="Calibri" w:eastAsia="Calibri" w:hAnsi="Calibri" w:cs="Calibri"/>
        </w:rPr>
        <w:t>льна людина вбито 10 гривень ср</w:t>
      </w:r>
      <w:r>
        <w:rPr>
          <w:rFonts w:ascii="Cambria" w:eastAsia="Cambria" w:hAnsi="Cambria" w:cs="Cambria"/>
        </w:rPr>
        <w:t>і</w:t>
      </w:r>
      <w:r>
        <w:rPr>
          <w:rFonts w:ascii="Calibri" w:eastAsia="Calibri" w:hAnsi="Calibri" w:cs="Calibri"/>
        </w:rPr>
        <w:t>бла за голову; Аще хто купець дасть купцю куплю куни, то купцю перед послухи ку</w:t>
      </w:r>
      <w:r>
        <w:rPr>
          <w:rFonts w:ascii="Calibri" w:eastAsia="Calibri" w:hAnsi="Calibri" w:cs="Calibri"/>
        </w:rPr>
        <w:t xml:space="preserve">н не имати, послухи йому на надобе. Але </w:t>
      </w:r>
      <w:r>
        <w:rPr>
          <w:rFonts w:ascii="Cambria" w:eastAsia="Cambria" w:hAnsi="Cambria" w:cs="Cambria"/>
        </w:rPr>
        <w:t>і</w:t>
      </w:r>
      <w:r>
        <w:rPr>
          <w:rFonts w:ascii="Calibri" w:eastAsia="Calibri" w:hAnsi="Calibri" w:cs="Calibri"/>
        </w:rPr>
        <w:t>т</w:t>
      </w:r>
      <w:r>
        <w:rPr>
          <w:rFonts w:ascii="Cambria" w:eastAsia="Cambria" w:hAnsi="Cambria" w:cs="Cambria"/>
        </w:rPr>
        <w:t>і</w:t>
      </w:r>
      <w:r>
        <w:rPr>
          <w:rFonts w:ascii="Calibri" w:eastAsia="Calibri" w:hAnsi="Calibri" w:cs="Calibri"/>
        </w:rPr>
        <w:t xml:space="preserve"> йому самому рот</w:t>
      </w:r>
      <w:r>
        <w:rPr>
          <w:rFonts w:ascii="Cambria" w:eastAsia="Cambria" w:hAnsi="Cambria" w:cs="Cambria"/>
        </w:rPr>
        <w:t>і</w:t>
      </w:r>
      <w:r>
        <w:rPr>
          <w:rFonts w:ascii="Calibri" w:eastAsia="Calibri" w:hAnsi="Calibri" w:cs="Calibri"/>
        </w:rPr>
        <w:t>, аще ся почне запирати</w:t>
      </w:r>
      <w:r>
        <w:t>;</w:t>
      </w:r>
      <w:r>
        <w:rPr>
          <w:b/>
          <w:sz w:val="24"/>
          <w:shd w:val="clear" w:color="auto" w:fill="FFFFF0"/>
        </w:rPr>
        <w:t xml:space="preserve"> </w:t>
      </w:r>
      <w:r>
        <w:rPr>
          <w:rFonts w:ascii="Calibri" w:eastAsia="Calibri" w:hAnsi="Calibri" w:cs="Calibri"/>
          <w:shd w:val="clear" w:color="auto" w:fill="FFFFF0"/>
        </w:rPr>
        <w:t>Аже куп</w:t>
      </w:r>
      <w:r>
        <w:rPr>
          <w:rFonts w:ascii="Cambria" w:eastAsia="Cambria" w:hAnsi="Cambria" w:cs="Cambria"/>
          <w:shd w:val="clear" w:color="auto" w:fill="FFFFF0"/>
        </w:rPr>
        <w:t>Ђ</w:t>
      </w:r>
      <w:r>
        <w:rPr>
          <w:rFonts w:ascii="Calibri" w:eastAsia="Calibri" w:hAnsi="Calibri" w:cs="Calibri"/>
          <w:shd w:val="clear" w:color="auto" w:fill="FFFFF0"/>
        </w:rPr>
        <w:t>ць кто в куплю дасть куны или в гостьбу то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hd w:val="clear" w:color="auto" w:fill="FFFFF0"/>
        </w:rPr>
        <w:t xml:space="preserve">купцю предъ послухи кунъ не имати послухы </w:t>
      </w:r>
      <w:r>
        <w:rPr>
          <w:rFonts w:ascii="Cambria" w:eastAsia="Cambria" w:hAnsi="Cambria" w:cs="Cambria"/>
          <w:shd w:val="clear" w:color="auto" w:fill="FFFFF0"/>
        </w:rPr>
        <w:t>є</w:t>
      </w:r>
      <w:r>
        <w:rPr>
          <w:rFonts w:ascii="Calibri" w:eastAsia="Calibri" w:hAnsi="Calibri" w:cs="Calibri"/>
          <w:shd w:val="clear" w:color="auto" w:fill="FFFFF0"/>
        </w:rPr>
        <w:t xml:space="preserve">му не надоби но ити </w:t>
      </w:r>
      <w:r>
        <w:rPr>
          <w:rFonts w:ascii="Cambria" w:eastAsia="Cambria" w:hAnsi="Cambria" w:cs="Cambria"/>
          <w:shd w:val="clear" w:color="auto" w:fill="FFFFF0"/>
        </w:rPr>
        <w:t>є</w:t>
      </w:r>
      <w:r>
        <w:rPr>
          <w:rFonts w:ascii="Calibri" w:eastAsia="Calibri" w:hAnsi="Calibri" w:cs="Calibri"/>
          <w:shd w:val="clear" w:color="auto" w:fill="FFFFF0"/>
        </w:rPr>
        <w:t>му самому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hd w:val="clear" w:color="auto" w:fill="FFFFF0"/>
        </w:rPr>
        <w:t>рот</w:t>
      </w:r>
      <w:r>
        <w:rPr>
          <w:rFonts w:ascii="Cambria" w:eastAsia="Cambria" w:hAnsi="Cambria" w:cs="Cambria"/>
          <w:shd w:val="clear" w:color="auto" w:fill="FFFFF0"/>
        </w:rPr>
        <w:t>Ђ</w:t>
      </w:r>
      <w:r>
        <w:rPr>
          <w:rFonts w:ascii="Calibri" w:eastAsia="Calibri" w:hAnsi="Calibri" w:cs="Calibri"/>
          <w:shd w:val="clear" w:color="auto" w:fill="FFFFF0"/>
        </w:rPr>
        <w:t xml:space="preserve"> оже ся начнеть запирати; </w:t>
      </w:r>
      <w:r>
        <w:rPr>
          <w:rFonts w:ascii="Calibri" w:eastAsia="Calibri" w:hAnsi="Calibri" w:cs="Calibri"/>
        </w:rPr>
        <w:t>Аще изъ забоя вь</w:t>
      </w:r>
      <w:r>
        <w:rPr>
          <w:rFonts w:ascii="Calibri" w:eastAsia="Calibri" w:hAnsi="Calibri" w:cs="Calibri"/>
        </w:rPr>
        <w:t>шедуть закупу того не платити но оже погуби на пол</w:t>
      </w:r>
      <w:r>
        <w:rPr>
          <w:rFonts w:ascii="Cambria" w:eastAsia="Cambria" w:hAnsi="Cambria" w:cs="Cambria"/>
        </w:rPr>
        <w:t>Ђ</w:t>
      </w:r>
      <w:r>
        <w:rPr>
          <w:rFonts w:ascii="Calibri" w:eastAsia="Calibri" w:hAnsi="Calibri" w:cs="Calibri"/>
        </w:rPr>
        <w:t xml:space="preserve"> и въ дворъ не вьвезеть и не затворить [гд</w:t>
      </w:r>
      <w:r>
        <w:rPr>
          <w:rFonts w:ascii="Cambria" w:eastAsia="Cambria" w:hAnsi="Cambria" w:cs="Cambria"/>
        </w:rPr>
        <w:t>Ђ</w:t>
      </w:r>
      <w:r>
        <w:rPr>
          <w:rFonts w:ascii="Calibri" w:eastAsia="Calibri" w:hAnsi="Calibri" w:cs="Calibri"/>
        </w:rPr>
        <w:t xml:space="preserve"> </w:t>
      </w:r>
      <w:r>
        <w:rPr>
          <w:rFonts w:ascii="Cambria" w:eastAsia="Cambria" w:hAnsi="Cambria" w:cs="Cambria"/>
        </w:rPr>
        <w:t>є</w:t>
      </w:r>
      <w:r>
        <w:rPr>
          <w:rFonts w:ascii="Calibri" w:eastAsia="Calibri" w:hAnsi="Calibri" w:cs="Calibri"/>
        </w:rPr>
        <w:t>му господинъ велить]  или орудья своя д</w:t>
      </w:r>
      <w:r>
        <w:rPr>
          <w:rFonts w:ascii="Cambria" w:eastAsia="Cambria" w:hAnsi="Cambria" w:cs="Cambria"/>
        </w:rPr>
        <w:t>Ђ</w:t>
      </w:r>
      <w:r>
        <w:rPr>
          <w:rFonts w:ascii="Calibri" w:eastAsia="Calibri" w:hAnsi="Calibri" w:cs="Calibri"/>
        </w:rPr>
        <w:t xml:space="preserve">я а то погубить то </w:t>
      </w:r>
      <w:r>
        <w:rPr>
          <w:rFonts w:ascii="Cambria" w:eastAsia="Cambria" w:hAnsi="Cambria" w:cs="Cambria"/>
        </w:rPr>
        <w:t>є</w:t>
      </w:r>
      <w:r>
        <w:rPr>
          <w:rFonts w:ascii="Calibri" w:eastAsia="Calibri" w:hAnsi="Calibri" w:cs="Calibri"/>
        </w:rPr>
        <w:t xml:space="preserve">му платити; Аже господинъ приобидить закупа а въведеть копу </w:t>
      </w:r>
      <w:r>
        <w:rPr>
          <w:rFonts w:ascii="Cambria" w:eastAsia="Cambria" w:hAnsi="Cambria" w:cs="Cambria"/>
        </w:rPr>
        <w:t>є</w:t>
      </w:r>
      <w:r>
        <w:rPr>
          <w:rFonts w:ascii="Calibri" w:eastAsia="Calibri" w:hAnsi="Calibri" w:cs="Calibri"/>
        </w:rPr>
        <w:t xml:space="preserve">го или отарицю то то </w:t>
      </w:r>
      <w:r>
        <w:rPr>
          <w:rFonts w:ascii="Cambria" w:eastAsia="Cambria" w:hAnsi="Cambria" w:cs="Cambria"/>
        </w:rPr>
        <w:t>є</w:t>
      </w:r>
      <w:r>
        <w:rPr>
          <w:rFonts w:ascii="Calibri" w:eastAsia="Calibri" w:hAnsi="Calibri" w:cs="Calibri"/>
        </w:rPr>
        <w:t>му все воротити а</w:t>
      </w:r>
      <w:r>
        <w:rPr>
          <w:rFonts w:ascii="Calibri" w:eastAsia="Calibri" w:hAnsi="Calibri" w:cs="Calibri"/>
        </w:rPr>
        <w:t xml:space="preserve"> за обиду платити </w:t>
      </w:r>
      <w:r>
        <w:rPr>
          <w:rFonts w:ascii="Cambria" w:eastAsia="Cambria" w:hAnsi="Cambria" w:cs="Cambria"/>
        </w:rPr>
        <w:t>є</w:t>
      </w:r>
      <w:r>
        <w:rPr>
          <w:rFonts w:ascii="Calibri" w:eastAsia="Calibri" w:hAnsi="Calibri" w:cs="Calibri"/>
        </w:rPr>
        <w:t>му 60 кунъ.</w:t>
      </w:r>
      <w:r>
        <w:rPr>
          <w:rFonts w:ascii="Calibri" w:eastAsia="Calibri" w:hAnsi="Calibri" w:cs="Calibri"/>
          <w:sz w:val="30"/>
        </w:rPr>
        <w:t xml:space="preserve"> </w:t>
      </w:r>
    </w:p>
    <w:p w:rsidR="003B6CA6" w:rsidRDefault="00D12F06">
      <w:pPr>
        <w:ind w:left="14" w:right="7"/>
      </w:pPr>
      <w:r>
        <w:t xml:space="preserve"> Унікальною пам’яткою ділового стилю цього періоду є "</w:t>
      </w:r>
      <w:r>
        <w:rPr>
          <w:b/>
        </w:rPr>
        <w:t>Грамота великого князя Мстислава Володимировича та його сина Всеволода</w:t>
      </w:r>
      <w:r>
        <w:t>» (близько 1130 року). Початкова формула цієї грамоти "</w:t>
      </w:r>
      <w:r>
        <w:rPr>
          <w:i/>
        </w:rPr>
        <w:t>Се азъ</w:t>
      </w:r>
      <w:r>
        <w:t xml:space="preserve">…" тобто "Ось я"   (староболгарська </w:t>
      </w:r>
      <w:r>
        <w:t>за походженням) стає з цього часу обов'язковим елементом (реквізитом) давньоукраїнських грамот: "</w:t>
      </w:r>
      <w:r>
        <w:rPr>
          <w:rFonts w:ascii="Calibri" w:eastAsia="Calibri" w:hAnsi="Calibri" w:cs="Calibri"/>
        </w:rPr>
        <w:t>Се азъ князь великий Всеволод дав есмь святому Георг</w:t>
      </w:r>
      <w:r>
        <w:rPr>
          <w:rFonts w:ascii="Cambria" w:eastAsia="Cambria" w:hAnsi="Cambria" w:cs="Cambria"/>
        </w:rPr>
        <w:t>і</w:t>
      </w:r>
      <w:r>
        <w:rPr>
          <w:rFonts w:ascii="Calibri" w:eastAsia="Calibri" w:hAnsi="Calibri" w:cs="Calibri"/>
        </w:rPr>
        <w:t>ю (Юр'</w:t>
      </w:r>
      <w:r>
        <w:rPr>
          <w:rFonts w:ascii="Cambria" w:eastAsia="Cambria" w:hAnsi="Cambria" w:cs="Cambria"/>
        </w:rPr>
        <w:t>є</w:t>
      </w:r>
      <w:r>
        <w:rPr>
          <w:rFonts w:ascii="Calibri" w:eastAsia="Calibri" w:hAnsi="Calibri" w:cs="Calibri"/>
        </w:rPr>
        <w:t>ву монастирю) Терпугск</w:t>
      </w:r>
      <w:r>
        <w:rPr>
          <w:rFonts w:ascii="Cambria" w:eastAsia="Cambria" w:hAnsi="Cambria" w:cs="Cambria"/>
        </w:rPr>
        <w:t>і</w:t>
      </w:r>
      <w:r>
        <w:rPr>
          <w:rFonts w:ascii="Calibri" w:eastAsia="Calibri" w:hAnsi="Calibri" w:cs="Calibri"/>
        </w:rPr>
        <w:t>й цвинтар Ляхович</w:t>
      </w:r>
      <w:r>
        <w:rPr>
          <w:rFonts w:ascii="Cambria" w:eastAsia="Cambria" w:hAnsi="Cambria" w:cs="Cambria"/>
        </w:rPr>
        <w:t>і</w:t>
      </w:r>
      <w:r>
        <w:rPr>
          <w:rFonts w:ascii="Calibri" w:eastAsia="Calibri" w:hAnsi="Calibri" w:cs="Calibri"/>
        </w:rPr>
        <w:t xml:space="preserve"> з землею, </w:t>
      </w:r>
      <w:r>
        <w:rPr>
          <w:rFonts w:ascii="Cambria" w:eastAsia="Cambria" w:hAnsi="Cambria" w:cs="Cambria"/>
        </w:rPr>
        <w:t>і</w:t>
      </w:r>
      <w:r>
        <w:rPr>
          <w:rFonts w:ascii="Calibri" w:eastAsia="Calibri" w:hAnsi="Calibri" w:cs="Calibri"/>
        </w:rPr>
        <w:t xml:space="preserve"> з людьми, </w:t>
      </w:r>
      <w:r>
        <w:rPr>
          <w:rFonts w:ascii="Cambria" w:eastAsia="Cambria" w:hAnsi="Cambria" w:cs="Cambria"/>
        </w:rPr>
        <w:t>і</w:t>
      </w:r>
      <w:r>
        <w:rPr>
          <w:rFonts w:ascii="Calibri" w:eastAsia="Calibri" w:hAnsi="Calibri" w:cs="Calibri"/>
        </w:rPr>
        <w:t xml:space="preserve"> з коньм</w:t>
      </w:r>
      <w:r>
        <w:rPr>
          <w:rFonts w:ascii="Cambria" w:eastAsia="Cambria" w:hAnsi="Cambria" w:cs="Cambria"/>
        </w:rPr>
        <w:t>і</w:t>
      </w:r>
      <w:r>
        <w:rPr>
          <w:rFonts w:ascii="Calibri" w:eastAsia="Calibri" w:hAnsi="Calibri" w:cs="Calibri"/>
        </w:rPr>
        <w:t xml:space="preserve">, </w:t>
      </w:r>
      <w:r>
        <w:rPr>
          <w:rFonts w:ascii="Cambria" w:eastAsia="Cambria" w:hAnsi="Cambria" w:cs="Cambria"/>
        </w:rPr>
        <w:t>і</w:t>
      </w:r>
      <w:r>
        <w:rPr>
          <w:rFonts w:ascii="Calibri" w:eastAsia="Calibri" w:hAnsi="Calibri" w:cs="Calibri"/>
        </w:rPr>
        <w:t xml:space="preserve"> л</w:t>
      </w:r>
      <w:r>
        <w:rPr>
          <w:rFonts w:ascii="Cambria" w:eastAsia="Cambria" w:hAnsi="Cambria" w:cs="Cambria"/>
        </w:rPr>
        <w:t>і</w:t>
      </w:r>
      <w:r>
        <w:rPr>
          <w:rFonts w:ascii="Calibri" w:eastAsia="Calibri" w:hAnsi="Calibri" w:cs="Calibri"/>
        </w:rPr>
        <w:t xml:space="preserve">с, </w:t>
      </w:r>
      <w:r>
        <w:rPr>
          <w:rFonts w:ascii="Cambria" w:eastAsia="Cambria" w:hAnsi="Cambria" w:cs="Cambria"/>
        </w:rPr>
        <w:t>і</w:t>
      </w:r>
      <w:r>
        <w:rPr>
          <w:rFonts w:ascii="Calibri" w:eastAsia="Calibri" w:hAnsi="Calibri" w:cs="Calibri"/>
        </w:rPr>
        <w:t xml:space="preserve"> борт</w:t>
      </w:r>
      <w:r>
        <w:rPr>
          <w:rFonts w:ascii="Cambria" w:eastAsia="Cambria" w:hAnsi="Cambria" w:cs="Cambria"/>
        </w:rPr>
        <w:t>і</w:t>
      </w:r>
      <w:r>
        <w:rPr>
          <w:rFonts w:ascii="Calibri" w:eastAsia="Calibri" w:hAnsi="Calibri" w:cs="Calibri"/>
        </w:rPr>
        <w:t xml:space="preserve">, </w:t>
      </w:r>
      <w:r>
        <w:rPr>
          <w:rFonts w:ascii="Cambria" w:eastAsia="Cambria" w:hAnsi="Cambria" w:cs="Cambria"/>
        </w:rPr>
        <w:t>і</w:t>
      </w:r>
      <w:r>
        <w:rPr>
          <w:rFonts w:ascii="Calibri" w:eastAsia="Calibri" w:hAnsi="Calibri" w:cs="Calibri"/>
        </w:rPr>
        <w:t xml:space="preserve"> ловищ</w:t>
      </w:r>
      <w:r>
        <w:rPr>
          <w:rFonts w:ascii="Calibri" w:eastAsia="Calibri" w:hAnsi="Calibri" w:cs="Calibri"/>
        </w:rPr>
        <w:t>а на Ловат</w:t>
      </w:r>
      <w:r>
        <w:rPr>
          <w:rFonts w:ascii="Cambria" w:eastAsia="Cambria" w:hAnsi="Cambria" w:cs="Cambria"/>
        </w:rPr>
        <w:t>і</w:t>
      </w:r>
      <w:r>
        <w:t xml:space="preserve"> ... "( з "Грамоти великого князя </w:t>
      </w:r>
    </w:p>
    <w:p w:rsidR="003B6CA6" w:rsidRDefault="00D12F06">
      <w:pPr>
        <w:ind w:left="14" w:right="7"/>
      </w:pPr>
      <w:r>
        <w:t>Всеволода Мстиславовича Юр'єву монастирю 1125-1137 років "). Закінчувалася грамота спеціальною формулою, у якій вказувалося, хто був свідком угоди і хто скріплює грамоту своїм підписом. Тобто чітка структурація</w:t>
      </w:r>
      <w:r>
        <w:t xml:space="preserve"> як ознака ділового документа була безумовною. </w:t>
      </w:r>
    </w:p>
    <w:p w:rsidR="003B6CA6" w:rsidRDefault="00D12F06">
      <w:pPr>
        <w:spacing w:after="4" w:line="396" w:lineRule="auto"/>
        <w:ind w:left="-15" w:right="-11" w:firstLine="698"/>
      </w:pPr>
      <w:r>
        <w:rPr>
          <w:u w:val="single" w:color="000000"/>
        </w:rPr>
        <w:t>Отже, діловий стиль Х-ХІІІ століть представлений багатством жанрів: договірні</w:t>
      </w:r>
      <w:r>
        <w:t xml:space="preserve"> </w:t>
      </w:r>
      <w:r>
        <w:rPr>
          <w:u w:val="single" w:color="000000"/>
        </w:rPr>
        <w:t>грамоти, міждержавні політичні й торгівельні угоди(договори), збірники законів;</w:t>
      </w:r>
      <w:r>
        <w:t xml:space="preserve"> </w:t>
      </w:r>
      <w:r>
        <w:rPr>
          <w:u w:val="single" w:color="000000"/>
        </w:rPr>
        <w:t>можна припустити, що були й інші жанри, наприклад,</w:t>
      </w:r>
      <w:r>
        <w:rPr>
          <w:u w:val="single" w:color="000000"/>
        </w:rPr>
        <w:t xml:space="preserve"> офіційні юридичні акти,</w:t>
      </w:r>
      <w:r>
        <w:t xml:space="preserve"> </w:t>
      </w:r>
      <w:r>
        <w:rPr>
          <w:u w:val="single" w:color="000000"/>
        </w:rPr>
        <w:t>приватно-канцелярські документи (заповіти, грамоти(дарчі), офіційне (і</w:t>
      </w:r>
      <w:r>
        <w:t xml:space="preserve"> </w:t>
      </w:r>
      <w:r>
        <w:rPr>
          <w:u w:val="single" w:color="000000"/>
        </w:rPr>
        <w:t>дипломатичне) листування.</w:t>
      </w:r>
      <w:r>
        <w:t xml:space="preserve">  </w:t>
      </w:r>
    </w:p>
    <w:p w:rsidR="003B6CA6" w:rsidRDefault="00D12F06">
      <w:pPr>
        <w:spacing w:after="185" w:line="259" w:lineRule="auto"/>
        <w:ind w:left="0" w:right="3" w:firstLine="0"/>
        <w:jc w:val="right"/>
      </w:pPr>
      <w:r>
        <w:rPr>
          <w:u w:val="single" w:color="000000"/>
        </w:rPr>
        <w:lastRenderedPageBreak/>
        <w:t>Стилістичними й мовними маркерами ділового стилю в таких документах були:</w:t>
      </w:r>
      <w:r>
        <w:t xml:space="preserve"> </w:t>
      </w:r>
    </w:p>
    <w:p w:rsidR="003B6CA6" w:rsidRDefault="00D12F06">
      <w:pPr>
        <w:spacing w:after="4" w:line="396" w:lineRule="auto"/>
        <w:ind w:left="-15" w:right="-11" w:firstLine="0"/>
      </w:pPr>
      <w:r>
        <w:rPr>
          <w:u w:val="single" w:color="000000"/>
        </w:rPr>
        <w:t>чітка структурація тексту; лексичні особливості(штампи, к</w:t>
      </w:r>
      <w:r>
        <w:rPr>
          <w:u w:val="single" w:color="000000"/>
        </w:rPr>
        <w:t>анцеляризми, термінологія</w:t>
      </w:r>
      <w:r>
        <w:t xml:space="preserve"> </w:t>
      </w:r>
      <w:r>
        <w:rPr>
          <w:u w:val="single" w:color="000000"/>
        </w:rPr>
        <w:t>адміністрування, відсутність лексико-стилістичної емоційності(тропів)); специфічний</w:t>
      </w:r>
      <w:r>
        <w:t xml:space="preserve"> </w:t>
      </w:r>
      <w:r>
        <w:rPr>
          <w:u w:val="single" w:color="000000"/>
        </w:rPr>
        <w:t>складний синтаксис; належне регламентоване оформлення з фразами-маркерами</w:t>
      </w:r>
      <w:r>
        <w:t xml:space="preserve"> </w:t>
      </w:r>
      <w:r>
        <w:rPr>
          <w:u w:val="single" w:color="000000"/>
        </w:rPr>
        <w:t>ділового стилю.</w:t>
      </w:r>
      <w:r>
        <w:t xml:space="preserve">  </w:t>
      </w:r>
    </w:p>
    <w:p w:rsidR="003B6CA6" w:rsidRDefault="00D12F06">
      <w:pPr>
        <w:spacing w:after="195" w:line="259" w:lineRule="auto"/>
        <w:ind w:left="708" w:firstLine="0"/>
        <w:jc w:val="left"/>
      </w:pPr>
      <w:r>
        <w:rPr>
          <w:b/>
        </w:rPr>
        <w:t xml:space="preserve"> </w:t>
      </w:r>
    </w:p>
    <w:p w:rsidR="003B6CA6" w:rsidRDefault="00D12F06">
      <w:pPr>
        <w:spacing w:after="2" w:line="395" w:lineRule="auto"/>
        <w:ind w:left="643" w:hanging="360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Розширення жанрів ділового стилю та його термінол</w:t>
      </w:r>
      <w:r>
        <w:rPr>
          <w:b/>
        </w:rPr>
        <w:t xml:space="preserve">огічне наповнення й стандартизація  в  ХУ-ХУІІІст.  </w:t>
      </w:r>
    </w:p>
    <w:p w:rsidR="003B6CA6" w:rsidRDefault="00D12F06">
      <w:pPr>
        <w:ind w:left="4" w:right="7" w:firstLine="708"/>
      </w:pPr>
      <w:r>
        <w:t xml:space="preserve">Згідно з найбільш поширеними науковими традиціями, нова доба української мови, а саме «середньоукраїнська доба» (або переважно в українській науці «староукраїнська доба»), починається з середини 14 ст., </w:t>
      </w:r>
      <w:r>
        <w:t>коли після занепаду князівств (остаточно 1349 р.) українські землі ввійшли в склад Великого князівства Литовського (більшість українських земель, разом з білоруськими) та Королівства Польського (Галицька Русь, Західне Поділля, Белзька земля, Холмська земля</w:t>
      </w:r>
      <w:r>
        <w:t>) й на відміну від російських земель опинилися в зоні потужних культурних впливів із Західної Європи. Відтак узвичаєно й закріплено було багаті й різножанрові традиції києворуського діловодства й поширилися нові жанри діловодства, наприклад, світські адмін</w:t>
      </w:r>
      <w:r>
        <w:t xml:space="preserve">істративні статути, універсали й т.ін., та запозичена з європейських мов лексика адміністрування, яка траплялася в цих документах.  </w:t>
      </w:r>
    </w:p>
    <w:p w:rsidR="003B6CA6" w:rsidRDefault="00D12F06">
      <w:pPr>
        <w:ind w:left="4" w:right="7" w:firstLine="708"/>
      </w:pPr>
      <w:r>
        <w:t xml:space="preserve">У землях, що належали Польщі, </w:t>
      </w:r>
      <w:r>
        <w:rPr>
          <w:u w:val="single" w:color="000000"/>
        </w:rPr>
        <w:t>мовою діловодства стала латина, натомість у</w:t>
      </w:r>
      <w:r>
        <w:t xml:space="preserve"> </w:t>
      </w:r>
      <w:r>
        <w:rPr>
          <w:u w:val="single" w:color="000000"/>
        </w:rPr>
        <w:t xml:space="preserve">Великому князівстві Литовському </w:t>
      </w:r>
      <w:r>
        <w:rPr>
          <w:b/>
          <w:u w:val="single" w:color="000000"/>
        </w:rPr>
        <w:t xml:space="preserve">«руська мова» </w:t>
      </w:r>
      <w:r>
        <w:rPr>
          <w:u w:val="single" w:color="000000"/>
        </w:rPr>
        <w:t>(«р</w:t>
      </w:r>
      <w:r>
        <w:rPr>
          <w:u w:val="single" w:color="000000"/>
        </w:rPr>
        <w:t>уський язик»)</w:t>
      </w:r>
      <w:r>
        <w:t xml:space="preserve"> не перестала слугувати мовою діловодства й судочинства; вона також стала офіційною мовою сусіднього Молдавського князівства. </w:t>
      </w:r>
    </w:p>
    <w:p w:rsidR="003B6CA6" w:rsidRDefault="00D12F06">
      <w:pPr>
        <w:ind w:left="14" w:right="7"/>
      </w:pPr>
      <w:r>
        <w:t xml:space="preserve"> У ХІУ - Іпол.ХУІст. взагалі  головним репрезентантом української мови  стають юридичні та ділові документи: дарчі й</w:t>
      </w:r>
      <w:r>
        <w:t xml:space="preserve"> купчі грамоти, заповіти, описи майна, присяги на вірність королю, описи помість, земель. За  спостереженнями Л. Гумецької існувало до 15 типів грамот: </w:t>
      </w:r>
      <w:r>
        <w:rPr>
          <w:i/>
        </w:rPr>
        <w:t>дарчі, договірні, купчі, підтвердні, жалувальні, вкладні, продажні, присяжні, закладні, поручні, замінні</w:t>
      </w:r>
      <w:r>
        <w:rPr>
          <w:i/>
        </w:rPr>
        <w:t>, розмежувальні, правові, розсудні, роз’їздні</w:t>
      </w:r>
      <w:r>
        <w:t xml:space="preserve"> та інші. Дослідниця</w:t>
      </w:r>
      <w:r>
        <w:rPr>
          <w:b/>
        </w:rPr>
        <w:t xml:space="preserve"> </w:t>
      </w:r>
      <w:r>
        <w:t>М. Пещак</w:t>
      </w:r>
      <w:r>
        <w:rPr>
          <w:b/>
        </w:rPr>
        <w:t xml:space="preserve"> </w:t>
      </w:r>
      <w:r>
        <w:t xml:space="preserve">наводить понад 30 різновидів грамот (гадаємо, їх можна називати жанровими типами грамот(піджанрами - С.С.): </w:t>
      </w:r>
      <w:r>
        <w:rPr>
          <w:i/>
        </w:rPr>
        <w:t xml:space="preserve">дарчі грамоти, грамоти договірні, </w:t>
      </w:r>
      <w:r>
        <w:rPr>
          <w:i/>
        </w:rPr>
        <w:lastRenderedPageBreak/>
        <w:t>уставні, мирні, роздільні, купчі, митні</w:t>
      </w:r>
      <w:r>
        <w:rPr>
          <w:i/>
        </w:rPr>
        <w:t>, вотчинні, пільгові, праві, присяжні, поручні, позивні, охоронні, вкладні</w:t>
      </w:r>
      <w:r>
        <w:t xml:space="preserve"> та ін. </w:t>
      </w:r>
    </w:p>
    <w:p w:rsidR="003B6CA6" w:rsidRDefault="00D12F06">
      <w:pPr>
        <w:ind w:left="4" w:right="7" w:firstLine="401"/>
      </w:pPr>
      <w:r>
        <w:t>Дуже непросте питання мови й стилю викладу в  староукраїнських грамотах 14-16 століть, оскільки вони неоднакові за діловими стандартами опису подій та мовними особливостями.</w:t>
      </w:r>
      <w:r>
        <w:t xml:space="preserve"> Наприклад, молдавські дарчі грамоти відрізняються від дарчих грамот центральної України початком, послідовністю опису дарчих подій, називанням свідків, фіксацією дати, фіналами й т.ін. У зв’язку з цим дослідник староукраїнських грамот М. Жовтобрюх ствердж</w:t>
      </w:r>
      <w:r>
        <w:t>ує, що політична, економічна й певною мірою культурна роз'єднаність українського народу гальмувала, звичайно, процес його мовної інтеграції, сприяла розвиткові локальних рис у його мові, чим і пояснюються територіальні типи грамот. Але локальні елементи, п</w:t>
      </w:r>
      <w:r>
        <w:t>ереважно лексичні, не настільки були сильні, не настільки деструктивні, щоб зруйнувати загальний фон мовної єдності українських ділових документів тієї епохи. Загалом за територіально-мовним принципом виділяють 5 типів староукраїнських грамот:  грамоти цен</w:t>
      </w:r>
      <w:r>
        <w:t xml:space="preserve">тральної України, грамоти Західного Полісся, грамоти Галичини, грамоти Молдавії, закарпатські грамоти. Дослідники В. Б. Задорожний, А. М. Матвієнко додають до цього переліку ще один територіальний тип грамот – волинські грамоти). </w:t>
      </w:r>
    </w:p>
    <w:p w:rsidR="003B6CA6" w:rsidRDefault="00D12F06">
      <w:pPr>
        <w:ind w:left="14" w:right="7"/>
      </w:pPr>
      <w:r>
        <w:t>Здебільшого укладалися да</w:t>
      </w:r>
      <w:r>
        <w:t xml:space="preserve">рчі грамоти, вони кількісно переважають в архівних описах і вже опублікованих збірниках ділових документів. З точки зору специфіки ділової термінології, то така або створюється, або позичається: </w:t>
      </w:r>
      <w:r>
        <w:rPr>
          <w:i/>
        </w:rPr>
        <w:t>квитанція</w:t>
      </w:r>
      <w:r>
        <w:t xml:space="preserve">(з лат.), </w:t>
      </w:r>
      <w:r>
        <w:rPr>
          <w:i/>
        </w:rPr>
        <w:t>маршалок</w:t>
      </w:r>
      <w:r>
        <w:t xml:space="preserve">(службова особа),  </w:t>
      </w:r>
      <w:r>
        <w:rPr>
          <w:i/>
        </w:rPr>
        <w:t>урядник</w:t>
      </w:r>
      <w:r>
        <w:t xml:space="preserve"> (польс.</w:t>
      </w:r>
      <w:r>
        <w:t xml:space="preserve">),  </w:t>
      </w:r>
      <w:r>
        <w:rPr>
          <w:i/>
        </w:rPr>
        <w:t>закладня</w:t>
      </w:r>
      <w:r>
        <w:t xml:space="preserve">. </w:t>
      </w:r>
    </w:p>
    <w:p w:rsidR="003B6CA6" w:rsidRDefault="00D12F06">
      <w:pPr>
        <w:spacing w:after="37"/>
        <w:ind w:left="4" w:right="7" w:firstLine="420"/>
      </w:pPr>
      <w:r>
        <w:t xml:space="preserve">Ділова мова, звичайно, була позбавлена усяких художньо-стилістичних засобів (епітетів, метафор, порівнянь, загалом будь-яких тропів), а кожна грамота в залежності від жанрового типу й місцевих традицій діловодства мала: </w:t>
      </w:r>
    </w:p>
    <w:p w:rsidR="003B6CA6" w:rsidRDefault="00D12F06">
      <w:pPr>
        <w:numPr>
          <w:ilvl w:val="0"/>
          <w:numId w:val="4"/>
        </w:numPr>
        <w:spacing w:after="45"/>
        <w:ind w:right="7" w:hanging="283"/>
      </w:pPr>
      <w:r>
        <w:rPr>
          <w:u w:val="single" w:color="000000"/>
        </w:rPr>
        <w:t xml:space="preserve">регламентовану </w:t>
      </w:r>
      <w:r>
        <w:rPr>
          <w:u w:val="single" w:color="000000"/>
        </w:rPr>
        <w:t>структуру</w:t>
      </w:r>
      <w:r>
        <w:t>: початок кожної грамоти засвідчував ким вона дається, далі йшов виклад подій, що спричинили появу грамоти, і насамкінець з'ясовувалися обставини, за яких постала грамота, називалися свідки її написання. Наприклад, грамоти великого князя Вітовта х</w:t>
      </w:r>
      <w:r>
        <w:t xml:space="preserve">арактеризуються одним із варіантів поширеного тоді в Україні стандартного зачину: </w:t>
      </w:r>
      <w:r>
        <w:rPr>
          <w:i/>
        </w:rPr>
        <w:t xml:space="preserve">«Милостію божію ми князь вєликий Витовть чинимь знаменито и даєм відати симь нашимь листомь каждому доброму </w:t>
      </w:r>
      <w:r>
        <w:rPr>
          <w:i/>
        </w:rPr>
        <w:lastRenderedPageBreak/>
        <w:t>нинєшнимь и потомь будучим, хто нань оузрить или чтучи єго вслишит</w:t>
      </w:r>
      <w:r>
        <w:rPr>
          <w:i/>
        </w:rPr>
        <w:t xml:space="preserve">ь коли кому будеть єго потребно». </w:t>
      </w:r>
      <w:r>
        <w:t xml:space="preserve">Стандартизовані були й фінали грамот.  </w:t>
      </w:r>
    </w:p>
    <w:p w:rsidR="003B6CA6" w:rsidRDefault="00D12F06">
      <w:pPr>
        <w:numPr>
          <w:ilvl w:val="0"/>
          <w:numId w:val="4"/>
        </w:numPr>
        <w:ind w:right="7" w:hanging="283"/>
      </w:pPr>
      <w:r>
        <w:rPr>
          <w:u w:val="single" w:color="000000"/>
        </w:rPr>
        <w:t>лексика грамот.</w:t>
      </w:r>
      <w:r>
        <w:t xml:space="preserve"> Лексика ділового стилю представлена як та, що вживалася в попередню добу, так і нова, яка стосувалася здебільшого адміністрування. Зафіксовано вельми наповнені  такі </w:t>
      </w:r>
      <w:r>
        <w:t xml:space="preserve">тематичні групи лексики діловодства: </w:t>
      </w:r>
    </w:p>
    <w:p w:rsidR="003B6CA6" w:rsidRDefault="00D12F06">
      <w:pPr>
        <w:numPr>
          <w:ilvl w:val="1"/>
          <w:numId w:val="4"/>
        </w:numPr>
        <w:spacing w:after="5" w:line="391" w:lineRule="auto"/>
        <w:ind w:hanging="360"/>
      </w:pPr>
      <w:r>
        <w:t xml:space="preserve">назви осіб за родом діяльності та їх посад: </w:t>
      </w:r>
      <w:r>
        <w:rPr>
          <w:i/>
        </w:rPr>
        <w:t>бу(р)мистрь, райци, воевода, каштелян, староста, подстаро(с)та, намесник, де(р)жавца , подскарбій, войт, урадник, канцлер, ротмистр, подчашей, ма(р)шалок, возний, сєкрета(р),</w:t>
      </w:r>
      <w:r>
        <w:rPr>
          <w:i/>
        </w:rPr>
        <w:t xml:space="preserve"> дhдичь</w:t>
      </w:r>
      <w:r>
        <w:t xml:space="preserve">; </w:t>
      </w:r>
    </w:p>
    <w:p w:rsidR="003B6CA6" w:rsidRDefault="00D12F06">
      <w:pPr>
        <w:numPr>
          <w:ilvl w:val="1"/>
          <w:numId w:val="4"/>
        </w:numPr>
        <w:spacing w:after="5" w:line="391" w:lineRule="auto"/>
        <w:ind w:hanging="360"/>
      </w:pPr>
      <w:r>
        <w:t xml:space="preserve">назви соціальних станів: </w:t>
      </w:r>
      <w:r>
        <w:rPr>
          <w:i/>
        </w:rPr>
        <w:t xml:space="preserve">дворань, мещан, шляхтич, купече(с)кимь, обиватель;  </w:t>
      </w:r>
    </w:p>
    <w:p w:rsidR="003B6CA6" w:rsidRDefault="00D12F06">
      <w:pPr>
        <w:numPr>
          <w:ilvl w:val="1"/>
          <w:numId w:val="4"/>
        </w:numPr>
        <w:ind w:hanging="360"/>
      </w:pPr>
      <w:r>
        <w:t xml:space="preserve">назви урядових та ремісничих установ: </w:t>
      </w:r>
      <w:r>
        <w:rPr>
          <w:i/>
        </w:rPr>
        <w:t>канцелярії, замок, майстрот, ратуша</w:t>
      </w:r>
      <w:r>
        <w:t xml:space="preserve">;  </w:t>
      </w:r>
    </w:p>
    <w:p w:rsidR="003B6CA6" w:rsidRDefault="00D12F06">
      <w:pPr>
        <w:numPr>
          <w:ilvl w:val="1"/>
          <w:numId w:val="4"/>
        </w:numPr>
        <w:spacing w:after="5" w:line="391" w:lineRule="auto"/>
        <w:ind w:hanging="360"/>
      </w:pPr>
      <w:r>
        <w:t xml:space="preserve">правова, юридична термінологія, назви ділових документів: </w:t>
      </w:r>
      <w:r>
        <w:rPr>
          <w:i/>
        </w:rPr>
        <w:t>право ма(й)дебу(р)скоє</w:t>
      </w:r>
      <w:r>
        <w:t xml:space="preserve">, </w:t>
      </w:r>
      <w:r>
        <w:rPr>
          <w:i/>
        </w:rPr>
        <w:t>право тео</w:t>
      </w:r>
      <w:r>
        <w:rPr>
          <w:i/>
        </w:rPr>
        <w:t>тоницкоє</w:t>
      </w:r>
      <w:r>
        <w:t xml:space="preserve">, </w:t>
      </w:r>
      <w:r>
        <w:rPr>
          <w:i/>
        </w:rPr>
        <w:t>привилей</w:t>
      </w:r>
      <w:r>
        <w:t xml:space="preserve">, </w:t>
      </w:r>
      <w:r>
        <w:rPr>
          <w:i/>
        </w:rPr>
        <w:t>статут</w:t>
      </w:r>
      <w:r>
        <w:t xml:space="preserve">, </w:t>
      </w:r>
      <w:r>
        <w:rPr>
          <w:i/>
        </w:rPr>
        <w:t>видимус</w:t>
      </w:r>
      <w:r>
        <w:t xml:space="preserve">, </w:t>
      </w:r>
      <w:r>
        <w:rPr>
          <w:i/>
        </w:rPr>
        <w:t>єkтракт</w:t>
      </w:r>
      <w:r>
        <w:t>, а</w:t>
      </w:r>
      <w:r>
        <w:rPr>
          <w:i/>
        </w:rPr>
        <w:t>ртикул</w:t>
      </w:r>
      <w:r>
        <w:t xml:space="preserve">, </w:t>
      </w:r>
      <w:r>
        <w:rPr>
          <w:i/>
        </w:rPr>
        <w:t xml:space="preserve">пункт, параграф, турбация, контрибуция, инстанція; </w:t>
      </w:r>
    </w:p>
    <w:p w:rsidR="003B6CA6" w:rsidRDefault="00D12F06">
      <w:pPr>
        <w:spacing w:after="5" w:line="391" w:lineRule="auto"/>
        <w:ind w:left="-5"/>
      </w:pPr>
      <w:r>
        <w:t>У лексичному фонді діловодства в цей період засвідчується значна частина запозичень  з інших мов через посередництво польської, насамперед, латинізми</w:t>
      </w:r>
      <w:r>
        <w:t xml:space="preserve">: </w:t>
      </w:r>
      <w:r>
        <w:rPr>
          <w:i/>
        </w:rPr>
        <w:t>юрисдикція, сєкрета(р), привилей, респекту “повага”, конфи(р)мувати “підтверджувати”, протекція, колега, квит “боргова росписка”, єkцєпцію “виключення”, єkекуторомь “судовий виконавець”, алекгувати “посилатися на писемні докази”, реляція “донесення”, кон</w:t>
      </w:r>
      <w:r>
        <w:rPr>
          <w:i/>
        </w:rPr>
        <w:t xml:space="preserve">тровєрсію “суперечка в суді; протокол суперечки”, фактора “посередник”, сенатор , инстигатор “офіційний оскаржувач, урядник з функціями нагляду за дотриманням норм правосуддя”, апробованихь, трибунал “вищий апеляційний суд”, проте(с)тації. </w:t>
      </w:r>
      <w:r>
        <w:t xml:space="preserve">Вже трапляються </w:t>
      </w:r>
      <w:r>
        <w:t xml:space="preserve">запозичення канцеляризмів з німецької мови: </w:t>
      </w:r>
      <w:r>
        <w:rPr>
          <w:i/>
        </w:rPr>
        <w:t xml:space="preserve">рахунок, войт, канцле(р), фо(р)тель “хитрість, махлярство”, цла “мито”,gvалтовне “насильно”, кглейть  “охоронна грамота”. </w:t>
      </w:r>
    </w:p>
    <w:p w:rsidR="003B6CA6" w:rsidRDefault="00D12F06">
      <w:pPr>
        <w:ind w:left="4" w:right="7" w:firstLine="420"/>
      </w:pPr>
      <w:r>
        <w:t>Значний вплив на розвиток  українського  діловодства  мав „</w:t>
      </w:r>
      <w:r>
        <w:rPr>
          <w:b/>
        </w:rPr>
        <w:t>Литовський статут</w:t>
      </w:r>
      <w:r>
        <w:t xml:space="preserve">” ХУІст.  та </w:t>
      </w:r>
      <w:r>
        <w:t xml:space="preserve">числені канцелярії (ратушні, городські, підкоморські), тисячі документів  </w:t>
      </w:r>
      <w:r>
        <w:lastRenderedPageBreak/>
        <w:t>яких створили адміністративно-правову лексику згідно з шаблонами діловодства Литовського статуту: усі шаблонні початки, кінцівки, форми титулування, фразистереотипи усередині діловог</w:t>
      </w:r>
      <w:r>
        <w:t>о документа  регулювалися якраз цим документом, та  само, як і  мова ( «</w:t>
      </w:r>
      <w:r>
        <w:rPr>
          <w:i/>
        </w:rPr>
        <w:t>Писар земъски мает по руску литерами и слови рускыми вси листи, выписы и позывы писати, а не іным язиком и словы</w:t>
      </w:r>
      <w:r>
        <w:t>» вимагав Литовський статут 1588 р.). і повторювалися від одного рукопис</w:t>
      </w:r>
      <w:r>
        <w:t xml:space="preserve">у до іншого. </w:t>
      </w:r>
    </w:p>
    <w:p w:rsidR="003B6CA6" w:rsidRDefault="00D12F06">
      <w:pPr>
        <w:spacing w:after="5" w:line="391" w:lineRule="auto"/>
        <w:ind w:left="-15" w:firstLine="420"/>
      </w:pPr>
      <w:r>
        <w:t>Послідовність  дотримання поданих у Статуті зразків  залежала від типу ділового документа (</w:t>
      </w:r>
      <w:r>
        <w:rPr>
          <w:i/>
        </w:rPr>
        <w:t>наказ, ордер, універсал, офіційний лист канцелярії  чи ратуші, акти купівлі-продажу).</w:t>
      </w:r>
      <w:r>
        <w:t xml:space="preserve">  Численними  були  й юридично-ділові документи: </w:t>
      </w:r>
      <w:r>
        <w:rPr>
          <w:i/>
        </w:rPr>
        <w:t>судові акти, супл</w:t>
      </w:r>
      <w:r>
        <w:rPr>
          <w:i/>
        </w:rPr>
        <w:t xml:space="preserve">іки-скарги, купчі і дарчі грамоти, духівниці, описи  та реєстри майна, грамоти про борг  та його відстрочку, суперечки і сварки за грунт </w:t>
      </w:r>
      <w:r>
        <w:t xml:space="preserve">і т. ін. </w:t>
      </w:r>
    </w:p>
    <w:p w:rsidR="003B6CA6" w:rsidRDefault="00D12F06">
      <w:pPr>
        <w:ind w:left="4" w:right="7" w:firstLine="420"/>
      </w:pPr>
      <w:r>
        <w:t>Спроби створення правил роботи з документами, у т. ч. управлінськими, і формулювання вимог до їхнього оформле</w:t>
      </w:r>
      <w:r>
        <w:t>ння дослідники (Н.В.Ковальчук) відносять до XVI-XVII ст. (це були абетки-прописи для переписувачів, трафарети-зразки, шаблонні набори фраз і висловів).</w:t>
      </w:r>
      <w:r>
        <w:rPr>
          <w:i/>
        </w:rPr>
        <w:t xml:space="preserve"> </w:t>
      </w:r>
      <w:r>
        <w:t>З’являються перші</w:t>
      </w:r>
      <w:r>
        <w:rPr>
          <w:i/>
        </w:rPr>
        <w:t xml:space="preserve"> </w:t>
      </w:r>
      <w:r>
        <w:rPr>
          <w:b/>
          <w:i/>
        </w:rPr>
        <w:t>формулярники</w:t>
      </w:r>
      <w:r>
        <w:rPr>
          <w:i/>
        </w:rPr>
        <w:t xml:space="preserve"> </w:t>
      </w:r>
      <w:r>
        <w:t xml:space="preserve">як збірники взірцевих грамот, що містили моделі документів різних типів, </w:t>
      </w:r>
      <w:r>
        <w:t>вони вважаються одним із найдавніших видів стилістичних порадників у староукраїнському діловодстві. У Європі  подібні порадники з діловодства були відомі ще в VII ст., а в Україні  з’явилися в середині XVI ст. Формулярники містили зразки побудови документі</w:t>
      </w:r>
      <w:r>
        <w:t xml:space="preserve">в(здебільшого грамот) за визначеною схемою та приклади мовних кліше, які були  частиною ділового етикету офіційних відносин.  </w:t>
      </w:r>
    </w:p>
    <w:p w:rsidR="003B6CA6" w:rsidRDefault="00D12F06">
      <w:pPr>
        <w:ind w:left="14" w:right="7"/>
      </w:pPr>
      <w:r>
        <w:t xml:space="preserve"> У ХУІІст.  відбуваються  активні процеси творення нової суспільно-політичної  та адмістративної лексики. З’являються назви нових</w:t>
      </w:r>
      <w:r>
        <w:t xml:space="preserve"> суспільних відносин і</w:t>
      </w:r>
      <w:r>
        <w:rPr>
          <w:b/>
          <w:i/>
        </w:rPr>
        <w:t xml:space="preserve"> </w:t>
      </w:r>
      <w:r>
        <w:t>станів(</w:t>
      </w:r>
      <w:r>
        <w:rPr>
          <w:i/>
        </w:rPr>
        <w:t>козацтво, городова старшина, старшини і чернь, шляхетні і посполиті люди, войскові люди,  гетьман  і гетьманат,  полковник, сотник, асавул, обозний, хорунжий, атаман, наказний, канцелярист)</w:t>
      </w:r>
      <w:r>
        <w:t>. З’являються  нові одиниці територіа</w:t>
      </w:r>
      <w:r>
        <w:t xml:space="preserve">льного поділу і самоврядування( </w:t>
      </w:r>
      <w:r>
        <w:rPr>
          <w:i/>
        </w:rPr>
        <w:t>майстрат, рада генеральна, гетьманат,  військо низове,  повіт</w:t>
      </w:r>
      <w:r>
        <w:t>); виробляються  нові формули гоноративів(</w:t>
      </w:r>
      <w:r>
        <w:rPr>
          <w:i/>
        </w:rPr>
        <w:t xml:space="preserve">ясновельможному его милості добродієви). </w:t>
      </w:r>
      <w:r>
        <w:t xml:space="preserve"> У к. ХУІ-ХУІІст.  значно розширюється  жанрове коло ділових документів. Крім да</w:t>
      </w:r>
      <w:r>
        <w:t xml:space="preserve">рчих, договірних, купчих та інших типів грамот додаються  цілі  томи ділової та юридичної </w:t>
      </w:r>
      <w:r>
        <w:lastRenderedPageBreak/>
        <w:t xml:space="preserve">літератури. Такі  документи з'являються масово з сотнями сторінок  і  на сьогодні  видані: </w:t>
      </w:r>
    </w:p>
    <w:p w:rsidR="003B6CA6" w:rsidRDefault="00D12F06">
      <w:pPr>
        <w:spacing w:after="183" w:line="259" w:lineRule="auto"/>
        <w:ind w:left="-5"/>
      </w:pPr>
      <w:r>
        <w:rPr>
          <w:i/>
        </w:rPr>
        <w:t xml:space="preserve">Горобець Ділова  документація  Гетьманщини ХУІІІст. </w:t>
      </w:r>
    </w:p>
    <w:p w:rsidR="003B6CA6" w:rsidRDefault="00D12F06">
      <w:pPr>
        <w:spacing w:after="186" w:line="259" w:lineRule="auto"/>
        <w:ind w:left="-5"/>
      </w:pPr>
      <w:r>
        <w:rPr>
          <w:i/>
        </w:rPr>
        <w:t>Книга  Київського  пі</w:t>
      </w:r>
      <w:r>
        <w:rPr>
          <w:i/>
        </w:rPr>
        <w:t xml:space="preserve">дкоморського  суду . -К.,  „Наукова  думка”-1991. </w:t>
      </w:r>
    </w:p>
    <w:p w:rsidR="003B6CA6" w:rsidRDefault="00D12F06">
      <w:pPr>
        <w:spacing w:after="182" w:line="259" w:lineRule="auto"/>
        <w:ind w:left="-5"/>
      </w:pPr>
      <w:r>
        <w:rPr>
          <w:i/>
        </w:rPr>
        <w:t xml:space="preserve">Актова  книга  Житомирського  громадського  уряду  1611  року </w:t>
      </w:r>
    </w:p>
    <w:p w:rsidR="003B6CA6" w:rsidRDefault="00D12F06">
      <w:pPr>
        <w:spacing w:after="186" w:line="259" w:lineRule="auto"/>
        <w:ind w:left="-5"/>
      </w:pPr>
      <w:r>
        <w:rPr>
          <w:i/>
        </w:rPr>
        <w:t xml:space="preserve">Актова  книга  житомирського  міського  уряду  к. ХУІст. (1582- 1588рр.)   </w:t>
      </w:r>
    </w:p>
    <w:p w:rsidR="003B6CA6" w:rsidRDefault="00D12F06">
      <w:pPr>
        <w:spacing w:after="5" w:line="391" w:lineRule="auto"/>
        <w:ind w:left="-5" w:right="2241"/>
      </w:pPr>
      <w:r>
        <w:rPr>
          <w:i/>
        </w:rPr>
        <w:t xml:space="preserve">Актове  книги  Полтавского  городового  уряду  ХУІІ  века </w:t>
      </w:r>
      <w:r>
        <w:rPr>
          <w:i/>
        </w:rPr>
        <w:t xml:space="preserve">Волинські  грамоти  ХУІ ст..   </w:t>
      </w:r>
    </w:p>
    <w:p w:rsidR="003B6CA6" w:rsidRDefault="00D12F06">
      <w:pPr>
        <w:spacing w:after="185" w:line="259" w:lineRule="auto"/>
        <w:ind w:left="-5"/>
      </w:pPr>
      <w:r>
        <w:rPr>
          <w:i/>
        </w:rPr>
        <w:t xml:space="preserve">Лохвицька  ратушна  книга  другої  Пол.  ХУІІІст </w:t>
      </w:r>
    </w:p>
    <w:p w:rsidR="003B6CA6" w:rsidRDefault="00D12F06">
      <w:pPr>
        <w:spacing w:after="5" w:line="391" w:lineRule="auto"/>
        <w:ind w:left="-5" w:right="4293"/>
      </w:pPr>
      <w:r>
        <w:rPr>
          <w:i/>
        </w:rPr>
        <w:t xml:space="preserve">Реєстр  війська  запорозького  1649  року Приватні  листи  ХУІІІст. </w:t>
      </w:r>
    </w:p>
    <w:p w:rsidR="003B6CA6" w:rsidRDefault="00D12F06">
      <w:pPr>
        <w:spacing w:after="134" w:line="259" w:lineRule="auto"/>
        <w:ind w:left="-5"/>
      </w:pPr>
      <w:r>
        <w:rPr>
          <w:i/>
        </w:rPr>
        <w:t>Малі українські діярії ХVII-XVIII століть.</w:t>
      </w:r>
      <w:r>
        <w:rPr>
          <w:sz w:val="24"/>
        </w:rPr>
        <w:t xml:space="preserve"> </w:t>
      </w:r>
    </w:p>
    <w:p w:rsidR="003B6CA6" w:rsidRDefault="00D12F06">
      <w:pPr>
        <w:ind w:left="4" w:right="7" w:firstLine="708"/>
      </w:pPr>
      <w:r>
        <w:t>Даниною  уже  існуючій традиції  був  своєрідний  „каркас”  ч</w:t>
      </w:r>
      <w:r>
        <w:t>исленних  форм офіційного листування, актів  і документів урядування, судочинства, що майже без змін повторювалося в кожному з однотипних документів. Зразки таких документів зводилися в окремі книги, так звані „</w:t>
      </w:r>
      <w:r>
        <w:rPr>
          <w:b/>
          <w:i/>
        </w:rPr>
        <w:t>листовні</w:t>
      </w:r>
      <w:r>
        <w:t>” (збірки узірцевих листів, упорядков</w:t>
      </w:r>
      <w:r>
        <w:t>аних за конкретними типовими ситуаціями). Такі збірки містили переважно пояснювальні статті щодо складання документів. Часто писарі навіть зазначали, де треба викладати за стандартизованим зразком, а де - від себе.  Прикладом є найдавніша  листовня 1712 р.</w:t>
      </w:r>
      <w:r>
        <w:t xml:space="preserve"> (складена в 1680-1712 рр.) – «</w:t>
      </w:r>
      <w:r>
        <w:rPr>
          <w:i/>
        </w:rPr>
        <w:t>Старинный малорусскій письмовникъ: Книга, глаголемая листовня</w:t>
      </w:r>
      <w:r>
        <w:t>», що зберігається в бібліотеці Інституту історії України Національної академії наук України. Листовня - це вже повноцінний збірник  інструкцій з написання різних т</w:t>
      </w:r>
      <w:r>
        <w:t xml:space="preserve">ипів ділових документів, авторами яких були канцеляристи, що хотіли полегшити процес складання офіційних документів. </w:t>
      </w:r>
    </w:p>
    <w:p w:rsidR="003B6CA6" w:rsidRDefault="00D12F06">
      <w:pPr>
        <w:ind w:left="4" w:right="7" w:firstLine="708"/>
      </w:pPr>
      <w:r>
        <w:t>Цей перший порадник з діловодства містив розділ із досить промовистою назвою «Інструкція, або ж способи до всіляких писарських потреб», що</w:t>
      </w:r>
      <w:r>
        <w:t xml:space="preserve"> складався з документів, які відрізнялися як за формою, так і за змістом, та з теоретичного матеріалу, що обґрунтовував спосіб створення того чи того документа. Сам теоретично-рекомендаційний матеріал був розміщений у тексті самого документа у вигляді помі</w:t>
      </w:r>
      <w:r>
        <w:t xml:space="preserve">ток </w:t>
      </w:r>
      <w:r>
        <w:lastRenderedPageBreak/>
        <w:t xml:space="preserve">і роз’яснень. Інструкції в листовні містили інформацію щодо способу оформлення дати документа, його засвідчення, іменування та місцезнаходження адресата тощо. </w:t>
      </w:r>
    </w:p>
    <w:p w:rsidR="003B6CA6" w:rsidRDefault="00D12F06">
      <w:pPr>
        <w:spacing w:after="5" w:line="391" w:lineRule="auto"/>
        <w:ind w:left="-15" w:firstLine="708"/>
      </w:pPr>
      <w:r>
        <w:t xml:space="preserve">У період ХУІІ-ХУІІІ століть з’являються нові жанри ділової літератури, наприклад, </w:t>
      </w:r>
      <w:r>
        <w:rPr>
          <w:i/>
        </w:rPr>
        <w:t>журнали-зв</w:t>
      </w:r>
      <w:r>
        <w:rPr>
          <w:i/>
        </w:rPr>
        <w:t>іти</w:t>
      </w:r>
      <w:r>
        <w:rPr>
          <w:b/>
          <w:i/>
        </w:rPr>
        <w:t xml:space="preserve"> </w:t>
      </w:r>
      <w:r>
        <w:t>(напр.”</w:t>
      </w:r>
      <w:r>
        <w:rPr>
          <w:i/>
        </w:rPr>
        <w:t>Кратний журнал о поїзді в Москву  ясновельможного пана  Данила Апостола”</w:t>
      </w:r>
      <w:r>
        <w:t xml:space="preserve">)  і </w:t>
      </w:r>
      <w:r>
        <w:rPr>
          <w:i/>
        </w:rPr>
        <w:t xml:space="preserve">щоденники </w:t>
      </w:r>
      <w:r>
        <w:t xml:space="preserve">(напр. </w:t>
      </w:r>
      <w:r>
        <w:rPr>
          <w:i/>
        </w:rPr>
        <w:t>Я.Марковича</w:t>
      </w:r>
      <w:r>
        <w:t xml:space="preserve">). Подібні твори цінні насамперед лексикою, пов’язаною з адміструванням: </w:t>
      </w:r>
      <w:r>
        <w:rPr>
          <w:i/>
        </w:rPr>
        <w:t>асавулство, полковництво, протоколіст, копіїст, канцелярист, комісі</w:t>
      </w:r>
      <w:r>
        <w:rPr>
          <w:i/>
        </w:rPr>
        <w:t>ат</w:t>
      </w:r>
      <w:r>
        <w:t>; а ткож назви документів</w:t>
      </w:r>
      <w:r>
        <w:rPr>
          <w:i/>
        </w:rPr>
        <w:t xml:space="preserve">: оригінал, екземпляр, дублікат, подорожняя </w:t>
      </w:r>
      <w:r>
        <w:t>та їх зразки</w:t>
      </w:r>
      <w:r>
        <w:rPr>
          <w:i/>
        </w:rPr>
        <w:t xml:space="preserve">. </w:t>
      </w:r>
    </w:p>
    <w:p w:rsidR="003B6CA6" w:rsidRDefault="00D12F06">
      <w:pPr>
        <w:ind w:left="4" w:right="7" w:firstLine="708"/>
      </w:pPr>
      <w:r>
        <w:t xml:space="preserve">До речі, в цей період з’являється  новий тип українського інтелігента – </w:t>
      </w:r>
      <w:r>
        <w:rPr>
          <w:b/>
        </w:rPr>
        <w:t>канцелярист</w:t>
      </w:r>
      <w:r>
        <w:t>, які, як відомо були високоосвіченими представниками українського суспільства і відігр</w:t>
      </w:r>
      <w:r>
        <w:t xml:space="preserve">авали надважливу роль у становленні козацької, а згодом й української державності.  </w:t>
      </w:r>
    </w:p>
    <w:p w:rsidR="003B6CA6" w:rsidRDefault="00D12F06">
      <w:pPr>
        <w:ind w:left="4" w:right="7" w:firstLine="708"/>
      </w:pPr>
      <w:r>
        <w:t xml:space="preserve">У ХУІІ - ХУІІІ століттях можемо впевнено говорити про появу  нового типу ділового документа - </w:t>
      </w:r>
      <w:r>
        <w:rPr>
          <w:i/>
        </w:rPr>
        <w:t>листа</w:t>
      </w:r>
      <w:r>
        <w:t>, який ще не  мав чистоти жанру і був як офіційним юридично-адміністрати</w:t>
      </w:r>
      <w:r>
        <w:t>вним, так і приватним. Причому  приватне листування ще не відійшло від  офіційно-ділового стилю: люди діляться зі  своїми рідними тими ж проблемами, що приводили  їх у  суд  чи канцелярію. Ці документи цікаві тим, що містять  традиційну  для українців  сис</w:t>
      </w:r>
      <w:r>
        <w:t xml:space="preserve">тему  гоноративів: </w:t>
      </w:r>
      <w:r>
        <w:rPr>
          <w:i/>
        </w:rPr>
        <w:t xml:space="preserve">мой вельце милостивий пане, зичливий приятелю  і  брате;  Благородний мосцьпане Шашкевич, мні  єлце особливий добродію; Примилосердний мій кум и многомилостивий добродій. </w:t>
      </w:r>
    </w:p>
    <w:p w:rsidR="003B6CA6" w:rsidRDefault="00D12F06">
      <w:pPr>
        <w:ind w:left="4" w:right="7" w:firstLine="708"/>
      </w:pPr>
      <w:r>
        <w:t>Можна  говорити, що у цей  період зароджується  адміністративно-у</w:t>
      </w:r>
      <w:r>
        <w:t>правлінська термінологія в  сучасному її вигляді, яка й раніше виявлялася, хоч і не так масово. Продукували таку термінологію  три типи канцелярій - гетьманська, полкова  та сотенна. З’являються нові поняття і термінологія діловодства й адміністрування для</w:t>
      </w:r>
      <w:r>
        <w:t xml:space="preserve"> їх позначення: </w:t>
      </w:r>
      <w:r>
        <w:rPr>
          <w:i/>
        </w:rPr>
        <w:t xml:space="preserve">підстароста, помочник, дідичка, злупене(пограбування), міщанин, опікун, рухомість. </w:t>
      </w:r>
      <w:r>
        <w:t xml:space="preserve">Адміністрування  та судочинство велися  в  основному в  сотенних канцеляріях.  </w:t>
      </w:r>
    </w:p>
    <w:p w:rsidR="003B6CA6" w:rsidRDefault="00D12F06">
      <w:pPr>
        <w:ind w:left="4" w:right="7" w:firstLine="708"/>
      </w:pPr>
      <w:r>
        <w:t>Незважаючи  на те, що духовне життя в Україні  поступово пригнічувалося моско</w:t>
      </w:r>
      <w:r>
        <w:t xml:space="preserve">вською владою,  давні традиції  місцевого адміністрування(самоврядування)  збереглися в тому числі в документах.  Судочинство  здійснювалося за нормами  </w:t>
      </w:r>
      <w:r>
        <w:lastRenderedPageBreak/>
        <w:t>Литовського статуту, Магдебургського права. Мабуть, певний  вплив  на нього мали  „Права, по котрим суд</w:t>
      </w:r>
      <w:r>
        <w:t xml:space="preserve">ять малоросійський народ”1743р., хоча царський  уряд не  затвердив  їх. До речі, урядова адміністративна низова піраміда виглядала  так: </w:t>
      </w:r>
      <w:r>
        <w:rPr>
          <w:i/>
        </w:rPr>
        <w:t>атаман городовий, війт, бурмистр, сотник, старшина генеральна, урядник, розищик, осавул, бунчужний генеральний восковий</w:t>
      </w:r>
      <w:r>
        <w:rPr>
          <w:i/>
        </w:rPr>
        <w:t>, обозний, хорунжий полковий писар городовий, гетьман</w:t>
      </w:r>
      <w:r>
        <w:t>.</w:t>
      </w:r>
      <w:r>
        <w:rPr>
          <w:i/>
        </w:rPr>
        <w:t xml:space="preserve"> </w:t>
      </w:r>
    </w:p>
    <w:p w:rsidR="003B6CA6" w:rsidRDefault="00D12F06">
      <w:pPr>
        <w:spacing w:after="5" w:line="391" w:lineRule="auto"/>
        <w:ind w:left="-5"/>
      </w:pPr>
      <w:r>
        <w:t xml:space="preserve"> Адміністративна лексика ділової документації ХУІІ - ХУІІІ часто переплітається з юридично-судовою: </w:t>
      </w:r>
      <w:r>
        <w:rPr>
          <w:i/>
        </w:rPr>
        <w:t>скарга, протекція, жалоба, злочинець, розиск, допрос, свідительство, отвітчик</w:t>
      </w:r>
      <w:r>
        <w:t xml:space="preserve">, </w:t>
      </w:r>
      <w:r>
        <w:rPr>
          <w:i/>
        </w:rPr>
        <w:t>допрошуваний, челомби</w:t>
      </w:r>
      <w:r>
        <w:rPr>
          <w:i/>
        </w:rPr>
        <w:t xml:space="preserve">те, судія. </w:t>
      </w:r>
      <w:r>
        <w:t xml:space="preserve">Серед цієї лексики  чимало запозичень з латинської мови з’являється  саме   в цей  період: </w:t>
      </w:r>
      <w:r>
        <w:rPr>
          <w:i/>
        </w:rPr>
        <w:t>публікація, інквізиція, апеляція, контро версія, документ, претензія, апробація, сатисфакція, оддукція</w:t>
      </w:r>
      <w:r>
        <w:t>.</w:t>
      </w:r>
      <w:r>
        <w:rPr>
          <w:i/>
        </w:rPr>
        <w:t xml:space="preserve">  </w:t>
      </w:r>
    </w:p>
    <w:p w:rsidR="003B6CA6" w:rsidRDefault="00D12F06">
      <w:pPr>
        <w:ind w:left="14" w:right="7"/>
      </w:pPr>
      <w:r>
        <w:t xml:space="preserve"> Варто згадати  й про вживані у цих документах п</w:t>
      </w:r>
      <w:r>
        <w:t xml:space="preserve">різвища. На той  час на Лівобережжі вже запанував  словотвірний  тип із суфіксои -енко: </w:t>
      </w:r>
      <w:r>
        <w:rPr>
          <w:i/>
        </w:rPr>
        <w:t>Двирниченко, Голотенко, Соломченко, Лисенко, Дворяниченко, Ващенко, Кириленко</w:t>
      </w:r>
      <w:r>
        <w:t>. Наприклад, у «Реєстрі війська Запорозького 1649 року» понад 22 тисячі зареєстрованих у ці</w:t>
      </w:r>
      <w:r>
        <w:t xml:space="preserve">й  пам’ятці діловодства козацьких прізвищ на -енко. Проте  вживаються  й  безсуфіксні прізвища: </w:t>
      </w:r>
      <w:r>
        <w:rPr>
          <w:i/>
        </w:rPr>
        <w:t>Тригуб, Скиба, Джевага</w:t>
      </w:r>
      <w:r>
        <w:t>. Менш поширені  прізвища  на -ський(</w:t>
      </w:r>
      <w:r>
        <w:rPr>
          <w:i/>
        </w:rPr>
        <w:t>Корчевський, Товкачовський</w:t>
      </w:r>
      <w:r>
        <w:t>), -ин(</w:t>
      </w:r>
      <w:r>
        <w:rPr>
          <w:i/>
        </w:rPr>
        <w:t>Волошин</w:t>
      </w:r>
      <w:r>
        <w:t>), -ОВ\ЕВ (</w:t>
      </w:r>
      <w:r>
        <w:rPr>
          <w:i/>
        </w:rPr>
        <w:t>Гарилов, Василев</w:t>
      </w:r>
      <w:r>
        <w:t xml:space="preserve">). </w:t>
      </w:r>
      <w:r>
        <w:rPr>
          <w:i/>
        </w:rPr>
        <w:t xml:space="preserve"> </w:t>
      </w:r>
    </w:p>
    <w:p w:rsidR="003B6CA6" w:rsidRDefault="00D12F06">
      <w:pPr>
        <w:spacing w:after="4" w:line="396" w:lineRule="auto"/>
        <w:ind w:left="-15" w:right="-11" w:firstLine="698"/>
      </w:pPr>
      <w:r>
        <w:rPr>
          <w:u w:val="single" w:color="000000"/>
        </w:rPr>
        <w:t xml:space="preserve">Отже, офіційно-діловий стиль </w:t>
      </w:r>
      <w:r>
        <w:rPr>
          <w:u w:val="single" w:color="000000"/>
        </w:rPr>
        <w:t>аналізованого періоду  був представлений</w:t>
      </w:r>
      <w:r>
        <w:t xml:space="preserve"> </w:t>
      </w:r>
      <w:r>
        <w:rPr>
          <w:u w:val="single" w:color="000000"/>
        </w:rPr>
        <w:t>жанрами офіційного листування та урядового управління (листами, грамотами XIVХV ст.). З XVI ст., а особливо з кінця XVII ст. Цей жанр збагачується новими видами й</w:t>
      </w:r>
      <w:r>
        <w:t xml:space="preserve"> </w:t>
      </w:r>
      <w:r>
        <w:rPr>
          <w:u w:val="single" w:color="000000"/>
        </w:rPr>
        <w:t>типами документів (універсалами, наказами, інструкці</w:t>
      </w:r>
      <w:r>
        <w:rPr>
          <w:u w:val="single" w:color="000000"/>
        </w:rPr>
        <w:t>ями</w:t>
      </w:r>
      <w:r>
        <w:rPr>
          <w:i/>
          <w:u w:val="single" w:color="000000"/>
        </w:rPr>
        <w:t xml:space="preserve"> </w:t>
      </w:r>
      <w:r>
        <w:rPr>
          <w:u w:val="single" w:color="000000"/>
        </w:rPr>
        <w:t>тощо). Дипломатичний</w:t>
      </w:r>
      <w:r>
        <w:t xml:space="preserve"> </w:t>
      </w:r>
      <w:r>
        <w:rPr>
          <w:u w:val="single" w:color="000000"/>
        </w:rPr>
        <w:t>жанр представлений з середини XVII ст. переважно листуванням гетьманських</w:t>
      </w:r>
      <w:r>
        <w:t xml:space="preserve"> </w:t>
      </w:r>
      <w:r>
        <w:rPr>
          <w:u w:val="single" w:color="000000"/>
        </w:rPr>
        <w:t>канцелярій. З кінця XV ст. розвивається юридичний жанр, що регулювався</w:t>
      </w:r>
      <w:r>
        <w:t xml:space="preserve"> </w:t>
      </w:r>
      <w:r>
        <w:rPr>
          <w:u w:val="single" w:color="000000"/>
        </w:rPr>
        <w:t>Литовським статутом 1588 р. (актові книги, купчі записи, духівниці, описи майна,</w:t>
      </w:r>
      <w:r>
        <w:t xml:space="preserve"> </w:t>
      </w:r>
      <w:r>
        <w:rPr>
          <w:u w:val="single" w:color="000000"/>
        </w:rPr>
        <w:t>суплі</w:t>
      </w:r>
      <w:r>
        <w:rPr>
          <w:u w:val="single" w:color="000000"/>
        </w:rPr>
        <w:t>ки-скарги, судові акти</w:t>
      </w:r>
      <w:r>
        <w:rPr>
          <w:i/>
          <w:u w:val="single" w:color="000000"/>
        </w:rPr>
        <w:t xml:space="preserve"> </w:t>
      </w:r>
      <w:r>
        <w:rPr>
          <w:u w:val="single" w:color="000000"/>
        </w:rPr>
        <w:t>тощо).</w:t>
      </w:r>
      <w:r>
        <w:t xml:space="preserve">  </w:t>
      </w:r>
    </w:p>
    <w:p w:rsidR="003B6CA6" w:rsidRDefault="00D12F06">
      <w:pPr>
        <w:spacing w:after="4" w:line="396" w:lineRule="auto"/>
        <w:ind w:left="-15" w:right="-11" w:firstLine="698"/>
      </w:pPr>
      <w:r>
        <w:rPr>
          <w:u w:val="single" w:color="000000"/>
        </w:rPr>
        <w:t>Для офіційно-ділового стилю характерна чітка стандартизація тексту: усталені</w:t>
      </w:r>
      <w:r>
        <w:t xml:space="preserve"> </w:t>
      </w:r>
      <w:r>
        <w:rPr>
          <w:u w:val="single" w:color="000000"/>
        </w:rPr>
        <w:t>початки і кінцівки, послідовно відтворювані формули з однотипною лексикою,</w:t>
      </w:r>
      <w:r>
        <w:t xml:space="preserve"> </w:t>
      </w:r>
      <w:r>
        <w:rPr>
          <w:u w:val="single" w:color="000000"/>
        </w:rPr>
        <w:t>книжними граматичними формами, складним синтаксисом.</w:t>
      </w:r>
      <w:r>
        <w:t xml:space="preserve"> </w:t>
      </w:r>
    </w:p>
    <w:p w:rsidR="003B6CA6" w:rsidRDefault="00D12F06">
      <w:pPr>
        <w:spacing w:after="190" w:line="259" w:lineRule="auto"/>
        <w:ind w:left="708" w:firstLine="0"/>
        <w:jc w:val="left"/>
      </w:pPr>
      <w:r>
        <w:lastRenderedPageBreak/>
        <w:t xml:space="preserve"> </w:t>
      </w:r>
    </w:p>
    <w:p w:rsidR="003B6CA6" w:rsidRDefault="00D12F06">
      <w:pPr>
        <w:spacing w:after="185" w:line="259" w:lineRule="auto"/>
        <w:ind w:left="715"/>
        <w:jc w:val="left"/>
      </w:pPr>
      <w:r>
        <w:rPr>
          <w:b/>
        </w:rPr>
        <w:t>3. Розвиток діло</w:t>
      </w:r>
      <w:r>
        <w:rPr>
          <w:b/>
        </w:rPr>
        <w:t xml:space="preserve">вого стилю в новоукраїнський період. </w:t>
      </w:r>
    </w:p>
    <w:p w:rsidR="003B6CA6" w:rsidRDefault="00D12F06">
      <w:pPr>
        <w:ind w:left="14" w:right="7"/>
      </w:pPr>
      <w:r>
        <w:t xml:space="preserve"> Багата  українська  культура, у  тому  числі  й ділового спілкування, яка, як бачимо, має 1000-літню  традицію,  з різних зовнішніх  причин, але здебільшого  під  тиском  московської імперської  політики починає  у ІІ</w:t>
      </w:r>
      <w:r>
        <w:t xml:space="preserve"> пол. ХУІІІст.  почала виявляти  </w:t>
      </w:r>
      <w:r>
        <w:rPr>
          <w:b/>
        </w:rPr>
        <w:t>ознаки занепаду тільки в плані мовного оформлення</w:t>
      </w:r>
      <w:r>
        <w:t>.  На Лівобережній  України   штучно  створюються  такі  умови, коли українській  мові не дозволено вживатись  навіть у школі, не те  що в діловодстві, але  найголовніше  те,</w:t>
      </w:r>
      <w:r>
        <w:t xml:space="preserve"> що  самі українціінтелігенти  не підтримували  деякий  час  українську культуру, звертаючи  свої погляди у  бік Росії  та  свідомо  йдучи  на  службу   в  імперський  уряд, який  діловодство  вів винятково російською  мовою. З  цього  часу  можемо  говори</w:t>
      </w:r>
      <w:r>
        <w:t>ти  про тотальну  русифікацію ділових  документів. Якщо у  плані  змісту  мало що  змінилося, то у  плані  мови  змінилося  все, оскільки  в  таких  умовах діловодство  українською не  провадилося  зовсім, а  отже  говорити про розвиток діловодства й адміс</w:t>
      </w:r>
      <w:r>
        <w:t xml:space="preserve">трування у ХУІІІ-ХІХ століттях українською мовою на народнорозмовній основі  не доводилося. </w:t>
      </w:r>
    </w:p>
    <w:p w:rsidR="003B6CA6" w:rsidRDefault="00D12F06">
      <w:pPr>
        <w:ind w:left="4" w:right="7" w:firstLine="708"/>
      </w:pPr>
      <w:r>
        <w:t xml:space="preserve">Що ж до </w:t>
      </w:r>
      <w:r>
        <w:rPr>
          <w:b/>
        </w:rPr>
        <w:t>стандартизації</w:t>
      </w:r>
      <w:r>
        <w:t xml:space="preserve"> діловодства, то до початку ХІХ ст. переважно були поширені </w:t>
      </w:r>
      <w:r>
        <w:rPr>
          <w:i/>
        </w:rPr>
        <w:t xml:space="preserve">письмовники </w:t>
      </w:r>
      <w:r>
        <w:t>(зрозуміло, що російською мовою),</w:t>
      </w:r>
      <w:r>
        <w:rPr>
          <w:i/>
        </w:rPr>
        <w:t xml:space="preserve"> </w:t>
      </w:r>
      <w:r>
        <w:t xml:space="preserve">у яких наводилися зразки приватних </w:t>
      </w:r>
      <w:r>
        <w:t>листів і листів приватних осіб до державних установ. Змістовне їхнє наповнення починає розширюватися лише з ХІХ ст. У цей час з’явилися спеціалізовані письмовники:</w:t>
      </w:r>
      <w:r>
        <w:rPr>
          <w:i/>
        </w:rPr>
        <w:t xml:space="preserve"> </w:t>
      </w:r>
      <w:r>
        <w:t>комерційні, юридичні, ділові тощо. На початок ХХ ст. їх було складено близько 100. Вони ще т</w:t>
      </w:r>
      <w:r>
        <w:t>ривалий час залишалися єдиним носієм правил складання управлінських документів. Практичні порадники, що регламентували склад, форму та зміст офіційних документів на початок ХІХ ст. стали називати «пособиями по деловому письмоводству». В сучасному документо</w:t>
      </w:r>
      <w:r>
        <w:t>знавстві  письмовники поділяють на три види: 1) такі, що містили зразки документів; 2) такі, що подавали опис порядку виробництва справ, підкріплений законами, зразками та формами ділових паперів, що складалися в процесі провадження справи; 3) такі, що обґ</w:t>
      </w:r>
      <w:r>
        <w:t>рунтовували теорію документування, в т. ч. вводили однакові форми ділових паперів і спрощували діловодство. Останній вид офіційних письмовників</w:t>
      </w:r>
      <w:r>
        <w:rPr>
          <w:i/>
        </w:rPr>
        <w:t xml:space="preserve"> </w:t>
      </w:r>
      <w:r>
        <w:t xml:space="preserve">– видання початку ХХ ст. </w:t>
      </w:r>
    </w:p>
    <w:p w:rsidR="003B6CA6" w:rsidRDefault="00D12F06">
      <w:pPr>
        <w:ind w:left="4" w:right="7" w:firstLine="708"/>
      </w:pPr>
      <w:r>
        <w:lastRenderedPageBreak/>
        <w:t>У середині ХІХ ст. популярністю серед спеціалістів зі складання документів користували</w:t>
      </w:r>
      <w:r>
        <w:t xml:space="preserve">ся розділи, які містили теоретичне обґрунтування процесів роботи з документами. У цей час з’явилися перші посібники під назвою </w:t>
      </w:r>
      <w:r>
        <w:rPr>
          <w:i/>
        </w:rPr>
        <w:t xml:space="preserve">руководства, </w:t>
      </w:r>
      <w:r>
        <w:t>що визначали не лише форму створення документів, а й пояснювали, як саме потрібно організовувати сам процес діловодс</w:t>
      </w:r>
      <w:r>
        <w:t>тва. Найвідоміші з них: «Краткое руководство к деловой и государственной словесности для чиновников, вступающих в службу» М.Л. Магніцького (1835), яке було поширеним в документообігу України. В ІІ пол.ХУІІІХІХ столітті організація роботи з документами стал</w:t>
      </w:r>
      <w:r>
        <w:t xml:space="preserve">и окремим видом діяльності. Працювати з документами могли лише освічені та відповідальні працівники. Висувалися вимоги навіть до почерку діловодів: він мав бути чітким, чистим і гарним. </w:t>
      </w:r>
    </w:p>
    <w:p w:rsidR="003B6CA6" w:rsidRDefault="00D12F06">
      <w:pPr>
        <w:ind w:left="4" w:right="7" w:firstLine="708"/>
      </w:pPr>
      <w:r>
        <w:t>Упродовж  усього XIX – початку ХХ ст. у підросійській Україні здійсню</w:t>
      </w:r>
      <w:r>
        <w:t xml:space="preserve">валося законодавче регламентування діловодства вищих, центральних і місцевих підприємств. У </w:t>
      </w:r>
      <w:r>
        <w:rPr>
          <w:i/>
        </w:rPr>
        <w:t>Зведеннях законів Російської імперії</w:t>
      </w:r>
      <w:r>
        <w:t xml:space="preserve"> подавалися детальні відомості стосовно законодавчої регламентації діловодства установ будь-якого рівня. Перші два томи Зведень </w:t>
      </w:r>
      <w:r>
        <w:t>містили узаконення, що стосувалися верховної влади, діяльності вищих, центральних і місцевих установ, у т. ч. їхнього діловодства. Перші такі збірники з’явилися уже в другій половині XVIII ст., а наприкінці XVIII – на початку XIX ст. починають видаватися р</w:t>
      </w:r>
      <w:r>
        <w:t xml:space="preserve">егулярно. До 1917 р. було видано більше 100 таких збірників. Метою їх  було надання рекомендацій щодо порядку створення документів, до яких додавалися зразки їх оформлення.   </w:t>
      </w:r>
    </w:p>
    <w:p w:rsidR="003B6CA6" w:rsidRDefault="00D12F06">
      <w:pPr>
        <w:ind w:left="4" w:right="7" w:firstLine="708"/>
      </w:pPr>
      <w:r>
        <w:t>У  підавстрійській Україні в ХІХст. робляться  спроби впорядкування  управлінськ</w:t>
      </w:r>
      <w:r>
        <w:t xml:space="preserve">ої  термінології державних  документів та стандартизація самих ділових документів, що виходили українською, російською  та німецькою мовами. У 1849 році </w:t>
      </w:r>
    </w:p>
    <w:p w:rsidR="003B6CA6" w:rsidRDefault="00D12F06">
      <w:pPr>
        <w:spacing w:after="186" w:line="259" w:lineRule="auto"/>
        <w:ind w:left="14" w:right="7"/>
      </w:pPr>
      <w:r>
        <w:t xml:space="preserve">Яковом Головацьким була  створена комісія  з  діловодства.  І якщо у Наддніпрянській  </w:t>
      </w:r>
    </w:p>
    <w:p w:rsidR="003B6CA6" w:rsidRDefault="00D12F06">
      <w:pPr>
        <w:ind w:left="14" w:right="7"/>
      </w:pPr>
      <w:r>
        <w:t>Україні про діл</w:t>
      </w:r>
      <w:r>
        <w:t>оводство українською  особливо у ІІпол. ХІХ ст.. годі було  говорити (1888р- указ про заборону  вживання української мови в офіційних установах), то Галичина мала сяку-таку можливість розвивати в  тому числі  діловодство рідною мовою. Числені часописи, роз</w:t>
      </w:r>
      <w:r>
        <w:t xml:space="preserve">виток науки, публіцистики, дослідження і збирання термінів, у  тому  числі  із ділового стилю зосереджено  було в НТШ. Гадаємо, саме це дозволило зберегти  базовий  запас ділової  лексики українською мовою, хоч він   масово  </w:t>
      </w:r>
      <w:r>
        <w:lastRenderedPageBreak/>
        <w:t>поповнювався російськомовними ш</w:t>
      </w:r>
      <w:r>
        <w:t xml:space="preserve">тампами й канцеляризмами, уже в  кінці ХУІІІ-сер.ХІХст. Очевидно саме тому Україна  мала впорядковану ділову лексику  й  управлінську  термінологію, хоч на деякий час і законсервовану. </w:t>
      </w:r>
    </w:p>
    <w:p w:rsidR="003B6CA6" w:rsidRDefault="00D12F06">
      <w:pPr>
        <w:ind w:left="4" w:right="7" w:firstLine="708"/>
      </w:pPr>
      <w:r>
        <w:t xml:space="preserve"> У період ХІХ-поч.ХХ століть діловий стиль українською мовою у Наддніп</w:t>
      </w:r>
      <w:r>
        <w:t xml:space="preserve">рянській Україні   виявляється найчастіше у листуванні (офіційному  та  приватному). </w:t>
      </w:r>
      <w:r>
        <w:rPr>
          <w:u w:val="single" w:color="000000"/>
        </w:rPr>
        <w:t>Тобто головним виявом тогочасного діловодства, де повноцінно</w:t>
      </w:r>
      <w:r>
        <w:t xml:space="preserve"> </w:t>
      </w:r>
      <w:r>
        <w:rPr>
          <w:u w:val="single" w:color="000000"/>
        </w:rPr>
        <w:t>функціонувала ділова українська мова під час заборон, був діловий лист</w:t>
      </w:r>
      <w:r>
        <w:t xml:space="preserve">. Ось, наприклад,  лист  Миколи Лисенка </w:t>
      </w:r>
      <w:r>
        <w:t xml:space="preserve"> до редакції часопису „Зоря”  від 8 грудня 1883р.:      </w:t>
      </w:r>
      <w:r>
        <w:rPr>
          <w:i/>
        </w:rPr>
        <w:t>„Позаяк я склав одразу цілорічню  передплату, пренумеруючи часопис „Зорю”, і  маю право на  премію ціною у 23р. злотих, з показаних  книжок  я  ласкаве просю  шановну адміністрацію „Зорі” вислати  мен</w:t>
      </w:r>
      <w:r>
        <w:rPr>
          <w:i/>
        </w:rPr>
        <w:t xml:space="preserve">і: </w:t>
      </w:r>
    </w:p>
    <w:p w:rsidR="003B6CA6" w:rsidRDefault="00D12F06">
      <w:pPr>
        <w:tabs>
          <w:tab w:val="center" w:pos="4690"/>
        </w:tabs>
        <w:spacing w:after="193" w:line="259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1.”Гальшка, княгиня Острожська”, оповідання д-ра Шараневича. </w:t>
      </w:r>
    </w:p>
    <w:p w:rsidR="003B6CA6" w:rsidRDefault="00D12F06">
      <w:pPr>
        <w:numPr>
          <w:ilvl w:val="0"/>
          <w:numId w:val="5"/>
        </w:numPr>
        <w:spacing w:after="191" w:line="259" w:lineRule="auto"/>
        <w:ind w:hanging="281"/>
      </w:pPr>
      <w:r>
        <w:rPr>
          <w:i/>
        </w:rPr>
        <w:t xml:space="preserve">Його ж „Староруський княжий город Галич”(32кр.) і </w:t>
      </w:r>
    </w:p>
    <w:p w:rsidR="003B6CA6" w:rsidRDefault="00D12F06">
      <w:pPr>
        <w:numPr>
          <w:ilvl w:val="0"/>
          <w:numId w:val="5"/>
        </w:numPr>
        <w:spacing w:after="195" w:line="259" w:lineRule="auto"/>
        <w:ind w:hanging="281"/>
      </w:pPr>
      <w:r>
        <w:rPr>
          <w:i/>
        </w:rPr>
        <w:t xml:space="preserve">„О вихованню”(зкр.) </w:t>
      </w:r>
    </w:p>
    <w:p w:rsidR="003B6CA6" w:rsidRDefault="00D12F06">
      <w:pPr>
        <w:spacing w:after="5" w:line="391" w:lineRule="auto"/>
        <w:ind w:left="-5"/>
      </w:pPr>
      <w:r>
        <w:rPr>
          <w:i/>
        </w:rPr>
        <w:t xml:space="preserve"> Перші  два діла я б просив вислати </w:t>
      </w:r>
      <w:r>
        <w:rPr>
          <w:i/>
        </w:rPr>
        <w:t xml:space="preserve">дублікатами, бо д. Орест Левицький просив задля його  виписати, й  належачі за  їх гроші він  вишле  до редакції. </w:t>
      </w:r>
    </w:p>
    <w:p w:rsidR="003B6CA6" w:rsidRDefault="00D12F06">
      <w:pPr>
        <w:spacing w:after="5" w:line="391" w:lineRule="auto"/>
        <w:ind w:left="-5"/>
      </w:pPr>
      <w:r>
        <w:rPr>
          <w:i/>
        </w:rPr>
        <w:t xml:space="preserve"> Чи  не можна  б  потурбувати Вас о  висилку , хоч  у  закритім  куверті, сатиричний  часопис „Нове дзеркало”  й  обмовити, що коштує за  ого</w:t>
      </w:r>
      <w:r>
        <w:rPr>
          <w:i/>
        </w:rPr>
        <w:t xml:space="preserve"> рокова пронумерата. </w:t>
      </w:r>
    </w:p>
    <w:p w:rsidR="003B6CA6" w:rsidRDefault="00D12F06">
      <w:pPr>
        <w:spacing w:after="5" w:line="391" w:lineRule="auto"/>
        <w:ind w:left="-5"/>
      </w:pPr>
      <w:r>
        <w:rPr>
          <w:i/>
        </w:rPr>
        <w:t xml:space="preserve"> Ще одно прохання: коли шановна редакція  згодиться й нетяжку їй   те буде,- нехай би ласкава була помістити у себе посилану обвістку про вихід в світ в будучому місяці моєї української опери „Різдвяна ніч”. Теє заміщення при наших рі</w:t>
      </w:r>
      <w:r>
        <w:rPr>
          <w:i/>
        </w:rPr>
        <w:t xml:space="preserve">дких(на сором) стосунках і відносинах  було б дуже корисно для самого діла. </w:t>
      </w:r>
    </w:p>
    <w:p w:rsidR="003B6CA6" w:rsidRDefault="00D12F06">
      <w:pPr>
        <w:tabs>
          <w:tab w:val="center" w:pos="5461"/>
        </w:tabs>
        <w:spacing w:after="192" w:line="259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Коли це єсть можливе, то покірно просю шановну редакцію помістити в себе. </w:t>
      </w:r>
    </w:p>
    <w:p w:rsidR="003B6CA6" w:rsidRDefault="00D12F06">
      <w:pPr>
        <w:tabs>
          <w:tab w:val="center" w:pos="3999"/>
        </w:tabs>
        <w:spacing w:after="193" w:line="259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З щирим побажанням зостаюсь                М. Лисенко.” </w:t>
      </w:r>
    </w:p>
    <w:p w:rsidR="003B6CA6" w:rsidRDefault="00D12F06">
      <w:pPr>
        <w:ind w:left="14" w:right="7"/>
      </w:pPr>
      <w:r>
        <w:t xml:space="preserve"> </w:t>
      </w:r>
      <w:r>
        <w:t xml:space="preserve">Це вже не просто лист на ділові теми, це зразок  українського офіційно-ділового стилю тих часів. При всій кострубатості мови цього листа, тут наявні всі ознаки офіційного документа: </w:t>
      </w:r>
    </w:p>
    <w:p w:rsidR="003B6CA6" w:rsidRDefault="00D12F06">
      <w:pPr>
        <w:numPr>
          <w:ilvl w:val="0"/>
          <w:numId w:val="6"/>
        </w:numPr>
        <w:spacing w:after="186" w:line="259" w:lineRule="auto"/>
        <w:ind w:right="7" w:hanging="338"/>
      </w:pPr>
      <w:r>
        <w:t xml:space="preserve">звертання з певним  проханням; </w:t>
      </w:r>
    </w:p>
    <w:p w:rsidR="003B6CA6" w:rsidRDefault="00D12F06">
      <w:pPr>
        <w:numPr>
          <w:ilvl w:val="0"/>
          <w:numId w:val="6"/>
        </w:numPr>
        <w:spacing w:after="195" w:line="259" w:lineRule="auto"/>
        <w:ind w:right="7" w:hanging="338"/>
      </w:pPr>
      <w:r>
        <w:t xml:space="preserve">обґрунтування своїх прав; </w:t>
      </w:r>
      <w:r>
        <w:tab/>
        <w:t xml:space="preserve"> </w:t>
      </w:r>
    </w:p>
    <w:p w:rsidR="003B6CA6" w:rsidRDefault="00D12F06">
      <w:pPr>
        <w:numPr>
          <w:ilvl w:val="0"/>
          <w:numId w:val="6"/>
        </w:numPr>
        <w:ind w:right="7" w:hanging="338"/>
      </w:pPr>
      <w:r>
        <w:lastRenderedPageBreak/>
        <w:t>вказівка  на</w:t>
      </w:r>
      <w:r>
        <w:t xml:space="preserve"> очікувані дії  та бажаний їх напрям; </w:t>
      </w:r>
      <w:r>
        <w:rPr>
          <w:rFonts w:ascii="Wingdings" w:eastAsia="Wingdings" w:hAnsi="Wingdings" w:cs="Wingdings"/>
        </w:rPr>
        <w:t>✓</w:t>
      </w:r>
      <w:r>
        <w:rPr>
          <w:rFonts w:ascii="Arial" w:eastAsia="Arial" w:hAnsi="Arial" w:cs="Arial"/>
        </w:rPr>
        <w:t xml:space="preserve"> </w:t>
      </w:r>
      <w:r>
        <w:t xml:space="preserve">з’ясування інших можливостей.  </w:t>
      </w:r>
    </w:p>
    <w:p w:rsidR="003B6CA6" w:rsidRDefault="00D12F06">
      <w:pPr>
        <w:ind w:left="14" w:right="7"/>
      </w:pPr>
      <w:r>
        <w:t xml:space="preserve"> Але головне в листі – мова, яка демонструє, що українська термінологічно повноцінно дозволяла спілкуватися на ділові теми. У  тексті представлені офіційноділова термінологія і звороти</w:t>
      </w:r>
      <w:r>
        <w:t xml:space="preserve">: </w:t>
      </w:r>
      <w:r>
        <w:rPr>
          <w:i/>
        </w:rPr>
        <w:t xml:space="preserve">показані книжки,  вислати дублікатами,  належачі гроші, помістити об вістку, в  будучому місяці. </w:t>
      </w:r>
    </w:p>
    <w:p w:rsidR="003B6CA6" w:rsidRDefault="00D12F06">
      <w:pPr>
        <w:ind w:left="14" w:right="7"/>
      </w:pPr>
      <w:r>
        <w:t xml:space="preserve"> Мене деякий  час, і  в  зразках мови М. Коцюбинського окремі різновиди офіційно-ділового стилю досягнуть майже  повної  досконалості  та  цілком сучасного </w:t>
      </w:r>
      <w:r>
        <w:t xml:space="preserve">рівня. Ось, наприклад, офіційний лист-відмова, надісланий М. Коцюбинським Б. Грінченку з приводу  порушених ним перед  радою чернігівського  товариства  „Просвіта” питань: </w:t>
      </w:r>
    </w:p>
    <w:p w:rsidR="003B6CA6" w:rsidRDefault="00D12F06">
      <w:pPr>
        <w:spacing w:after="5" w:line="391" w:lineRule="auto"/>
        <w:ind w:left="3961" w:right="2718" w:hanging="346"/>
      </w:pPr>
      <w:r>
        <w:rPr>
          <w:i/>
        </w:rPr>
        <w:t xml:space="preserve">Високоповажний добродію Борисе  Дмитровичу! </w:t>
      </w:r>
    </w:p>
    <w:p w:rsidR="003B6CA6" w:rsidRDefault="00D12F06">
      <w:pPr>
        <w:spacing w:after="5" w:line="391" w:lineRule="auto"/>
        <w:ind w:left="-5"/>
      </w:pPr>
      <w:r>
        <w:rPr>
          <w:i/>
        </w:rPr>
        <w:t xml:space="preserve"> </w:t>
      </w:r>
      <w:r>
        <w:rPr>
          <w:i/>
        </w:rPr>
        <w:t>Я подав на розгляд ради нашого  товариства  Вашу  пропозицію - звернутися  до  чернігівської „Просвіти” з заявкою до Державної  думи  про потребу української  народної школи, але рада не визнала  можливим подати таку заяву,  мотивуючи  це  тим,  що  при  т</w:t>
      </w:r>
      <w:r>
        <w:rPr>
          <w:i/>
        </w:rPr>
        <w:t xml:space="preserve">еперішньому  складі Державної думи  нема жодної  надії  на задоволення демократичних вимог  українського народу і що таким поступовим  інституціям,  як  „Просвіта”,  навіть  не   слід   звертатися  з   якими-небудь   заявами до 3-ої Державної думи. </w:t>
      </w:r>
    </w:p>
    <w:p w:rsidR="003B6CA6" w:rsidRDefault="00D12F06">
      <w:pPr>
        <w:tabs>
          <w:tab w:val="center" w:pos="708"/>
          <w:tab w:val="center" w:pos="1416"/>
          <w:tab w:val="center" w:pos="2124"/>
          <w:tab w:val="center" w:pos="2832"/>
          <w:tab w:val="center" w:pos="6051"/>
        </w:tabs>
        <w:spacing w:after="158" w:line="259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                     З  високим  поважанням </w:t>
      </w:r>
    </w:p>
    <w:p w:rsidR="003B6CA6" w:rsidRDefault="00D12F06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7890"/>
          <w:tab w:val="center" w:pos="9914"/>
        </w:tabs>
        <w:spacing w:after="191" w:line="259" w:lineRule="auto"/>
        <w:ind w:left="-15" w:firstLine="0"/>
        <w:jc w:val="left"/>
      </w:pPr>
      <w:r>
        <w:rPr>
          <w:i/>
        </w:rPr>
        <w:t xml:space="preserve">                                 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    М.Коцюбинський.</w:t>
      </w:r>
      <w:r>
        <w:t xml:space="preserve"> </w:t>
      </w:r>
      <w:r>
        <w:tab/>
        <w:t xml:space="preserve"> </w:t>
      </w:r>
    </w:p>
    <w:p w:rsidR="003B6CA6" w:rsidRDefault="00D12F06">
      <w:pPr>
        <w:ind w:left="14" w:right="7"/>
      </w:pPr>
      <w:r>
        <w:t xml:space="preserve"> Тут поряд із  широким  вживанням  готових словесних формул офіційноділового  стилю і великою повторюваністю тих самих сл</w:t>
      </w:r>
      <w:r>
        <w:t>ів, форм  і  конструкцій (</w:t>
      </w:r>
      <w:r>
        <w:rPr>
          <w:i/>
        </w:rPr>
        <w:t>подати на розгляд, подати пропозицію, звернутися з заявкою, визнати можливим,  подати заяву, звертатися з заявами</w:t>
      </w:r>
      <w:r>
        <w:t>), спостерігаємо   вже повну  відсутність розмовної лексики, вигуків, часток  і  слів  суб’єктивної  оцінки.  Крім то</w:t>
      </w:r>
      <w:r>
        <w:t>го, у цьому невеликому тексті вражає  кількість тематично зумовленої  термінології і термінологічних словосполучень, зокрема адміністративно-політичних, що теж є важливою рисою офіційно-ділового стилю(</w:t>
      </w:r>
      <w:r>
        <w:rPr>
          <w:i/>
        </w:rPr>
        <w:t>товариство „Просвіта”, рада  товариства, Державна дума,</w:t>
      </w:r>
      <w:r>
        <w:rPr>
          <w:i/>
        </w:rPr>
        <w:t xml:space="preserve"> демократичні вимоги поступова  інституція</w:t>
      </w:r>
      <w:r>
        <w:t xml:space="preserve">). Типовою  є  логічна  послідовність і  </w:t>
      </w:r>
      <w:r>
        <w:lastRenderedPageBreak/>
        <w:t xml:space="preserve">точність викладу фактів, об’єктивність оцінок  і  складний  синтаксис тексту, що весь  становить  одне складне речення.  </w:t>
      </w:r>
    </w:p>
    <w:p w:rsidR="003B6CA6" w:rsidRDefault="00D12F06">
      <w:pPr>
        <w:ind w:left="14" w:right="7"/>
      </w:pPr>
      <w:r>
        <w:t xml:space="preserve"> Саме  тому українська  літературна мова Іпол. ХХст</w:t>
      </w:r>
      <w:r>
        <w:t xml:space="preserve">. мала  вже вироблену суспільно-політичну термінологію й адміністративно-управлінську лексику,  з  допомогою  яких можна було передати  характер суспільно-політичних рухів. Усталилися  політичні  терміни: </w:t>
      </w:r>
      <w:r>
        <w:rPr>
          <w:i/>
        </w:rPr>
        <w:t>вільність, громадянство, держава, державність, добр</w:t>
      </w:r>
      <w:r>
        <w:rPr>
          <w:i/>
        </w:rPr>
        <w:t>обут, існування, незалежність, права, самостійність, самодіяльність</w:t>
      </w:r>
      <w:r>
        <w:t>. Не треба  думати, що всі  вони-запозичення з російської  мови. Найчастіше  це  кальки  з європейських мов - німецької, французької, англійської; тоді вже з латинської, російської.  Або но</w:t>
      </w:r>
      <w:r>
        <w:t>вотвори  таких громадських  діячів: Донціва(українізація), Грушевського(перебудова), Огієнка, Франка, Драгоманіва, М.Павлика, Коцюбинського, Єфремова, Cамійленка, Куліша  та ін.  Розвинулася  термінологія, пов’язана  з управлінням, адміністративно-територі</w:t>
      </w:r>
      <w:r>
        <w:t xml:space="preserve">альним поділом, функціонуванням державних установ: </w:t>
      </w:r>
      <w:r>
        <w:rPr>
          <w:i/>
        </w:rPr>
        <w:t>виборче право, доходи, законодавство, земельна справа, лад, повіт, потреби самоохорони, судівництво, скарб, спілка, устрі, громадяни, громадське  життя, держава, законопроект, людність, панованє, самопоряд</w:t>
      </w:r>
      <w:r>
        <w:rPr>
          <w:i/>
        </w:rPr>
        <w:t>куваннє</w:t>
      </w:r>
      <w:r>
        <w:t xml:space="preserve">. Майже повністю усталилася лексика, пов’язана  з діловою етикою: </w:t>
      </w:r>
      <w:r>
        <w:rPr>
          <w:i/>
        </w:rPr>
        <w:t>відносини, згода-незгода, честь, шаноба,  вимоги, доручення, обставини, просьба, співробітництво, щирість</w:t>
      </w:r>
      <w:r>
        <w:t xml:space="preserve">. </w:t>
      </w:r>
    </w:p>
    <w:p w:rsidR="003B6CA6" w:rsidRDefault="00D12F06">
      <w:pPr>
        <w:ind w:left="14" w:right="7"/>
      </w:pPr>
      <w:r>
        <w:t xml:space="preserve"> До речі, тогочасні автори часто подавали до запозичених слів  чи власних н</w:t>
      </w:r>
      <w:r>
        <w:t xml:space="preserve">овотворів пояснення у дужках: </w:t>
      </w:r>
      <w:r>
        <w:rPr>
          <w:i/>
        </w:rPr>
        <w:t>економічний(хазяйський),толеранція(терпимість), унітарна(одностайна).</w:t>
      </w:r>
      <w:r>
        <w:t>Через  те, що українські науковці, публіцисти і політики поч..ХХст. пройшли вишкіл у Львові, то в їхній  мові, а відтак  і в ділових документах було чимало-т</w:t>
      </w:r>
      <w:r>
        <w:t>аки  слів західноукраїнського походження. Незважаючи на величезну  роботу в плані вироблення української адміністративно-ділової та суспільнополітичної  термінології у мові публіцистики І чверті ХХст. все ще багато  росіянізмів. Чомусь повільно приживалося</w:t>
      </w:r>
      <w:r>
        <w:t xml:space="preserve">  слово </w:t>
      </w:r>
      <w:r>
        <w:rPr>
          <w:i/>
        </w:rPr>
        <w:t>уряд</w:t>
      </w:r>
      <w:r>
        <w:t xml:space="preserve">- переважає  </w:t>
      </w:r>
      <w:r>
        <w:rPr>
          <w:i/>
        </w:rPr>
        <w:t>правительство</w:t>
      </w:r>
      <w:r>
        <w:t xml:space="preserve">. Порівняймо  ще </w:t>
      </w:r>
      <w:r>
        <w:rPr>
          <w:i/>
        </w:rPr>
        <w:t>область,  стаття, рукопись, величество, власть, за границю,  по наслідству,  наслідник, іконний, потомство,  обладатель,  за підписю, підчеркуватиме,  совітують, сотрудництво сторона,  неостаточний, сл</w:t>
      </w:r>
      <w:r>
        <w:rPr>
          <w:i/>
        </w:rPr>
        <w:t>ідуючий, сторонники, получили, сповнити.</w:t>
      </w:r>
      <w:r>
        <w:t xml:space="preserve"> Це все термінологічні  реалії документів поч.ХХст. Утім  спостерігаємо у цей період </w:t>
      </w:r>
      <w:r>
        <w:lastRenderedPageBreak/>
        <w:t xml:space="preserve">намагання відштовхнутися  від таких неприродних  позичень і кальок  та спроби дібрати  синоніми, а  тому з’являється вибір: </w:t>
      </w:r>
      <w:r>
        <w:rPr>
          <w:i/>
        </w:rPr>
        <w:t>безприн</w:t>
      </w:r>
      <w:r>
        <w:rPr>
          <w:i/>
        </w:rPr>
        <w:t>ципність, аморальність, легкодушність, розхристаність:  нарушили договір, трактат, умову</w:t>
      </w:r>
      <w:r>
        <w:t xml:space="preserve">; </w:t>
      </w:r>
      <w:r>
        <w:rPr>
          <w:i/>
        </w:rPr>
        <w:t xml:space="preserve">громадянствогорожанст;  мета-ціль;  лад-устрій; воля-свобода. </w:t>
      </w:r>
    </w:p>
    <w:p w:rsidR="003B6CA6" w:rsidRDefault="00D12F06">
      <w:pPr>
        <w:ind w:left="4" w:right="7" w:firstLine="708"/>
      </w:pPr>
      <w:r>
        <w:t>Статус української мови в 1917-1921 рр. дуже змінився: після майже двохсотрічної перерви українська мов</w:t>
      </w:r>
      <w:r>
        <w:t xml:space="preserve">а стає мовою діловодства, законодавства, адміністрації, військової справи, дипломатії. На цей час припадає розквіт лексики, пов’язаної з дипломатичною сферою, – це назви осіб, дипломатичних документів, а також дій, пов’язаних з міжнародними стосунками.  </w:t>
      </w:r>
    </w:p>
    <w:p w:rsidR="003B6CA6" w:rsidRDefault="00D12F06">
      <w:pPr>
        <w:ind w:left="4" w:right="7" w:firstLine="708"/>
      </w:pPr>
      <w:r>
        <w:t>Щ</w:t>
      </w:r>
      <w:r>
        <w:t>о ж до мови, то офіційні документи органів влади в Україні 20-30 рр. ХХ століття представлені українсько- та російськомовними текстами, що мають певні як мовні, так і стильові відмінності. Кількісна перевага українських чи російських текстів зумовлена, в п</w:t>
      </w:r>
      <w:r>
        <w:t xml:space="preserve">ершу чергу, реалізацією національної політики: на початку 1920-х рр. переважають російськомовні документи, в умовах реалізації політики українізації – українськомовні, а по мірі її згортання відбувається повернення до русифікації.  </w:t>
      </w:r>
    </w:p>
    <w:p w:rsidR="003B6CA6" w:rsidRDefault="00D12F06">
      <w:pPr>
        <w:ind w:left="4" w:right="7" w:firstLine="708"/>
      </w:pPr>
      <w:r>
        <w:t xml:space="preserve">Офіційно-діловий стиль </w:t>
      </w:r>
      <w:r>
        <w:t xml:space="preserve">у цей час найбільше представлений такими документами як універсали, протоколи, директиви, циркуляри, звіти, промови, статті партійних лідерів, листи, звіти, угоди тощо. </w:t>
      </w:r>
    </w:p>
    <w:p w:rsidR="003B6CA6" w:rsidRDefault="00D12F06">
      <w:pPr>
        <w:ind w:left="4" w:right="7" w:firstLine="708"/>
      </w:pPr>
      <w:r>
        <w:t>Дослідниця</w:t>
      </w:r>
      <w:r>
        <w:rPr>
          <w:b/>
        </w:rPr>
        <w:t xml:space="preserve"> </w:t>
      </w:r>
      <w:r>
        <w:t xml:space="preserve">Оксана Тарапон стверджує, що  у 20 роках ХХ століття склалися стиль, форма </w:t>
      </w:r>
      <w:r>
        <w:t>і структура офіційних документів. Переважна більшість офіційних документів складалися із трьох умовних частин: передмова (пафосна підготовка до сприйняття основних заходів), основний текст (виклад суті проблеми), висновок (сподівання і настанова одночасно)</w:t>
      </w:r>
      <w:r>
        <w:t xml:space="preserve">. Тобто маємо чітку </w:t>
      </w:r>
      <w:r>
        <w:rPr>
          <w:i/>
        </w:rPr>
        <w:t xml:space="preserve">структурацію </w:t>
      </w:r>
      <w:r>
        <w:t xml:space="preserve">офіційноділового тексту. </w:t>
      </w:r>
    </w:p>
    <w:p w:rsidR="003B6CA6" w:rsidRDefault="00D12F06">
      <w:pPr>
        <w:ind w:left="4" w:right="7" w:firstLine="708"/>
      </w:pPr>
      <w:r>
        <w:t>Для доби Української революції, що розпочалася з приходом до влади уряду Центральної Ради навесні 1917 року, характерною була мовна політика, спрямована на надання українській мові статусу державно</w:t>
      </w:r>
      <w:r>
        <w:t>ї, що, як зауважує Світлана Єрмоленко, “закономірно спричинилося до розширення стилістики офіційно-ділового спілкування”. Саме тоді почалося формування такого підтипу офіційно-ділового стилю як</w:t>
      </w:r>
      <w:r>
        <w:rPr>
          <w:b/>
        </w:rPr>
        <w:t xml:space="preserve"> </w:t>
      </w:r>
      <w:r>
        <w:rPr>
          <w:b/>
        </w:rPr>
        <w:lastRenderedPageBreak/>
        <w:t>адміністративно-канцелярський</w:t>
      </w:r>
      <w:r>
        <w:t>. Практична потреба зумовила появ</w:t>
      </w:r>
      <w:r>
        <w:t xml:space="preserve">у близько тридцяти словників ділової мови та правничої термінології: </w:t>
      </w:r>
    </w:p>
    <w:p w:rsidR="003B6CA6" w:rsidRDefault="00D12F06">
      <w:pPr>
        <w:numPr>
          <w:ilvl w:val="0"/>
          <w:numId w:val="7"/>
        </w:numPr>
        <w:ind w:right="7" w:hanging="418"/>
      </w:pPr>
      <w:r>
        <w:t xml:space="preserve">Ванько Е. Кишеньковий російсько-український правничий словник: для адвокатів, суддів, нотарів та урядовців. Київ, 1918.  32 с.;  </w:t>
      </w:r>
    </w:p>
    <w:p w:rsidR="003B6CA6" w:rsidRDefault="00D12F06">
      <w:pPr>
        <w:numPr>
          <w:ilvl w:val="0"/>
          <w:numId w:val="7"/>
        </w:numPr>
        <w:spacing w:after="164" w:line="259" w:lineRule="auto"/>
        <w:ind w:right="7" w:hanging="418"/>
      </w:pPr>
      <w:r>
        <w:t>В. М. Р.-</w:t>
      </w:r>
      <w:r>
        <w:t xml:space="preserve">Б. Українська службова термінологія й зразки службових паперів </w:t>
      </w:r>
    </w:p>
    <w:p w:rsidR="003B6CA6" w:rsidRDefault="00D12F06">
      <w:pPr>
        <w:spacing w:line="259" w:lineRule="auto"/>
        <w:ind w:left="1438" w:right="7"/>
      </w:pPr>
      <w:r>
        <w:t xml:space="preserve">Вид. неофіціальне. Київ., 1918.  32 с.;  </w:t>
      </w:r>
    </w:p>
    <w:p w:rsidR="003B6CA6" w:rsidRDefault="00D12F06">
      <w:pPr>
        <w:numPr>
          <w:ilvl w:val="0"/>
          <w:numId w:val="7"/>
        </w:numPr>
        <w:ind w:right="7" w:hanging="418"/>
      </w:pPr>
      <w:r>
        <w:t>Короткий московсько-український словник судівництва та діловодства.  2ге доп. вид. Полтавського українського правничого товариства.  Полтава, 1918. 12</w:t>
      </w:r>
      <w:r>
        <w:t xml:space="preserve">6 с.;  </w:t>
      </w:r>
    </w:p>
    <w:p w:rsidR="003B6CA6" w:rsidRDefault="00D12F06">
      <w:pPr>
        <w:numPr>
          <w:ilvl w:val="0"/>
          <w:numId w:val="7"/>
        </w:numPr>
        <w:ind w:right="7" w:hanging="418"/>
      </w:pPr>
      <w:r>
        <w:t xml:space="preserve">Лебідь Д. Українська мова. Російськоукраїнський словник та зразки паперів українською мовою.  Чернігів, 1918.  256 с.;  </w:t>
      </w:r>
    </w:p>
    <w:p w:rsidR="003B6CA6" w:rsidRDefault="00D12F06">
      <w:pPr>
        <w:numPr>
          <w:ilvl w:val="0"/>
          <w:numId w:val="7"/>
        </w:numPr>
        <w:spacing w:after="155" w:line="259" w:lineRule="auto"/>
        <w:ind w:right="7" w:hanging="418"/>
      </w:pPr>
      <w:r>
        <w:t xml:space="preserve">Падалка Л. Російсько-український діловодний словник.  Полтава, 1918.  </w:t>
      </w:r>
    </w:p>
    <w:p w:rsidR="003B6CA6" w:rsidRDefault="00D12F06">
      <w:pPr>
        <w:spacing w:after="189" w:line="259" w:lineRule="auto"/>
        <w:ind w:left="1438" w:right="7"/>
      </w:pPr>
      <w:r>
        <w:t xml:space="preserve">106 с.;  </w:t>
      </w:r>
    </w:p>
    <w:p w:rsidR="003B6CA6" w:rsidRDefault="00D12F06">
      <w:pPr>
        <w:numPr>
          <w:ilvl w:val="0"/>
          <w:numId w:val="7"/>
        </w:numPr>
        <w:ind w:right="7" w:hanging="418"/>
      </w:pPr>
      <w:r>
        <w:t>Перебендя Ів. Російсько-</w:t>
      </w:r>
      <w:r>
        <w:t xml:space="preserve">український словник: містить більше 18000 слов і виразів, з потрібними поясненнями, для ділових, юридичних і літературних робот. Київ, 1918.  192 с.;  </w:t>
      </w:r>
    </w:p>
    <w:p w:rsidR="003B6CA6" w:rsidRDefault="00D12F06">
      <w:pPr>
        <w:numPr>
          <w:ilvl w:val="0"/>
          <w:numId w:val="7"/>
        </w:numPr>
        <w:spacing w:after="152" w:line="259" w:lineRule="auto"/>
        <w:ind w:right="7" w:hanging="418"/>
      </w:pPr>
      <w:r>
        <w:t xml:space="preserve">Леонтович В. Московсько-український правничий словничок. Київ., 1919. </w:t>
      </w:r>
    </w:p>
    <w:p w:rsidR="003B6CA6" w:rsidRDefault="00D12F06">
      <w:pPr>
        <w:spacing w:after="186" w:line="259" w:lineRule="auto"/>
        <w:ind w:left="1438" w:right="7"/>
      </w:pPr>
      <w:r>
        <w:t xml:space="preserve">141 с.;  </w:t>
      </w:r>
    </w:p>
    <w:p w:rsidR="003B6CA6" w:rsidRDefault="00D12F06">
      <w:pPr>
        <w:numPr>
          <w:ilvl w:val="0"/>
          <w:numId w:val="7"/>
        </w:numPr>
        <w:spacing w:after="187" w:line="259" w:lineRule="auto"/>
        <w:ind w:right="7" w:hanging="418"/>
      </w:pPr>
      <w:r>
        <w:t>Буряк В. Росийсько-укра</w:t>
      </w:r>
      <w:r>
        <w:t xml:space="preserve">їнський словар.  Одеса, [без року].  397 с. </w:t>
      </w:r>
    </w:p>
    <w:p w:rsidR="003B6CA6" w:rsidRDefault="00D12F06">
      <w:pPr>
        <w:numPr>
          <w:ilvl w:val="0"/>
          <w:numId w:val="7"/>
        </w:numPr>
        <w:spacing w:after="160" w:line="259" w:lineRule="auto"/>
        <w:ind w:right="7" w:hanging="418"/>
      </w:pPr>
      <w:r>
        <w:t xml:space="preserve">Свободін М. Практичний російсько-український правничий словник. Київ, </w:t>
      </w:r>
    </w:p>
    <w:p w:rsidR="003B6CA6" w:rsidRDefault="00D12F06">
      <w:pPr>
        <w:spacing w:after="187" w:line="259" w:lineRule="auto"/>
        <w:ind w:left="1438" w:right="7"/>
      </w:pPr>
      <w:r>
        <w:t xml:space="preserve">1925. 72 с.;  </w:t>
      </w:r>
    </w:p>
    <w:p w:rsidR="003B6CA6" w:rsidRDefault="00D12F06">
      <w:pPr>
        <w:numPr>
          <w:ilvl w:val="0"/>
          <w:numId w:val="7"/>
        </w:numPr>
        <w:ind w:right="7" w:hanging="418"/>
      </w:pPr>
      <w:r>
        <w:t xml:space="preserve">Веретка С. Практичний російсько-український правничий словник. Харків: Юридичне видавництво НКЮ УСРР, 1926. 84 с.;  </w:t>
      </w:r>
    </w:p>
    <w:p w:rsidR="003B6CA6" w:rsidRDefault="00D12F06">
      <w:pPr>
        <w:numPr>
          <w:ilvl w:val="0"/>
          <w:numId w:val="7"/>
        </w:numPr>
        <w:ind w:right="7" w:hanging="418"/>
      </w:pPr>
      <w:r>
        <w:t xml:space="preserve">Практичний російсько-український словник ділової мови (конторської та рахівничої). Київ: ДВУ, 1926.  136 с.;  </w:t>
      </w:r>
    </w:p>
    <w:p w:rsidR="003B6CA6" w:rsidRDefault="00D12F06">
      <w:pPr>
        <w:numPr>
          <w:ilvl w:val="0"/>
          <w:numId w:val="7"/>
        </w:numPr>
        <w:ind w:right="7" w:hanging="418"/>
      </w:pPr>
      <w:r>
        <w:t xml:space="preserve">Осипів М. Російсько-український словник щонайпотрібніших у діловодстві слів (практичний порадник). Харків, 1926.– 83 с.;  </w:t>
      </w:r>
    </w:p>
    <w:p w:rsidR="003B6CA6" w:rsidRDefault="00D12F06">
      <w:pPr>
        <w:numPr>
          <w:ilvl w:val="0"/>
          <w:numId w:val="7"/>
        </w:numPr>
        <w:ind w:right="7" w:hanging="418"/>
      </w:pPr>
      <w:r>
        <w:t xml:space="preserve">Російсько-український </w:t>
      </w:r>
      <w:r>
        <w:t xml:space="preserve">словник правничої мови: понад 67000 слів. Київ, 1926;  </w:t>
      </w:r>
    </w:p>
    <w:p w:rsidR="003B6CA6" w:rsidRDefault="00D12F06">
      <w:pPr>
        <w:numPr>
          <w:ilvl w:val="0"/>
          <w:numId w:val="7"/>
        </w:numPr>
        <w:spacing w:after="190" w:line="259" w:lineRule="auto"/>
        <w:ind w:right="7" w:hanging="418"/>
      </w:pPr>
      <w:r>
        <w:t xml:space="preserve">Підмогильний В. Фразеологія ділової мови. Київ, 1927.  129 с.;  </w:t>
      </w:r>
    </w:p>
    <w:p w:rsidR="003B6CA6" w:rsidRDefault="00D12F06">
      <w:pPr>
        <w:numPr>
          <w:ilvl w:val="0"/>
          <w:numId w:val="7"/>
        </w:numPr>
        <w:spacing w:after="184" w:line="259" w:lineRule="auto"/>
        <w:ind w:right="7" w:hanging="418"/>
      </w:pPr>
      <w:r>
        <w:lastRenderedPageBreak/>
        <w:t xml:space="preserve">Дорошенко М. Словник ділової мови: термінологія та фразеологія </w:t>
      </w:r>
    </w:p>
    <w:p w:rsidR="003B6CA6" w:rsidRDefault="00D12F06">
      <w:pPr>
        <w:spacing w:after="186" w:line="259" w:lineRule="auto"/>
        <w:ind w:left="1438" w:right="7"/>
      </w:pPr>
      <w:r>
        <w:t xml:space="preserve">(проєкт). Харків: ДВУ, 1930.  314 с.  </w:t>
      </w:r>
    </w:p>
    <w:p w:rsidR="003B6CA6" w:rsidRDefault="00D12F06">
      <w:pPr>
        <w:ind w:left="4" w:right="7" w:firstLine="708"/>
      </w:pPr>
      <w:r>
        <w:t>Зі згортанням політики україніза</w:t>
      </w:r>
      <w:r>
        <w:t>ції на початку 1930-х років ділова мова фактично втратила свій статус державної на теренах колишньої УРСР. «Пряма підпорядкованість державного апарату Москві негайно потягла за собою перехід урядового діловодства на російську мову», – пише Ю. Шевельов. Зви</w:t>
      </w:r>
      <w:r>
        <w:t xml:space="preserve">чайно, що за таких обставин зникла потреба в спеціальних словниках ділової мови. </w:t>
      </w:r>
    </w:p>
    <w:p w:rsidR="003B6CA6" w:rsidRDefault="00D12F06">
      <w:pPr>
        <w:ind w:left="4" w:right="7" w:firstLine="708"/>
      </w:pPr>
      <w:r>
        <w:t>Аналізуючи мовну політику радянської влади у період після закінчення доби українізації і до початку Другої світової війни, Ю.Шевельов доходить невтішного висновку: “Новим у ц</w:t>
      </w:r>
      <w:r>
        <w:t>ей період було те, що наступ на українську мову ззовні, русифікаційний тиск на мовця, тепер сполучався з наступом на мову зсередини: саму структуру, основу безборонної літературної мови відкрито російським впливам і позикам, а її діялектну основу зрушено н</w:t>
      </w:r>
      <w:r>
        <w:t>а схід”. Від такого подвійного “наступу” постраждали всі важливі сфери функціонування української мови, і ділова сфера - не виняток. Від 30-х років ХХ століття з кожним роком мова українського діловодства   ставала убогішою й занебанішою, як і мова науково</w:t>
      </w:r>
      <w:r>
        <w:t>ї літератури, так  само  як і  ділова та соціально-політична лексика, яка орієнтувалася  примусово (наприклад,1989р.- постанова пленуму ЦККПРС про єдину офіційну загальнодержавну російську мову в СССР) на російську мову, що збіднювало українську літературн</w:t>
      </w:r>
      <w:r>
        <w:t xml:space="preserve">у мову в усіх сферах, і в діловій - в першу чергу, і надавало їй рис вторинності   та  провінційності. </w:t>
      </w:r>
    </w:p>
    <w:p w:rsidR="003B6CA6" w:rsidRDefault="00D12F06">
      <w:pPr>
        <w:ind w:left="4" w:right="7" w:firstLine="708"/>
      </w:pPr>
      <w:r>
        <w:t>У 40 – 70-ті рр. ділова українська мова обслуговувала лише деяку політичну та ідеологічну літературу, законодавчі акти (тобто реалізувалась як писемна ф</w:t>
      </w:r>
      <w:r>
        <w:t>орма), наприклад: “Відомості Верховної Ради УРСР”, “Збірник постанов і розпоряджень УРСР”, “Кодекс законів про працю УРСР” тощо. Цікаво, що у 40-х рр. до програми середніх шкіл з українською мовою навчання, услід за російською мовою, було введено обов’язко</w:t>
      </w:r>
      <w:r>
        <w:t xml:space="preserve">ве вивчення правил складання службових паперів. Тобто, у післявоєнний період розпочалась робота з унормування, вироблення стандартів в офіційно-діловій практиці, визначилось місце цього стильового різновиду літературної мови у системі стилів. Проте ділова </w:t>
      </w:r>
      <w:r>
        <w:t xml:space="preserve">мовленнєва практика перебувала під тиском російської мови, </w:t>
      </w:r>
      <w:r>
        <w:rPr>
          <w:b/>
        </w:rPr>
        <w:t xml:space="preserve">а офіційно-діловий як окремий функціональний стиль </w:t>
      </w:r>
      <w:r>
        <w:t xml:space="preserve">сучасної української </w:t>
      </w:r>
      <w:r>
        <w:lastRenderedPageBreak/>
        <w:t>літературної мови остаточно виокремили</w:t>
      </w:r>
      <w:r>
        <w:rPr>
          <w:b/>
        </w:rPr>
        <w:t xml:space="preserve"> лише у 50 – 60-х рр. </w:t>
      </w:r>
      <w:r>
        <w:t xml:space="preserve">та науково обгрунтували його. </w:t>
      </w:r>
    </w:p>
    <w:p w:rsidR="003B6CA6" w:rsidRDefault="00D12F06">
      <w:pPr>
        <w:ind w:left="4" w:right="7" w:firstLine="708"/>
      </w:pPr>
      <w:r>
        <w:t>Очевидним є те, що наприкінці 50-х</w:t>
      </w:r>
      <w:r>
        <w:t xml:space="preserve"> рр. ХХст. під впливом російської мови відбулися певні зміни у діловій лексиці порівняно з періодом 20 – 30-х рр.: усунення питомих чи запозичених раніше з німецької та польської мов лексем типу </w:t>
      </w:r>
      <w:r>
        <w:rPr>
          <w:i/>
        </w:rPr>
        <w:t>мешкати (проживати), шпитальний листок (лікарняний листок), з</w:t>
      </w:r>
      <w:r>
        <w:rPr>
          <w:i/>
        </w:rPr>
        <w:t>аряд (розпорядженнях прохач (заявник)</w:t>
      </w:r>
      <w:r>
        <w:t xml:space="preserve">, офіційно-діловий цього періоду формується низкою канцелярськоділових слів, як от: </w:t>
      </w:r>
      <w:r>
        <w:rPr>
          <w:i/>
        </w:rPr>
        <w:t>діловод, плановик, начфін, отоварити, прогресивка, плановість, громадська приймальня, народний суддя, сількор, класний керівник, керуюч</w:t>
      </w:r>
      <w:r>
        <w:rPr>
          <w:i/>
        </w:rPr>
        <w:t>ий трестом</w:t>
      </w:r>
      <w:r>
        <w:t xml:space="preserve"> і под. У культуромовній практиці звертають увагу на поширення в офіційно-діловому стилі книжних штампів почасти русифікованих: </w:t>
      </w:r>
      <w:r>
        <w:rPr>
          <w:i/>
        </w:rPr>
        <w:t xml:space="preserve">робота, питання, недоогінка, зрив, прорив, розкачка, домагатися, проробляти, викорінювати, мобілізувати, вирішальний, </w:t>
      </w:r>
      <w:r>
        <w:rPr>
          <w:i/>
        </w:rPr>
        <w:t>вищезазначений, нижчепідписаний, інформувати</w:t>
      </w:r>
      <w:r>
        <w:t xml:space="preserve"> і подібне. </w:t>
      </w:r>
    </w:p>
    <w:p w:rsidR="003B6CA6" w:rsidRDefault="00D12F06">
      <w:pPr>
        <w:ind w:left="4" w:right="7" w:firstLine="708"/>
      </w:pPr>
      <w:r>
        <w:t>У часи “хрущовської відлиги” набула актуальності проблема культури української мови, у тому числі й ділового мовлення. Було запропоновано вважати ненормативними деякі архаїчні форми (</w:t>
      </w:r>
      <w:r>
        <w:rPr>
          <w:i/>
        </w:rPr>
        <w:t>об’ява</w:t>
      </w:r>
      <w:r>
        <w:t>), розрізн</w:t>
      </w:r>
      <w:r>
        <w:t xml:space="preserve">яти у діловій практиці значення слів </w:t>
      </w:r>
      <w:r>
        <w:rPr>
          <w:i/>
        </w:rPr>
        <w:t>заступник і замісник</w:t>
      </w:r>
      <w:r>
        <w:t xml:space="preserve"> тощо. Тимчасова українізація вплинула і на появу довідкових видань з української мови, зокрема популярною була книжка Б.АнтоненкаДавидовича “Як ми говоримо”, y якій автор пропонував та популяризував</w:t>
      </w:r>
      <w:r>
        <w:t xml:space="preserve"> низку культуромовних спостережень, налр.: </w:t>
      </w:r>
      <w:r>
        <w:rPr>
          <w:i/>
        </w:rPr>
        <w:t>винятково (замість виключно), сприяти (замість іти назустріч), підстава (замість обгрунтування)</w:t>
      </w:r>
      <w:r>
        <w:t xml:space="preserve"> і подібне. </w:t>
      </w:r>
    </w:p>
    <w:p w:rsidR="003B6CA6" w:rsidRDefault="00D12F06">
      <w:pPr>
        <w:ind w:left="14" w:right="7"/>
      </w:pPr>
      <w:r>
        <w:t>У 70 – 80-ті рр. – період суцільної русифікації в діловій сфері – науковці лише теоретично обстежують офі</w:t>
      </w:r>
      <w:r>
        <w:t>ційно-діловий стиль української мови, частково виділяють його конструктивні ознаки. У п’ятій книзі академічного видання «Сучасна українська літературна мова»: Стилістика (1973 р.) В. Перебийніс подала характеристику офіційно-ділового стилю, акцентувала ува</w:t>
      </w:r>
      <w:r>
        <w:t xml:space="preserve">гу на стандартизації документа, що дозволяє виготовляти бланки документів. У 1977 р. в монографії «Мова і час» А. Марахова вперше виокремила </w:t>
      </w:r>
      <w:r>
        <w:rPr>
          <w:b/>
        </w:rPr>
        <w:t>три жанрові різновиди офіційно-ділового мовлення: дипломатичний, законодавчий, адміністративно-канцелярський</w:t>
      </w:r>
      <w:r>
        <w:t>. Одніє</w:t>
      </w:r>
      <w:r>
        <w:t>ю з найповніших і базових праць є перша</w:t>
      </w:r>
      <w:r>
        <w:rPr>
          <w:b/>
        </w:rPr>
        <w:t xml:space="preserve"> </w:t>
      </w:r>
      <w:r>
        <w:t xml:space="preserve">хрестоматія з історії стилів сучасної української </w:t>
      </w:r>
      <w:r>
        <w:lastRenderedPageBreak/>
        <w:t>літературної мови «Стиль і час» 1983 р.</w:t>
      </w:r>
      <w:r>
        <w:rPr>
          <w:b/>
        </w:rPr>
        <w:t xml:space="preserve"> </w:t>
      </w:r>
      <w:r>
        <w:t>видання, у якій є важлива інформація про становлення норм офіційно-ділового стилю від</w:t>
      </w:r>
      <w:r>
        <w:rPr>
          <w:b/>
        </w:rPr>
        <w:t xml:space="preserve"> </w:t>
      </w:r>
      <w:r>
        <w:t>найдавніших часів Київської Русі й до 19</w:t>
      </w:r>
      <w:r>
        <w:t>83 р.</w:t>
      </w:r>
      <w:r>
        <w:rPr>
          <w:b/>
        </w:rPr>
        <w:t xml:space="preserve"> </w:t>
      </w:r>
    </w:p>
    <w:p w:rsidR="003B6CA6" w:rsidRDefault="00D12F06">
      <w:pPr>
        <w:ind w:left="4" w:right="7" w:firstLine="708"/>
      </w:pPr>
      <w:r>
        <w:t xml:space="preserve">Надання українській мові статусу державної відбулося ще до розпаду Радянського Союзу з набуттям чинності Закону УРСР “Про мови в Українській РСР” від 28 жовтня 1989 року. Цей статус підтвердила та закріпила стаття 10 Конституції України, відповідно </w:t>
      </w:r>
      <w:r>
        <w:t>до якої: “Державною мовою в Україні є українська мова”. Оскільки у сфері офіційно-ділового спілкування знову почали послуговуватися українською мовою, виникла потреба у перекладних російсько-українських словниках. Лексикографи досить швидко відреагували на</w:t>
      </w:r>
      <w:r>
        <w:t xml:space="preserve"> нагальну потребу часу й на сьогодні маємо більше десятка словників ділової мови, юридичного та банківського діловодства:  </w:t>
      </w:r>
    </w:p>
    <w:p w:rsidR="003B6CA6" w:rsidRDefault="00D12F06">
      <w:pPr>
        <w:numPr>
          <w:ilvl w:val="0"/>
          <w:numId w:val="8"/>
        </w:numPr>
        <w:ind w:right="-1" w:hanging="418"/>
        <w:jc w:val="right"/>
      </w:pPr>
      <w:r>
        <w:t xml:space="preserve">Тараненко О. О. Російсько-український словник для ділових людей. Київ., 1992.  214 с.; </w:t>
      </w:r>
      <w:r>
        <w:rPr>
          <w:b/>
        </w:rPr>
        <w:t xml:space="preserve"> </w:t>
      </w:r>
    </w:p>
    <w:p w:rsidR="003B6CA6" w:rsidRDefault="00D12F06">
      <w:pPr>
        <w:numPr>
          <w:ilvl w:val="0"/>
          <w:numId w:val="8"/>
        </w:numPr>
        <w:spacing w:after="164" w:line="259" w:lineRule="auto"/>
        <w:ind w:right="-1" w:hanging="418"/>
        <w:jc w:val="right"/>
      </w:pPr>
      <w:r>
        <w:t>Драюк В. М. Російсько-</w:t>
      </w:r>
      <w:r>
        <w:t xml:space="preserve">український словник юридичних термінів. Київ, </w:t>
      </w:r>
    </w:p>
    <w:p w:rsidR="003B6CA6" w:rsidRDefault="00D12F06">
      <w:pPr>
        <w:spacing w:after="185" w:line="259" w:lineRule="auto"/>
        <w:ind w:left="1438" w:right="7"/>
      </w:pPr>
      <w:r>
        <w:t xml:space="preserve">1993. 240 с.; </w:t>
      </w:r>
      <w:r>
        <w:rPr>
          <w:b/>
        </w:rPr>
        <w:t xml:space="preserve"> </w:t>
      </w:r>
    </w:p>
    <w:p w:rsidR="003B6CA6" w:rsidRDefault="00D12F06">
      <w:pPr>
        <w:numPr>
          <w:ilvl w:val="0"/>
          <w:numId w:val="8"/>
        </w:numPr>
        <w:spacing w:after="187" w:line="259" w:lineRule="auto"/>
        <w:ind w:right="-1" w:hanging="418"/>
        <w:jc w:val="right"/>
      </w:pPr>
      <w:r>
        <w:t>Словник юридичних термінів (російсько-український) . Київ, 1994. 322 с.;</w:t>
      </w:r>
      <w:r>
        <w:rPr>
          <w:b/>
        </w:rPr>
        <w:t xml:space="preserve"> </w:t>
      </w:r>
    </w:p>
    <w:p w:rsidR="003B6CA6" w:rsidRDefault="00D12F06">
      <w:pPr>
        <w:numPr>
          <w:ilvl w:val="0"/>
          <w:numId w:val="8"/>
        </w:numPr>
        <w:spacing w:after="164" w:line="259" w:lineRule="auto"/>
        <w:ind w:right="-1" w:hanging="418"/>
        <w:jc w:val="right"/>
      </w:pPr>
      <w:r>
        <w:t xml:space="preserve">Російсько-український словник-довідник “Порадник ділової людини”.  </w:t>
      </w:r>
    </w:p>
    <w:p w:rsidR="003B6CA6" w:rsidRDefault="00D12F06">
      <w:pPr>
        <w:spacing w:after="182" w:line="259" w:lineRule="auto"/>
        <w:ind w:left="1438" w:right="7"/>
      </w:pPr>
      <w:r>
        <w:t xml:space="preserve">Київ, 1995.  320 с. та інші. </w:t>
      </w:r>
    </w:p>
    <w:p w:rsidR="003B6CA6" w:rsidRDefault="00D12F06">
      <w:pPr>
        <w:ind w:left="4" w:right="7" w:firstLine="360"/>
      </w:pPr>
      <w:r>
        <w:t>Офіційно-діловий стил</w:t>
      </w:r>
      <w:r>
        <w:t xml:space="preserve">ь як об’єкт для дослідження обрали такі науковці: Горбачук Д.(структурно-семантичні типи стійких сполучень слів в офіційно-ділових текстах), Сушко О. (фразеологія офіційно-ділового стилю: на матеріалі </w:t>
      </w:r>
    </w:p>
    <w:p w:rsidR="003B6CA6" w:rsidRDefault="00D12F06">
      <w:pPr>
        <w:ind w:left="14" w:right="7"/>
      </w:pPr>
      <w:r>
        <w:t>документів пер. пол. XX ст.), Тименко Л. (розвиток лек</w:t>
      </w:r>
      <w:r>
        <w:t xml:space="preserve">сики офіційно-ділового стилю української мови на поч. XX ст.), висвітлено підстиль адміністративно-канцелярської лексики в докторській дисертації В. Возної. </w:t>
      </w:r>
    </w:p>
    <w:p w:rsidR="003B6CA6" w:rsidRDefault="00D12F06">
      <w:pPr>
        <w:ind w:left="4" w:right="7" w:firstLine="708"/>
      </w:pPr>
      <w:r>
        <w:t>Останнім часом українські науковці неабияку увагу приділяють опису, структурації та наповненню дип</w:t>
      </w:r>
      <w:r>
        <w:t>ломатичного жанру офіційно-ділового стилю: у 1997 р. було видано універсальний довідник-практикум з ділових паперів (автори Бибик С.П., Михно І.Л., Пустовіт Л.О., Сюта Г.М.). Довідник має розділ «Дипломатичні документи», що містить загальні вимоги до текст</w:t>
      </w:r>
      <w:r>
        <w:t xml:space="preserve">у та мови дипломатичних документів, перелік документів дипломатичного характеру. Правила спілкування між </w:t>
      </w:r>
      <w:r>
        <w:lastRenderedPageBreak/>
        <w:t>представниками різних країн охоплено в підрозділі «Діловий протокол та етикет». Також подано правила організації прийому закордонної делегації, проведе</w:t>
      </w:r>
      <w:r>
        <w:t xml:space="preserve">ння переговорів, підготовки до бесіди. У 2014 р. видано українськийдипломатичний словник; навчальний посібник та підручник О.П. Сагайдака: «Посольство та консульство», «Дипломатичний протокол та етикет» були видані в 2010 та 2014 рр. </w:t>
      </w:r>
    </w:p>
    <w:p w:rsidR="003B6CA6" w:rsidRDefault="00D12F06">
      <w:pPr>
        <w:ind w:left="4" w:right="7" w:firstLine="708"/>
      </w:pPr>
      <w:r>
        <w:t>Натепер можна ствердж</w:t>
      </w:r>
      <w:r>
        <w:t>увати, що відбувається шліфування й удосконалення норм ділового стилю української мови. Було запроваджено вивчення спеціальної дисципліни «Ділова українська мова» у ЗВО, при кожній облдержадміністрації існують центри підвищення кваліфікації держслужбовців,</w:t>
      </w:r>
      <w:r>
        <w:t xml:space="preserve"> де удосконалюють знання користувачі діловим стилем, з 2017 року екзамен з української мови став обов’язковим для держслужбовців, що підсилює її статус у діловій сфері. Однак, не зважаючи на всі заходи, реальна картина впровадження української мови в сучас</w:t>
      </w:r>
      <w:r>
        <w:t xml:space="preserve">не діловодство далека від ідеальної. </w:t>
      </w:r>
    </w:p>
    <w:p w:rsidR="003B6CA6" w:rsidRDefault="00D12F06">
      <w:pPr>
        <w:spacing w:after="191" w:line="259" w:lineRule="auto"/>
        <w:ind w:left="0" w:firstLine="0"/>
        <w:jc w:val="left"/>
      </w:pPr>
      <w:r>
        <w:t xml:space="preserve"> </w:t>
      </w:r>
    </w:p>
    <w:p w:rsidR="003B6CA6" w:rsidRDefault="00D12F06">
      <w:pPr>
        <w:spacing w:after="0" w:line="397" w:lineRule="auto"/>
        <w:ind w:left="720" w:hanging="36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Основні риси сучасного ділового стилю  та сфера його застосування, підстилі офіційно-ділового стилю. </w:t>
      </w:r>
    </w:p>
    <w:p w:rsidR="003B6CA6" w:rsidRDefault="00D12F06">
      <w:pPr>
        <w:spacing w:after="4" w:line="396" w:lineRule="auto"/>
        <w:ind w:left="-15" w:right="-11" w:firstLine="0"/>
      </w:pPr>
      <w:r>
        <w:rPr>
          <w:u w:val="single" w:color="000000"/>
        </w:rPr>
        <w:t>Отже, офіційно-діловий стиль – функційний різновид української мови, що</w:t>
      </w:r>
      <w:r>
        <w:t xml:space="preserve"> </w:t>
      </w:r>
      <w:r>
        <w:rPr>
          <w:u w:val="single" w:color="000000"/>
        </w:rPr>
        <w:t>використовувався й використовується з інформативно-регулятивною метою;</w:t>
      </w:r>
      <w:r>
        <w:t xml:space="preserve"> </w:t>
      </w:r>
      <w:r>
        <w:rPr>
          <w:u w:val="single" w:color="000000"/>
        </w:rPr>
        <w:t>обслуговує сфери права, влади, адміністрування, комерції, міжнародних відносин.</w:t>
      </w:r>
      <w:r>
        <w:rPr>
          <w:b/>
        </w:rPr>
        <w:t xml:space="preserve"> </w:t>
      </w:r>
    </w:p>
    <w:p w:rsidR="003B6CA6" w:rsidRDefault="00D12F06">
      <w:pPr>
        <w:ind w:left="4" w:right="7" w:firstLine="708"/>
      </w:pPr>
      <w:r>
        <w:rPr>
          <w:i/>
        </w:rPr>
        <w:t>Ссфера спілкування</w:t>
      </w:r>
      <w:r>
        <w:t>, у якій використовується офіційно-діловий стиль – офіційноділові стосунки у будь-яких</w:t>
      </w:r>
      <w:r>
        <w:t xml:space="preserve"> галузях економіки, у державному, суспільному, політичному житті, у державно-правовій системі, у міжнародних відносинах.  </w:t>
      </w:r>
    </w:p>
    <w:p w:rsidR="003B6CA6" w:rsidRDefault="00D12F06">
      <w:pPr>
        <w:ind w:left="4" w:right="7" w:firstLine="708"/>
      </w:pPr>
      <w:r>
        <w:t xml:space="preserve">Основна </w:t>
      </w:r>
      <w:r>
        <w:rPr>
          <w:i/>
        </w:rPr>
        <w:t>мета</w:t>
      </w:r>
      <w:r>
        <w:t xml:space="preserve"> спілкування у цій сфері – регулювати офіційно-ділові відносини мовців у зазначених сферах, обслуговувати громадські потр</w:t>
      </w:r>
      <w:r>
        <w:t xml:space="preserve">еби людей у ситуаціях адміністративного типу. Це стиль законів, указів, статутів, програм, правил, постанов, наказів, розпоряджень, офіційного справоведення й листування.  </w:t>
      </w:r>
      <w:r>
        <w:rPr>
          <w:b/>
        </w:rPr>
        <w:t xml:space="preserve">Основні риси </w:t>
      </w:r>
      <w:r>
        <w:t>офіційно-ділового стилю</w:t>
      </w:r>
      <w:r>
        <w:rPr>
          <w:b/>
        </w:rPr>
        <w:t xml:space="preserve">: </w:t>
      </w:r>
    </w:p>
    <w:p w:rsidR="003B6CA6" w:rsidRDefault="00D12F06">
      <w:pPr>
        <w:numPr>
          <w:ilvl w:val="0"/>
          <w:numId w:val="9"/>
        </w:numPr>
        <w:spacing w:after="190" w:line="259" w:lineRule="auto"/>
        <w:ind w:right="7" w:hanging="348"/>
      </w:pPr>
      <w:r>
        <w:t>нейтральний тон викладу змісту лише у прямому</w:t>
      </w:r>
      <w:r>
        <w:t xml:space="preserve"> значенні; </w:t>
      </w:r>
    </w:p>
    <w:p w:rsidR="003B6CA6" w:rsidRDefault="00D12F06">
      <w:pPr>
        <w:numPr>
          <w:ilvl w:val="0"/>
          <w:numId w:val="9"/>
        </w:numPr>
        <w:ind w:right="7" w:hanging="348"/>
      </w:pPr>
      <w:r>
        <w:t xml:space="preserve">точність та ясність викладу фактів, поєднані з лаконічністю, стислістю та послідовністю; </w:t>
      </w:r>
    </w:p>
    <w:p w:rsidR="003B6CA6" w:rsidRDefault="00D12F06">
      <w:pPr>
        <w:numPr>
          <w:ilvl w:val="0"/>
          <w:numId w:val="9"/>
        </w:numPr>
        <w:spacing w:after="188" w:line="259" w:lineRule="auto"/>
        <w:ind w:right="7" w:hanging="348"/>
      </w:pPr>
      <w:r>
        <w:lastRenderedPageBreak/>
        <w:t xml:space="preserve">виразна логічність викладу; </w:t>
      </w:r>
    </w:p>
    <w:p w:rsidR="003B6CA6" w:rsidRDefault="00D12F06">
      <w:pPr>
        <w:numPr>
          <w:ilvl w:val="0"/>
          <w:numId w:val="9"/>
        </w:numPr>
        <w:spacing w:after="190" w:line="259" w:lineRule="auto"/>
        <w:ind w:right="7" w:hanging="348"/>
      </w:pPr>
      <w:r>
        <w:t xml:space="preserve">регулювально-імперативний характер викладу; </w:t>
      </w:r>
    </w:p>
    <w:p w:rsidR="003B6CA6" w:rsidRDefault="00D12F06">
      <w:pPr>
        <w:numPr>
          <w:ilvl w:val="0"/>
          <w:numId w:val="9"/>
        </w:numPr>
        <w:ind w:right="7" w:hanging="348"/>
      </w:pPr>
      <w:r>
        <w:t>документальність (кожен офіційний папір повинен мати характер документа), стабіл</w:t>
      </w:r>
      <w:r>
        <w:t xml:space="preserve">ьність (кожен документ досить довго зберігає традиційні форми – визначені реквізити, розташовані у певній послідовності); </w:t>
      </w:r>
    </w:p>
    <w:p w:rsidR="003B6CA6" w:rsidRDefault="00D12F06">
      <w:pPr>
        <w:numPr>
          <w:ilvl w:val="0"/>
          <w:numId w:val="9"/>
        </w:numPr>
        <w:ind w:right="7" w:hanging="348"/>
      </w:pPr>
      <w:r>
        <w:t xml:space="preserve">високий ступінь стандартизації мовних засобів (для кожного виду документа існує певний набір стандартних мовних засобів); </w:t>
      </w:r>
    </w:p>
    <w:p w:rsidR="003B6CA6" w:rsidRDefault="00D12F06">
      <w:pPr>
        <w:numPr>
          <w:ilvl w:val="0"/>
          <w:numId w:val="9"/>
        </w:numPr>
        <w:ind w:right="7" w:hanging="348"/>
      </w:pPr>
      <w:r>
        <w:t>сувора рег</w:t>
      </w:r>
      <w:r>
        <w:t xml:space="preserve">ламентація тексту (чітка будова тексту та розміщення його частин); для чіткої організації текст поділяється на параграфи, пункти, підпункти; </w:t>
      </w:r>
    </w:p>
    <w:p w:rsidR="003B6CA6" w:rsidRDefault="00D12F06">
      <w:pPr>
        <w:numPr>
          <w:ilvl w:val="0"/>
          <w:numId w:val="9"/>
        </w:numPr>
        <w:ind w:right="7" w:hanging="348"/>
      </w:pPr>
      <w:r>
        <w:t xml:space="preserve">майже цілковита відсутність емоційності та образності і будь-якого вияву індивідуальності автора. </w:t>
      </w:r>
    </w:p>
    <w:p w:rsidR="003B6CA6" w:rsidRDefault="00D12F06">
      <w:pPr>
        <w:spacing w:line="259" w:lineRule="auto"/>
        <w:ind w:right="7"/>
      </w:pPr>
      <w:r>
        <w:rPr>
          <w:b/>
        </w:rPr>
        <w:t xml:space="preserve">Мовні </w:t>
      </w:r>
      <w:r>
        <w:t>особливос</w:t>
      </w:r>
      <w:r>
        <w:t xml:space="preserve">ті офіційно-ділового стилю: </w:t>
      </w:r>
    </w:p>
    <w:p w:rsidR="003B6CA6" w:rsidRDefault="00D12F06">
      <w:pPr>
        <w:numPr>
          <w:ilvl w:val="0"/>
          <w:numId w:val="10"/>
        </w:numPr>
        <w:spacing w:after="89"/>
        <w:ind w:right="7" w:hanging="305"/>
      </w:pPr>
      <w:r>
        <w:t>уживанням лексики у прямому значенні (їй не властиве вживання слів у переносному значенні, образних висловів, тропів і стилістичних фігур);    уживання стилістично нейтральної лексики (слів) у прямому значенні. Використання зал</w:t>
      </w:r>
      <w:r>
        <w:t xml:space="preserve">ежно від мети суспільно-політичної, професійно-виробничої, науково-термінологічної лексики;      </w:t>
      </w:r>
    </w:p>
    <w:p w:rsidR="003B6CA6" w:rsidRDefault="00D12F06">
      <w:pPr>
        <w:numPr>
          <w:ilvl w:val="0"/>
          <w:numId w:val="10"/>
        </w:numPr>
        <w:spacing w:after="86"/>
        <w:ind w:right="7" w:hanging="305"/>
      </w:pPr>
      <w:r>
        <w:t xml:space="preserve">уживання усталених мовних одиниць - кліше, що забезпечують стандартизацію ділових текстів; </w:t>
      </w:r>
    </w:p>
    <w:p w:rsidR="003B6CA6" w:rsidRDefault="00D12F06">
      <w:pPr>
        <w:numPr>
          <w:ilvl w:val="0"/>
          <w:numId w:val="10"/>
        </w:numPr>
        <w:spacing w:after="261" w:line="259" w:lineRule="auto"/>
        <w:ind w:right="7" w:hanging="305"/>
      </w:pPr>
      <w:r>
        <w:t xml:space="preserve">морфологічний рівень: </w:t>
      </w:r>
    </w:p>
    <w:p w:rsidR="003B6CA6" w:rsidRDefault="00D12F06">
      <w:pPr>
        <w:numPr>
          <w:ilvl w:val="2"/>
          <w:numId w:val="11"/>
        </w:numPr>
        <w:spacing w:after="189" w:line="259" w:lineRule="auto"/>
        <w:ind w:right="7" w:hanging="185"/>
      </w:pPr>
      <w:r>
        <w:t xml:space="preserve">висока частотність вживання абстрактних іменнників, особливо на -ість, -ання </w:t>
      </w:r>
    </w:p>
    <w:p w:rsidR="003B6CA6" w:rsidRDefault="00D12F06">
      <w:pPr>
        <w:spacing w:after="255" w:line="259" w:lineRule="auto"/>
        <w:ind w:left="-5"/>
      </w:pPr>
      <w:r>
        <w:t>(</w:t>
      </w:r>
      <w:r>
        <w:rPr>
          <w:i/>
        </w:rPr>
        <w:t>планування, стягнення, недоторканність</w:t>
      </w:r>
      <w:r>
        <w:t xml:space="preserve">);  </w:t>
      </w:r>
    </w:p>
    <w:p w:rsidR="003B6CA6" w:rsidRDefault="00D12F06">
      <w:pPr>
        <w:numPr>
          <w:ilvl w:val="2"/>
          <w:numId w:val="11"/>
        </w:numPr>
        <w:spacing w:after="266" w:line="259" w:lineRule="auto"/>
        <w:ind w:right="7" w:hanging="185"/>
      </w:pPr>
      <w:r>
        <w:t>активне вживання абревіатур(</w:t>
      </w:r>
      <w:r>
        <w:rPr>
          <w:i/>
        </w:rPr>
        <w:t>Міненерго, Кабмін, АП</w:t>
      </w:r>
      <w:r>
        <w:t xml:space="preserve">);        </w:t>
      </w:r>
    </w:p>
    <w:p w:rsidR="003B6CA6" w:rsidRDefault="00D12F06">
      <w:pPr>
        <w:spacing w:after="83" w:line="391" w:lineRule="auto"/>
        <w:ind w:left="-5"/>
      </w:pPr>
      <w:r>
        <w:t xml:space="preserve"> -вживання віддієслівних іменників (</w:t>
      </w:r>
      <w:r>
        <w:rPr>
          <w:i/>
        </w:rPr>
        <w:t xml:space="preserve">кредитування, управління, обсервація, </w:t>
      </w:r>
      <w:r>
        <w:rPr>
          <w:i/>
        </w:rPr>
        <w:t>інтеграція, ухвала</w:t>
      </w:r>
      <w:r>
        <w:t xml:space="preserve">); </w:t>
      </w:r>
    </w:p>
    <w:p w:rsidR="003B6CA6" w:rsidRDefault="00D12F06">
      <w:pPr>
        <w:numPr>
          <w:ilvl w:val="2"/>
          <w:numId w:val="11"/>
        </w:numPr>
        <w:spacing w:after="77" w:line="391" w:lineRule="auto"/>
        <w:ind w:right="7" w:hanging="185"/>
      </w:pPr>
      <w:r>
        <w:t>вживання інфінітивів або безособових дієслів (</w:t>
      </w:r>
      <w:r>
        <w:rPr>
          <w:i/>
        </w:rPr>
        <w:t>зробити, виконано, залучено, обсервовано, скуплено, замовити, ухвалити</w:t>
      </w:r>
      <w:r>
        <w:t xml:space="preserve">): </w:t>
      </w:r>
    </w:p>
    <w:p w:rsidR="003B6CA6" w:rsidRDefault="00D12F06">
      <w:pPr>
        <w:numPr>
          <w:ilvl w:val="0"/>
          <w:numId w:val="10"/>
        </w:numPr>
        <w:spacing w:after="262" w:line="259" w:lineRule="auto"/>
        <w:ind w:right="7" w:hanging="305"/>
      </w:pPr>
      <w:r>
        <w:t>синтаксичний рівень:</w:t>
      </w:r>
      <w:r>
        <w:rPr>
          <w:rFonts w:ascii="Arial" w:eastAsia="Arial" w:hAnsi="Arial" w:cs="Arial"/>
          <w:color w:val="333333"/>
        </w:rPr>
        <w:t xml:space="preserve"> </w:t>
      </w:r>
    </w:p>
    <w:p w:rsidR="003B6CA6" w:rsidRDefault="00D12F06">
      <w:pPr>
        <w:numPr>
          <w:ilvl w:val="2"/>
          <w:numId w:val="12"/>
        </w:numPr>
        <w:spacing w:after="89"/>
        <w:ind w:left="871" w:right="7" w:hanging="163"/>
      </w:pPr>
      <w:r>
        <w:lastRenderedPageBreak/>
        <w:t xml:space="preserve">поширені прості речення з прямим порядком слів: підмет, присудок, другорядні члени речення, </w:t>
      </w:r>
      <w:r>
        <w:t xml:space="preserve">причому означення ставлять перед означуваним словом;  </w:t>
      </w:r>
    </w:p>
    <w:p w:rsidR="003B6CA6" w:rsidRDefault="00D12F06">
      <w:pPr>
        <w:spacing w:after="85"/>
        <w:ind w:left="718" w:right="7"/>
      </w:pPr>
      <w:r>
        <w:t xml:space="preserve">-найуживаніші синтаксичні одиниці - прості поширені речення з прямим порядком слів, кілька підметів при присудку чи навпаки; </w:t>
      </w:r>
    </w:p>
    <w:p w:rsidR="003B6CA6" w:rsidRDefault="00D12F06">
      <w:pPr>
        <w:numPr>
          <w:ilvl w:val="2"/>
          <w:numId w:val="12"/>
        </w:numPr>
        <w:spacing w:after="261" w:line="259" w:lineRule="auto"/>
        <w:ind w:left="871" w:right="7" w:hanging="163"/>
      </w:pPr>
      <w:r>
        <w:t xml:space="preserve">активне вживання усіх типів односкладних речень; </w:t>
      </w:r>
    </w:p>
    <w:p w:rsidR="003B6CA6" w:rsidRDefault="00D12F06">
      <w:pPr>
        <w:spacing w:after="86"/>
        <w:ind w:left="718" w:right="7"/>
      </w:pPr>
      <w:r>
        <w:t>-</w:t>
      </w:r>
      <w:r>
        <w:t xml:space="preserve">складнопідрядні </w:t>
      </w:r>
      <w:r>
        <w:tab/>
        <w:t xml:space="preserve">з </w:t>
      </w:r>
      <w:r>
        <w:tab/>
        <w:t xml:space="preserve">причиново-наслідковими </w:t>
      </w:r>
      <w:r>
        <w:tab/>
        <w:t xml:space="preserve">відношеннями </w:t>
      </w:r>
      <w:r>
        <w:tab/>
        <w:t>частин, з'ясувальними, умови та наслідку.</w:t>
      </w:r>
      <w:r>
        <w:rPr>
          <w:rFonts w:ascii="Arial" w:eastAsia="Arial" w:hAnsi="Arial" w:cs="Arial"/>
          <w:color w:val="333333"/>
        </w:rPr>
        <w:t xml:space="preserve"> </w:t>
      </w:r>
    </w:p>
    <w:p w:rsidR="003B6CA6" w:rsidRDefault="00D12F06">
      <w:pPr>
        <w:spacing w:after="186" w:line="259" w:lineRule="auto"/>
        <w:ind w:left="718" w:right="7"/>
      </w:pPr>
      <w:r>
        <w:rPr>
          <w:b/>
        </w:rPr>
        <w:t xml:space="preserve">Підстилі </w:t>
      </w:r>
      <w:r>
        <w:t xml:space="preserve">офіційно-ділового стилю: </w:t>
      </w:r>
    </w:p>
    <w:p w:rsidR="003B6CA6" w:rsidRDefault="00D12F06">
      <w:pPr>
        <w:numPr>
          <w:ilvl w:val="1"/>
          <w:numId w:val="10"/>
        </w:numPr>
        <w:ind w:right="7" w:hanging="348"/>
      </w:pPr>
      <w:r>
        <w:rPr>
          <w:i/>
        </w:rPr>
        <w:t xml:space="preserve">Адміністративний </w:t>
      </w:r>
      <w:r>
        <w:t xml:space="preserve">– використовується у професійно-виробничій сфері, правових відносинах і діловодстві. Він обслуговує та </w:t>
      </w:r>
      <w:r>
        <w:t xml:space="preserve">регламентує: </w:t>
      </w:r>
    </w:p>
    <w:p w:rsidR="003B6CA6" w:rsidRDefault="00D12F06">
      <w:pPr>
        <w:ind w:right="7"/>
      </w:pPr>
      <w:r>
        <w:t xml:space="preserve">-офіційні відносини між підприємствами одного й різного підпорядкування; -службові відносини між структурними підрозділами одного підпорядкування; </w:t>
      </w:r>
    </w:p>
    <w:p w:rsidR="003B6CA6" w:rsidRDefault="00D12F06">
      <w:pPr>
        <w:ind w:left="4" w:right="7" w:firstLine="360"/>
      </w:pPr>
      <w:r>
        <w:t xml:space="preserve">-службові відносини між приватною особою та організацією, установою, закладом і навпаки. </w:t>
      </w:r>
    </w:p>
    <w:p w:rsidR="003B6CA6" w:rsidRDefault="00D12F06">
      <w:pPr>
        <w:ind w:left="4" w:right="7" w:firstLine="360"/>
      </w:pPr>
      <w:r>
        <w:rPr>
          <w:u w:val="single" w:color="000000"/>
        </w:rPr>
        <w:t>Жанр</w:t>
      </w:r>
      <w:r>
        <w:rPr>
          <w:u w:val="single" w:color="000000"/>
        </w:rPr>
        <w:t>и адміністративного</w:t>
      </w:r>
      <w:r>
        <w:t xml:space="preserve"> підстилю – розпорядження, інструкція, заява, характеристика, довідка, наказ, звіт, офіційний лист, оголошення тощо. </w:t>
      </w:r>
    </w:p>
    <w:p w:rsidR="003B6CA6" w:rsidRDefault="00D12F06">
      <w:pPr>
        <w:numPr>
          <w:ilvl w:val="1"/>
          <w:numId w:val="10"/>
        </w:numPr>
        <w:ind w:right="7" w:hanging="348"/>
      </w:pPr>
      <w:r>
        <w:rPr>
          <w:i/>
        </w:rPr>
        <w:t xml:space="preserve">Дипломатичний </w:t>
      </w:r>
      <w:r>
        <w:t>– реалізується у сфері міждержавних офіційно-ділових стосунків у галузі політики, економіки, культури. Ре</w:t>
      </w:r>
      <w:r>
        <w:t xml:space="preserve">гламентує офіційно-ділові стосунки міжнародних організацій, структур, окремих громадян. </w:t>
      </w:r>
    </w:p>
    <w:p w:rsidR="003B6CA6" w:rsidRDefault="00D12F06">
      <w:pPr>
        <w:ind w:left="4" w:right="7" w:firstLine="360"/>
      </w:pPr>
      <w:r>
        <w:rPr>
          <w:u w:val="single" w:color="000000"/>
        </w:rPr>
        <w:t>Жанри дипломатичного підстилю</w:t>
      </w:r>
      <w:r>
        <w:t xml:space="preserve"> – міжнародна угода, комюніке (повідомлення), протокол, меморандум, ультиматум, нота тощо. </w:t>
      </w:r>
    </w:p>
    <w:p w:rsidR="003B6CA6" w:rsidRDefault="00D12F06">
      <w:pPr>
        <w:numPr>
          <w:ilvl w:val="1"/>
          <w:numId w:val="10"/>
        </w:numPr>
        <w:ind w:right="7" w:hanging="348"/>
      </w:pPr>
      <w:r>
        <w:rPr>
          <w:i/>
        </w:rPr>
        <w:t xml:space="preserve">Законодавчий </w:t>
      </w:r>
      <w:r>
        <w:t>– використовується у законотворчі</w:t>
      </w:r>
      <w:r>
        <w:t xml:space="preserve">й сфері, регламентує та обслуговує офіційно-ділові стосунки між приватними особами, між державою і приватними та службовими особами. </w:t>
      </w:r>
    </w:p>
    <w:p w:rsidR="003B6CA6" w:rsidRDefault="00D12F06">
      <w:pPr>
        <w:spacing w:after="185" w:line="259" w:lineRule="auto"/>
        <w:ind w:left="14" w:right="7"/>
      </w:pPr>
      <w:r>
        <w:rPr>
          <w:u w:val="single" w:color="000000"/>
        </w:rPr>
        <w:t>Жанри законодавчого підстилю</w:t>
      </w:r>
      <w:r>
        <w:t xml:space="preserve"> – Конститутція, закон, статут, указ, постанова тощо. </w:t>
      </w:r>
    </w:p>
    <w:p w:rsidR="003B6CA6" w:rsidRDefault="00D12F06">
      <w:pPr>
        <w:numPr>
          <w:ilvl w:val="1"/>
          <w:numId w:val="10"/>
        </w:numPr>
        <w:ind w:right="7" w:hanging="348"/>
      </w:pPr>
      <w:r>
        <w:rPr>
          <w:i/>
        </w:rPr>
        <w:t xml:space="preserve">Правозахисний – </w:t>
      </w:r>
      <w:r>
        <w:t>стиль актів, вироків, п</w:t>
      </w:r>
      <w:r>
        <w:t xml:space="preserve">ротоколів, обвинувальних висновків, постанов про арешт, обшук тощо). </w:t>
      </w:r>
    </w:p>
    <w:p w:rsidR="003B6CA6" w:rsidRDefault="00D12F06">
      <w:pPr>
        <w:ind w:left="14" w:right="7"/>
      </w:pPr>
      <w:r>
        <w:t xml:space="preserve">Законодавчий підстиль тільки письмовий, решта можуть бути усної й письмової форми. </w:t>
      </w:r>
    </w:p>
    <w:sectPr w:rsidR="003B6CA6">
      <w:pgSz w:w="11906" w:h="16838"/>
      <w:pgMar w:top="609" w:right="560" w:bottom="73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1EB0"/>
    <w:multiLevelType w:val="hybridMultilevel"/>
    <w:tmpl w:val="F8ECFDEA"/>
    <w:lvl w:ilvl="0" w:tplc="A0989260">
      <w:start w:val="1"/>
      <w:numFmt w:val="bullet"/>
      <w:lvlText w:val="✓"/>
      <w:lvlJc w:val="left"/>
      <w:pPr>
        <w:ind w:left="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7EDC1C">
      <w:start w:val="1"/>
      <w:numFmt w:val="bullet"/>
      <w:lvlText w:val="o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CC38F0">
      <w:start w:val="1"/>
      <w:numFmt w:val="bullet"/>
      <w:lvlText w:val="▪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D03CD2">
      <w:start w:val="1"/>
      <w:numFmt w:val="bullet"/>
      <w:lvlText w:val="•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642134">
      <w:start w:val="1"/>
      <w:numFmt w:val="bullet"/>
      <w:lvlText w:val="o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E2741A">
      <w:start w:val="1"/>
      <w:numFmt w:val="bullet"/>
      <w:lvlText w:val="▪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34C44E">
      <w:start w:val="1"/>
      <w:numFmt w:val="bullet"/>
      <w:lvlText w:val="•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8E79D8">
      <w:start w:val="1"/>
      <w:numFmt w:val="bullet"/>
      <w:lvlText w:val="o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0CE3B8">
      <w:start w:val="1"/>
      <w:numFmt w:val="bullet"/>
      <w:lvlText w:val="▪"/>
      <w:lvlJc w:val="left"/>
      <w:pPr>
        <w:ind w:left="7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26188B"/>
    <w:multiLevelType w:val="hybridMultilevel"/>
    <w:tmpl w:val="7A741144"/>
    <w:lvl w:ilvl="0" w:tplc="9A66B3BC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F04B48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5C2B24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467F2C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A6F700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7CFFE8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BEBB3A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5005E8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5A8292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983D37"/>
    <w:multiLevelType w:val="hybridMultilevel"/>
    <w:tmpl w:val="2D16ED08"/>
    <w:lvl w:ilvl="0" w:tplc="EC16CB58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844F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5844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A8B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42D2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B027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E67B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D4E5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8497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B81CFB"/>
    <w:multiLevelType w:val="hybridMultilevel"/>
    <w:tmpl w:val="04988A0C"/>
    <w:lvl w:ilvl="0" w:tplc="6B2A867E">
      <w:start w:val="1"/>
      <w:numFmt w:val="bullet"/>
      <w:lvlText w:val="✓"/>
      <w:lvlJc w:val="left"/>
      <w:pPr>
        <w:ind w:left="1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0CF73E">
      <w:start w:val="1"/>
      <w:numFmt w:val="bullet"/>
      <w:lvlText w:val="o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0EF9F8">
      <w:start w:val="1"/>
      <w:numFmt w:val="bullet"/>
      <w:lvlText w:val="▪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282A94">
      <w:start w:val="1"/>
      <w:numFmt w:val="bullet"/>
      <w:lvlText w:val="•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0EAB60">
      <w:start w:val="1"/>
      <w:numFmt w:val="bullet"/>
      <w:lvlText w:val="o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CEF9A6">
      <w:start w:val="1"/>
      <w:numFmt w:val="bullet"/>
      <w:lvlText w:val="▪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F06B2A">
      <w:start w:val="1"/>
      <w:numFmt w:val="bullet"/>
      <w:lvlText w:val="•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7E93A4">
      <w:start w:val="1"/>
      <w:numFmt w:val="bullet"/>
      <w:lvlText w:val="o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624FDC">
      <w:start w:val="1"/>
      <w:numFmt w:val="bullet"/>
      <w:lvlText w:val="▪"/>
      <w:lvlJc w:val="left"/>
      <w:pPr>
        <w:ind w:left="7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4F1C66"/>
    <w:multiLevelType w:val="hybridMultilevel"/>
    <w:tmpl w:val="5852D268"/>
    <w:lvl w:ilvl="0" w:tplc="60EEF3CA">
      <w:start w:val="1"/>
      <w:numFmt w:val="bullet"/>
      <w:lvlText w:val="•"/>
      <w:lvlJc w:val="left"/>
      <w:pPr>
        <w:ind w:left="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8635E6">
      <w:start w:val="1"/>
      <w:numFmt w:val="bullet"/>
      <w:lvlText w:val="✓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B0B1DE">
      <w:start w:val="1"/>
      <w:numFmt w:val="bullet"/>
      <w:lvlText w:val="▪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505C66">
      <w:start w:val="1"/>
      <w:numFmt w:val="bullet"/>
      <w:lvlText w:val="•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240DE4">
      <w:start w:val="1"/>
      <w:numFmt w:val="bullet"/>
      <w:lvlText w:val="o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E49560">
      <w:start w:val="1"/>
      <w:numFmt w:val="bullet"/>
      <w:lvlText w:val="▪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9AE958">
      <w:start w:val="1"/>
      <w:numFmt w:val="bullet"/>
      <w:lvlText w:val="•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68951C">
      <w:start w:val="1"/>
      <w:numFmt w:val="bullet"/>
      <w:lvlText w:val="o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102344">
      <w:start w:val="1"/>
      <w:numFmt w:val="bullet"/>
      <w:lvlText w:val="▪"/>
      <w:lvlJc w:val="left"/>
      <w:pPr>
        <w:ind w:left="6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3A63B1"/>
    <w:multiLevelType w:val="hybridMultilevel"/>
    <w:tmpl w:val="8812A664"/>
    <w:lvl w:ilvl="0" w:tplc="FD54347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EE10C8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CC1EF8">
      <w:start w:val="1"/>
      <w:numFmt w:val="bullet"/>
      <w:lvlRestart w:val="0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FE2764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884BB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303676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04E470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D04090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8030B6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764633"/>
    <w:multiLevelType w:val="hybridMultilevel"/>
    <w:tmpl w:val="9A44C606"/>
    <w:lvl w:ilvl="0" w:tplc="8BFAA158">
      <w:start w:val="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AAD0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FC83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7A6E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50ED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745D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1EB7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C413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DAE9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2F65E1"/>
    <w:multiLevelType w:val="hybridMultilevel"/>
    <w:tmpl w:val="905460D2"/>
    <w:lvl w:ilvl="0" w:tplc="ABA8E332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AA857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5C5D9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3CFA8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2E5DB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160B6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48709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56DF2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C007F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BC04A4"/>
    <w:multiLevelType w:val="hybridMultilevel"/>
    <w:tmpl w:val="8B20D126"/>
    <w:lvl w:ilvl="0" w:tplc="59706F7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EEF09A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066570">
      <w:start w:val="1"/>
      <w:numFmt w:val="bullet"/>
      <w:lvlRestart w:val="0"/>
      <w:lvlText w:val="-"/>
      <w:lvlJc w:val="left"/>
      <w:pPr>
        <w:ind w:left="1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449AEC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A49190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C81974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147AA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E65FA4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C8A3AC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970F1B"/>
    <w:multiLevelType w:val="hybridMultilevel"/>
    <w:tmpl w:val="79A42CD6"/>
    <w:lvl w:ilvl="0" w:tplc="8EC49FCA">
      <w:start w:val="1"/>
      <w:numFmt w:val="bullet"/>
      <w:lvlText w:val="✓"/>
      <w:lvlJc w:val="left"/>
      <w:pPr>
        <w:ind w:left="21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28A082">
      <w:start w:val="1"/>
      <w:numFmt w:val="bullet"/>
      <w:lvlText w:val="o"/>
      <w:lvlJc w:val="left"/>
      <w:pPr>
        <w:ind w:left="2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08220">
      <w:start w:val="1"/>
      <w:numFmt w:val="bullet"/>
      <w:lvlText w:val="▪"/>
      <w:lvlJc w:val="left"/>
      <w:pPr>
        <w:ind w:left="3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B61B88">
      <w:start w:val="1"/>
      <w:numFmt w:val="bullet"/>
      <w:lvlText w:val="•"/>
      <w:lvlJc w:val="left"/>
      <w:pPr>
        <w:ind w:left="4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044124">
      <w:start w:val="1"/>
      <w:numFmt w:val="bullet"/>
      <w:lvlText w:val="o"/>
      <w:lvlJc w:val="left"/>
      <w:pPr>
        <w:ind w:left="5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B0DDFE">
      <w:start w:val="1"/>
      <w:numFmt w:val="bullet"/>
      <w:lvlText w:val="▪"/>
      <w:lvlJc w:val="left"/>
      <w:pPr>
        <w:ind w:left="5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12E826">
      <w:start w:val="1"/>
      <w:numFmt w:val="bullet"/>
      <w:lvlText w:val="•"/>
      <w:lvlJc w:val="left"/>
      <w:pPr>
        <w:ind w:left="6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207FA4">
      <w:start w:val="1"/>
      <w:numFmt w:val="bullet"/>
      <w:lvlText w:val="o"/>
      <w:lvlJc w:val="left"/>
      <w:pPr>
        <w:ind w:left="7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32DA0A">
      <w:start w:val="1"/>
      <w:numFmt w:val="bullet"/>
      <w:lvlText w:val="▪"/>
      <w:lvlJc w:val="left"/>
      <w:pPr>
        <w:ind w:left="7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AC39A2"/>
    <w:multiLevelType w:val="hybridMultilevel"/>
    <w:tmpl w:val="56626C6C"/>
    <w:lvl w:ilvl="0" w:tplc="E6EEFD14">
      <w:start w:val="1"/>
      <w:numFmt w:val="decimal"/>
      <w:lvlText w:val="%1)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E4EE78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9C3A9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9E453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6C5F3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B254EA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CE29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50485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804D6E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B94C43"/>
    <w:multiLevelType w:val="hybridMultilevel"/>
    <w:tmpl w:val="C80C04DE"/>
    <w:lvl w:ilvl="0" w:tplc="20F83152">
      <w:start w:val="1"/>
      <w:numFmt w:val="decimal"/>
      <w:lvlText w:val="%1.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815D6">
      <w:start w:val="1"/>
      <w:numFmt w:val="decimal"/>
      <w:lvlText w:val="%2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54F512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4854D4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9CF0F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E260A2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46EA6E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E4B72A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62F046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CA6"/>
    <w:rsid w:val="003B6CA6"/>
    <w:rsid w:val="00D1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6BC97-F1BB-4FE6-977D-6BA0B272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4" w:line="385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vdpu.dn.ua/tppsf/magazine/01/22.pdf" TargetMode="External"/><Relationship Id="rId5" Type="http://schemas.openxmlformats.org/officeDocument/2006/relationships/hyperlink" Target="http://www.slavdpu.dn.ua/tppsf/magazine/01/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8442</Words>
  <Characters>48126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ІСТОРІЯ    УКРАЇНСЬКОГО    ОФІЦІЙНО-ДІЛОВОГО     СТИЛЮ</vt:lpstr>
    </vt:vector>
  </TitlesOfParts>
  <Company/>
  <LinksUpToDate>false</LinksUpToDate>
  <CharactersWithSpaces>56456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ІСТОРІЯ    УКРАЇНСЬКОГО    ОФІЦІЙНО-ДІЛОВОГО     СТИЛЮ</dc:title>
  <dc:subject/>
  <dc:creator>Admin</dc:creator>
  <cp:keywords/>
  <cp:lastModifiedBy>User2020</cp:lastModifiedBy>
  <cp:revision>2</cp:revision>
  <dcterms:created xsi:type="dcterms:W3CDTF">2022-09-17T16:51:00Z</dcterms:created>
  <dcterms:modified xsi:type="dcterms:W3CDTF">2022-09-17T16:51:00Z</dcterms:modified>
</cp:coreProperties>
</file>