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4FB2" w14:textId="6E93F48C" w:rsidR="00DB0450" w:rsidRPr="00DB0450" w:rsidRDefault="00DB0450" w:rsidP="00DB045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/>
        </w:rPr>
      </w:pPr>
      <w:r w:rsidRPr="00DB045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/>
        </w:rPr>
        <w:t>ЛЕКЦІЯ 3</w:t>
      </w:r>
    </w:p>
    <w:p w14:paraId="3D19A0C9" w14:textId="77777777" w:rsidR="00DB0450" w:rsidRPr="00DB0450" w:rsidRDefault="00DB0450" w:rsidP="00DB045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0651FF04" w14:textId="76363871" w:rsidR="009E3C40" w:rsidRDefault="00DB0450" w:rsidP="00DB045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DB045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/>
        </w:rPr>
        <w:t>ТЕМА</w:t>
      </w:r>
      <w:r w:rsidR="009E3C4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DB0C5A" w:rsidRPr="00DB0C5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3</w:t>
      </w:r>
    </w:p>
    <w:p w14:paraId="19204DD9" w14:textId="77777777" w:rsidR="00DB0C5A" w:rsidRPr="00DB0C5A" w:rsidRDefault="00DB0C5A" w:rsidP="00DB045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14:paraId="2FBDC76A" w14:textId="6D30DB17" w:rsidR="00F263ED" w:rsidRPr="00DB0450" w:rsidRDefault="00DB0450" w:rsidP="00DB045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/>
        </w:rPr>
      </w:pPr>
      <w:r w:rsidRPr="00DB045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F263ED" w:rsidRPr="00DB045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/>
        </w:rPr>
        <w:t>Поняття про форму аргументації. Дедуктивна, правдоподібна, індуктивна аргументація.</w:t>
      </w:r>
    </w:p>
    <w:p w14:paraId="5D4337E8" w14:textId="77777777" w:rsidR="00F263ED" w:rsidRPr="00F263ED" w:rsidRDefault="00F263ED" w:rsidP="00F263ED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14:paraId="021581F9" w14:textId="7E7157D3" w:rsidR="00F263ED" w:rsidRPr="00F263ED" w:rsidRDefault="00F263ED" w:rsidP="00F263ED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Поняття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форму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аргументації</w:t>
      </w:r>
      <w:proofErr w:type="spellEnd"/>
    </w:p>
    <w:p w14:paraId="0E27D5B2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 точки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зору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логіки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аргументацію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розглядають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певне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міркування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93DD5E6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Міркування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-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розумовий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процес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у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результаті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якого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на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підставі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наявних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знань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отримують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нове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знання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14:paraId="4443A6EE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 складу</w:t>
      </w:r>
      <w:proofErr w:type="gram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міркування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входять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засновки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висновок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7267D226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Засновки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-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висловлювання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в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яких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міститься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вихідне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відоме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знання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14:paraId="13F5E5E8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Висновок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-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висловлювання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в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якому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міститься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нове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знання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і яке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отримують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логічним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шляхом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із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засновків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14:paraId="5B81B08C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еристиці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поняття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засновки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"</w:t>
      </w:r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зіставляють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поняттям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аргументи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", а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поняття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висновок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 - з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поняттям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"точка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зору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</w:t>
      </w:r>
    </w:p>
    <w:p w14:paraId="195EDEB4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Форму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розглядають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логічну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форму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міркування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7924BD2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Логічна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форма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міркування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-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спосіб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зв'язку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висловлювань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у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структурі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міркування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14:paraId="7273AC79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Таким чином, </w:t>
      </w:r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форма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аргументації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-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логічна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форма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міркування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на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якому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вона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ґрунтується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14:paraId="5AACA174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логіці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розрізняють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дедуктивні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правдоподібні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міркування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У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зв'язку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цим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форма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відповідати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формам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дедуктивних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міркувань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формам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правдоподібних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міркувань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BBAD6F4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Критерієм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оцінювання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міркування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формальній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логіці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виступає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його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правильність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Таким чином,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логічну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форму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виділяють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метою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оцінювання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правильності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39D51320" w14:textId="77777777" w:rsidR="00F263ED" w:rsidRPr="00F263ED" w:rsidRDefault="00F263ED" w:rsidP="00F263ED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Поняття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дедуктивне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міркування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Дедуктивна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аргументація</w:t>
      </w:r>
      <w:proofErr w:type="spellEnd"/>
    </w:p>
    <w:p w14:paraId="3E4B8D37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Дедуктивне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міркування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-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міркування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яке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спирається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на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логічний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закон і в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якому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з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істинних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засновків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отримують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істинний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висновок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14:paraId="7375419B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Як правило, в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засновках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дедуктивних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міркувань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міститься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загальне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знання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у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висновку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окреме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знання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7462D436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всіх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випадках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коли треба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розглянути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якесь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явище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підставі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вже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відомого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знання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загального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правила і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вивести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щодо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явища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необхідний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висновок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ми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розмірковуємо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підставі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дедукції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Таким чином,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дедуктивні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міркування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дають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змогу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знання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яке ми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вже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маємо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отримати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нові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істини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підставі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чистого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міркування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без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звертання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здорового глузду,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досвіду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інтуїції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0E741408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Дедукція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дає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повну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гарантію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успіху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обґрунтуванні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істинності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твердження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на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якому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ґрунтується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точка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зору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Якщо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вирішили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будувати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аргументацію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однією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зі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схем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дедуктивних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міркувань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і ваш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співрозмовник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погодився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істинністю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аргументів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застосовуєте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він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ніяк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зможе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відмовитися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того факту,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обґрунтували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істинність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своєї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зору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Не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випадково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дедуктивні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міркування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називають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необхідними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примусовими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міркуваннями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1631267D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Дедуктивна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аргументація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-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аргументація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в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якій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точку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обґрунтовують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або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критикують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застосовуючи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форми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дедуктивних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міркувань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14:paraId="769E49FF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Характерною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ознакою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дедуктивної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 те,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обґрунтування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критика точки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зору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дедукції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підставі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аргументів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істинність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яких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викликає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сумнівів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опонента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надає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точці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зору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такого самого статусу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істинності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3189AB82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Дедуктивна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аргументація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універсальною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можна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застосовувати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обговоренні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різноманітних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проблем у будь-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якій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аудиторії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Однак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цьому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треба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пам'ятати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вислів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Аристотеля: "Не 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слід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вимагати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від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оратора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наукових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доведень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так само як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від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математика не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слід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вимагати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емоційного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переконання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".</w:t>
      </w:r>
    </w:p>
    <w:p w14:paraId="0985550D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Хоча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дедуктивна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аргументація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досить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сильним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засобом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переконання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однак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застосовувати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слід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цілеспрямовано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Спроба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побудувати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таку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аргументацію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тій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галузі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такої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аудиторії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де вона не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придатна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привести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лише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ілюзії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переконання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Супротивник без великих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зусиль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розкритикує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подібне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обґрунтування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5B1C7763" w14:textId="77777777" w:rsidR="00F263ED" w:rsidRPr="00F263ED" w:rsidRDefault="00F263ED" w:rsidP="00F263ED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дедуктивних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міркувань</w:t>
      </w:r>
      <w:proofErr w:type="spellEnd"/>
    </w:p>
    <w:p w14:paraId="6E1CFC7C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Розглянемо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найтиповіші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дедуктивних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міркувань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найчастіше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люди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намагаються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щось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обґрунтувати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розкритикувати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90F13FC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1.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Суто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умовне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міркування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14:paraId="027E9CF7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Форма: </w:t>
      </w:r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Якщо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А, то В.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Якщо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В, то С.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Отже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якщо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А, то С".</w:t>
      </w:r>
    </w:p>
    <w:p w14:paraId="4E587138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 xml:space="preserve">2.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Умовно-категоричні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міркування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14:paraId="31FC41BF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Форма 1 (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modus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ponens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): </w:t>
      </w:r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Якщо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А, то В. А.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Отже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 В".</w:t>
      </w:r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Форма 2 (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modus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tollens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): </w:t>
      </w:r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Якщо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А, то В. Не В.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Отже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 не А".</w:t>
      </w:r>
    </w:p>
    <w:p w14:paraId="3573030C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Зверніть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увагу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те,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такі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міркувань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схожі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умовно-категоричними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міркуваннями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не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правильні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1848A1DA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Форма 3 (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неправильний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modus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ponens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): "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Якщо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А, то В. В.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Отже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А".</w:t>
      </w:r>
    </w:p>
    <w:p w14:paraId="3575EE67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Форма 4 (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неправильний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modus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tollens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): "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Якщо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А, то В. Не А.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Отже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не В".</w:t>
      </w:r>
    </w:p>
    <w:p w14:paraId="0847C6D4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3.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Розділово-категоричні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міркування</w:t>
      </w:r>
      <w:proofErr w:type="spellEnd"/>
    </w:p>
    <w:p w14:paraId="44A36B96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Форма 1 (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modus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ponendo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tollens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): "А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В. А.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Отже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не В".</w:t>
      </w:r>
    </w:p>
    <w:p w14:paraId="4C6338A7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Форма 2 (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modus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tollendo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ponens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): "А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В. Не А.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Отже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не В".</w:t>
      </w:r>
    </w:p>
    <w:p w14:paraId="15812C5F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того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щоб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цими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формами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можна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було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істинних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аргументів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необхідністю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обґрунтувати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істинність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зору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треба:</w:t>
      </w:r>
    </w:p>
    <w:p w14:paraId="178FF9DA" w14:textId="77777777" w:rsidR="00F263ED" w:rsidRPr="00F263ED" w:rsidRDefault="00F263ED" w:rsidP="00F263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у </w:t>
      </w:r>
      <w:proofErr w:type="spellStart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modus</w:t>
      </w:r>
      <w:proofErr w:type="spellEnd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ponendo</w:t>
      </w:r>
      <w:proofErr w:type="spellEnd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tollens</w:t>
      </w:r>
      <w:proofErr w:type="spellEnd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сполучник</w:t>
      </w:r>
      <w:proofErr w:type="spellEnd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"</w:t>
      </w:r>
      <w:proofErr w:type="spellStart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або</w:t>
      </w:r>
      <w:proofErr w:type="spellEnd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" </w:t>
      </w:r>
      <w:proofErr w:type="spellStart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застосовувати</w:t>
      </w:r>
      <w:proofErr w:type="spellEnd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тільки</w:t>
      </w:r>
      <w:proofErr w:type="spellEnd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 строго </w:t>
      </w:r>
      <w:proofErr w:type="spellStart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розділовому</w:t>
      </w:r>
      <w:proofErr w:type="spellEnd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значенні</w:t>
      </w:r>
      <w:proofErr w:type="spellEnd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14:paraId="0970E2A9" w14:textId="77777777" w:rsidR="00F263ED" w:rsidRPr="00F263ED" w:rsidRDefault="00F263ED" w:rsidP="00F263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у </w:t>
      </w:r>
      <w:proofErr w:type="spellStart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modus</w:t>
      </w:r>
      <w:proofErr w:type="spellEnd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tollendo</w:t>
      </w:r>
      <w:proofErr w:type="spellEnd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ponens</w:t>
      </w:r>
      <w:proofErr w:type="spellEnd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аргументі</w:t>
      </w:r>
      <w:proofErr w:type="spellEnd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де </w:t>
      </w:r>
      <w:proofErr w:type="spellStart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перераховують</w:t>
      </w:r>
      <w:proofErr w:type="spellEnd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альтернативи</w:t>
      </w:r>
      <w:proofErr w:type="spellEnd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їх</w:t>
      </w:r>
      <w:proofErr w:type="spellEnd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слід</w:t>
      </w:r>
      <w:proofErr w:type="spellEnd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розглянути</w:t>
      </w:r>
      <w:proofErr w:type="spellEnd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повному</w:t>
      </w:r>
      <w:proofErr w:type="spellEnd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обсязі</w:t>
      </w:r>
      <w:proofErr w:type="spellEnd"/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14:paraId="4AB4254A" w14:textId="77777777" w:rsidR="00F263ED" w:rsidRPr="00F263ED" w:rsidRDefault="00F263ED" w:rsidP="00F263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263E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4. 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Умовно-розділові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міркування</w:t>
      </w:r>
      <w:proofErr w:type="spellEnd"/>
    </w:p>
    <w:p w14:paraId="7C07750D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Форма 1 (проста конструктивна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дилема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):</w:t>
      </w:r>
    </w:p>
    <w:p w14:paraId="45226683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Якщо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А, то С.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Якщо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В, то С. А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або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В.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Отже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</w:t>
      </w:r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С".</w:t>
      </w:r>
    </w:p>
    <w:p w14:paraId="53C393EB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Форма 2 (складна конструктивна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дилема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):</w:t>
      </w:r>
    </w:p>
    <w:p w14:paraId="110E8088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Якщо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А, то С.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Якщо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В, то Д. А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або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В.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Отже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С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або</w:t>
      </w:r>
      <w:proofErr w:type="spellEnd"/>
    </w:p>
    <w:p w14:paraId="746592EE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д".</w:t>
      </w:r>
    </w:p>
    <w:p w14:paraId="77C2B722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Форма 3 (проста деструктивна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дилема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):</w:t>
      </w:r>
    </w:p>
    <w:p w14:paraId="03F88B2A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Якщо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А, то В.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Якщо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А, то С. Не В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або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не С.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Отже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</w:t>
      </w:r>
    </w:p>
    <w:p w14:paraId="70FF8ED1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не А".</w:t>
      </w:r>
    </w:p>
    <w:p w14:paraId="1716C97C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Форма 4 (складна деструктивна </w:t>
      </w:r>
      <w:proofErr w:type="spellStart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дилема</w:t>
      </w:r>
      <w:proofErr w:type="spellEnd"/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):</w:t>
      </w:r>
    </w:p>
    <w:p w14:paraId="603C60B4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Якщо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А, то В.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Якщо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С, то Д. Не В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або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не Д.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Отже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</w:t>
      </w:r>
    </w:p>
    <w:p w14:paraId="0756BE3F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 xml:space="preserve">не А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або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не С".</w:t>
      </w:r>
    </w:p>
    <w:p w14:paraId="25CD3D19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"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Зведення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до абсурду"</w:t>
      </w:r>
    </w:p>
    <w:p w14:paraId="4DADA320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Форма: </w:t>
      </w:r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Якщо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з А за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допомогою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інших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міркувань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можна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вивести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протиріччя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то А є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хибним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".</w:t>
      </w:r>
    </w:p>
    <w:p w14:paraId="1957E190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6. "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Доведення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від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протилежного</w:t>
      </w:r>
      <w:proofErr w:type="spellEnd"/>
      <w:r w:rsidRPr="00F26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"</w:t>
      </w:r>
    </w:p>
    <w:p w14:paraId="5B750A1B" w14:textId="77777777" w:rsidR="00F263ED" w:rsidRPr="00F263ED" w:rsidRDefault="00F263ED" w:rsidP="00F2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6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Форма: </w:t>
      </w:r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Якщо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з не А за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допомогою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інших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міркувань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можна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вивести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протиріччя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то А є </w:t>
      </w:r>
      <w:proofErr w:type="spellStart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істинним</w:t>
      </w:r>
      <w:proofErr w:type="spellEnd"/>
      <w:r w:rsidRPr="00F263E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".</w:t>
      </w:r>
    </w:p>
    <w:p w14:paraId="32E49655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proofErr w:type="spellStart"/>
      <w:r w:rsidRPr="00DB045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Приклади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дедуктивної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аргументації</w:t>
      </w:r>
      <w:proofErr w:type="spellEnd"/>
    </w:p>
    <w:p w14:paraId="06680762" w14:textId="77777777" w:rsidR="00DB0450" w:rsidRPr="00DB0450" w:rsidRDefault="00DB0450" w:rsidP="00DB045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B0450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Приклад 1 </w:t>
      </w:r>
      <w:proofErr w:type="gram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Для прикладу</w:t>
      </w:r>
      <w:proofErr w:type="gram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дедуктивної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аргументації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розглянемо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таку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задачу.</w:t>
      </w:r>
    </w:p>
    <w:p w14:paraId="5FEFFF89" w14:textId="77777777" w:rsidR="00DB0450" w:rsidRPr="00DB0450" w:rsidRDefault="00DB0450" w:rsidP="00DB045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B0450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>Задача. </w:t>
      </w:r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Три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мудреці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вирішували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питання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,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хто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з них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наймудріший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, але так і не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змогли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порозумітися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між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собою.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Тоді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вони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звернулися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до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випадкового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перехожого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,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щоб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той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допоміг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їм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визначити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істину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. У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відповідь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перехожий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дістав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із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мішка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п'ять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ковпаків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- 3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білих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і 2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чорних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- і показав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їх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мудрецям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.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Після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цього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перехожий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запропонував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їм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заплющити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очі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і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надягнув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на кожного з них по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білому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ковпаку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, а два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чорних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сховав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у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мішок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.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Потім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він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дозволив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мудрецям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розплющити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очі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й загадав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їм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загадку: "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Хто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з вас, - сказав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він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, - першим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здогадається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,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якого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кольору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ковпак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у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нього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на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голові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, той і буде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наймудрішим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.</w:t>
      </w:r>
    </w:p>
    <w:p w14:paraId="152B08CF" w14:textId="77777777" w:rsidR="00DB0450" w:rsidRPr="00DB0450" w:rsidRDefault="00DB0450" w:rsidP="00DB045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Довго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сиділи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мудреці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,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дивлячись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один на одного. Через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деякий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час один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із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них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вигукнув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: "На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мені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білий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ковпак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". Як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він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здогадався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?</w:t>
      </w:r>
    </w:p>
    <w:p w14:paraId="2EFD9F1A" w14:textId="77777777" w:rsidR="00DB0450" w:rsidRPr="00DB0450" w:rsidRDefault="00DB0450" w:rsidP="00DB045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proofErr w:type="spellStart"/>
      <w:r w:rsidRPr="00DB0450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>Рішення</w:t>
      </w:r>
      <w:proofErr w:type="spellEnd"/>
      <w:r w:rsidRPr="00DB0450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>. 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Мудрець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міг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міркувати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так: </w:t>
      </w:r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"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Припустимо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,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що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в мене на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голові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чорний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ковпак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,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тоді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другий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мудрець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,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побачивши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на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мені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чорний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ковпак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,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міг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би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міркувати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так: "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Якщо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у мене на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голові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чорний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ковпак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,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тоді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третій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мудрець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бачить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перед собою два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чорних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ковпаки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, і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він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повинен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був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би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вже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сказати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,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що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на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ньому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білий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ковпак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. Але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він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мовчить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.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Отже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, на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мені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не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чорний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, а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білий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ковпак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". Але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другий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мудрець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мовчить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і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нічого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не говорить про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колір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свого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ковпака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.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Отже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, перехожий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надягнув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на мене не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чорний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, а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білий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ковпак</w:t>
      </w:r>
      <w:proofErr w:type="spellEnd"/>
      <w:r w:rsidRPr="00DB0450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".</w:t>
      </w:r>
    </w:p>
    <w:p w14:paraId="52CD813C" w14:textId="77777777" w:rsidR="00DB0450" w:rsidRPr="00DB0450" w:rsidRDefault="00DB0450" w:rsidP="00DB045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У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наведеній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дедуктивній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аргументації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наймудріший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форму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міркування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"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доведення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від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протилежного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"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застосовує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двічі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.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Аргументацію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можна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оцінити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як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правильну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.</w:t>
      </w:r>
    </w:p>
    <w:p w14:paraId="30E3BE01" w14:textId="77777777" w:rsidR="00DB0450" w:rsidRPr="00DB0450" w:rsidRDefault="00DB0450" w:rsidP="00DB045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У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процесах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аргументації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дедукцію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дуже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рідко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наводять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у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повному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,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розгорнутому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вигляді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.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Найчастіше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вказують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не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всі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аргументи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, а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деякі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.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Загальні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твердження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,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які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здаються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добре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відомими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,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опускають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. Не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завжди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явно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формулюють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навіть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точку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зору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. Часто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дедукція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буває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настільки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скороченою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,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що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про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дійсний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хід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міркування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можна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тільки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здогадуватися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.</w:t>
      </w:r>
    </w:p>
    <w:p w14:paraId="2BFCF2B9" w14:textId="77777777" w:rsidR="00DB0450" w:rsidRPr="00DB0450" w:rsidRDefault="00DB0450" w:rsidP="00DB045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У таких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випадках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якщо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ви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хочете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провести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ґрунтовний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логічний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аналіз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аргументації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супротивника,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насамперед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треба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відновити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аргументацію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в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повному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вигляді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: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з'ясувати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всі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аргументи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,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навіть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пропущені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, та точку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зору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. За основу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можна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взяти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вже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відомі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вам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схеми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дедуктивних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міркувань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.</w:t>
      </w:r>
    </w:p>
    <w:p w14:paraId="21F86C30" w14:textId="77777777" w:rsidR="00DB0450" w:rsidRPr="00DB0450" w:rsidRDefault="00DB0450" w:rsidP="00DB045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B0450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Приклад 2 </w:t>
      </w:r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Одного разу до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давньогрецького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філософа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Сократа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прийшов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молодий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чоловік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за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порадою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.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Його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цікавило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питання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: "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Чи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слід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йому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одружуватися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?". Сократ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lastRenderedPageBreak/>
        <w:t>подивився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на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нього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та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відповів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: "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Одружишся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ти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чи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не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одружишся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, все одно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пошкодуєш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!".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Довго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розмірковував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молодий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чоловік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,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щоб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з'ясувати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,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що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мав на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увазі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Сократ.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Спробуємо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разом з ним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відновити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аргументацію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Сократа. У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повному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вигляді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вона буде такою: "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Якщо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ти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одружишся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, то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пошкодуєш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.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Якщо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не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одружишся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, то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пошкодуєш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.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Ти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одружишся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або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не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одружишся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.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Отже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,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ти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пошкодуєш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".</w:t>
      </w:r>
    </w:p>
    <w:p w14:paraId="525B4421" w14:textId="77777777" w:rsidR="00DB0450" w:rsidRPr="00DB0450" w:rsidRDefault="00DB0450" w:rsidP="00DB045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Це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дедуктивна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аргументація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,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побудована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за формою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умовно-розділового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міркування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, а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саме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-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простої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конструктивної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дилеми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.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Аргументацію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можна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оцінити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як </w:t>
      </w:r>
      <w:proofErr w:type="spellStart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правильну</w:t>
      </w:r>
      <w:proofErr w:type="spellEnd"/>
      <w:r w:rsidRPr="00DB045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.</w:t>
      </w:r>
    </w:p>
    <w:p w14:paraId="125185E6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proofErr w:type="spellStart"/>
      <w:r w:rsidRPr="00DB045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Поняття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про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правдоподібне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міркування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.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Правдоподібна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аргументація</w:t>
      </w:r>
      <w:proofErr w:type="spellEnd"/>
    </w:p>
    <w:p w14:paraId="5C8A8F36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Правдоподібне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міркування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-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міркування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в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якому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зв'язок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між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засновками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та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висновком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спирається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логічний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закон і в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якому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істинність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засновків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гарантує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істинності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висновку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14:paraId="4AA4EF78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відміну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дедуктивних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міркувань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яких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здійснюють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перехід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вірогідного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знання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вірогідного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правдоподібні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міркування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виражають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перехід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вірогідного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ймовірнісного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знання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3483BB2A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означає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правдоподібних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міркувань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можна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обґрунтувати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лише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певний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ступінь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ймовірності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зору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Довести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істинність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спираючись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схеми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правдоподібних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міркувань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неможливо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3CB01BAA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Правдоподібна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аргументація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-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аргументація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в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якій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точку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обґрунтовують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або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критикують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застосовуючи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схеми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правдоподібних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міркувань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14:paraId="4B2227B1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Розрізняють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різні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правдоподібних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міркувань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них:</w:t>
      </w:r>
    </w:p>
    <w:p w14:paraId="78599075" w14:textId="37A1A507" w:rsidR="00DB0450" w:rsidRPr="00DB0450" w:rsidRDefault="00DB0450" w:rsidP="00DB04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індуктивні</w:t>
      </w:r>
      <w:proofErr w:type="spellEnd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міркування</w:t>
      </w:r>
      <w:proofErr w:type="spellEnd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14:paraId="1F07CC92" w14:textId="4F44C732" w:rsidR="00DB0450" w:rsidRPr="00DB0450" w:rsidRDefault="00DB0450" w:rsidP="00DB04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міркування</w:t>
      </w:r>
      <w:proofErr w:type="spellEnd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</w:t>
      </w:r>
      <w:proofErr w:type="spellStart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аналогією</w:t>
      </w:r>
      <w:proofErr w:type="spellEnd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14:paraId="093FBE75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зв'язку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цим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правдоподібну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аргументацію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можна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будувати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схемами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індуктивних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міркувань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схемами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міркувань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аналогією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4651CE28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DB04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Форми</w:t>
      </w:r>
      <w:proofErr w:type="spellEnd"/>
      <w:r w:rsidRPr="00DB04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індуктивних</w:t>
      </w:r>
      <w:proofErr w:type="spellEnd"/>
      <w:r w:rsidRPr="00DB04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міркувань</w:t>
      </w:r>
      <w:proofErr w:type="spellEnd"/>
    </w:p>
    <w:p w14:paraId="4B5E9EA3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Індуктивне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міркування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міркування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якому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здійснюють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перехід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знання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окремі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предмети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частину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предметів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певного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класу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загального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знання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весь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предметів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7F89F59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Розрізняють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індуктивних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міркувань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них:</w:t>
      </w:r>
    </w:p>
    <w:p w14:paraId="6805BB6C" w14:textId="77777777" w:rsidR="00DB0450" w:rsidRPr="00DB0450" w:rsidRDefault="00DB0450" w:rsidP="00DB04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міркування</w:t>
      </w:r>
      <w:proofErr w:type="spellEnd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схемою "</w:t>
      </w:r>
      <w:proofErr w:type="spellStart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повна</w:t>
      </w:r>
      <w:proofErr w:type="spellEnd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індукція</w:t>
      </w:r>
      <w:proofErr w:type="spellEnd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";</w:t>
      </w:r>
    </w:p>
    <w:p w14:paraId="3EF410E0" w14:textId="77777777" w:rsidR="00DB0450" w:rsidRPr="00DB0450" w:rsidRDefault="00DB0450" w:rsidP="00DB04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міркування</w:t>
      </w:r>
      <w:proofErr w:type="spellEnd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схемою "</w:t>
      </w:r>
      <w:proofErr w:type="spellStart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неповна</w:t>
      </w:r>
      <w:proofErr w:type="spellEnd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індукція</w:t>
      </w:r>
      <w:proofErr w:type="spellEnd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".</w:t>
      </w:r>
    </w:p>
    <w:p w14:paraId="343837C5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Повна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індукція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індуктивне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міркування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якому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підставі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наявності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ознаки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кожного предмета</w:t>
      </w:r>
      <w:proofErr w:type="gram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певного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класу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роблять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висновок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її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наявність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всього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класу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предметів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6BC04499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Індуктивні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міркування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типу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застосовують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тих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справу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закритими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класами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входять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є конечною і повинна легко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піддаватися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перерахуванню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149F16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міркування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повна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індукція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427F26D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B04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 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DB04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DB04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... а</w:t>
      </w:r>
      <w:r w:rsidRPr="00DB04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; а</w:t>
      </w:r>
      <w:r w:rsidRPr="00DB04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належить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ознака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B04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Р; а</w:t>
      </w:r>
      <w:r w:rsidRPr="00DB04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2</w:t>
      </w:r>
      <w:r w:rsidRPr="00DB04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належить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Р; а</w:t>
      </w:r>
      <w:r w:rsidRPr="00DB04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належить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 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Отже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всьому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класу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предметів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B04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 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належить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ознака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 Р".</w:t>
      </w:r>
    </w:p>
    <w:p w14:paraId="5B8BF47F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зазначити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повна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індукція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є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індуктивним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міркуванням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істинних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засновків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істинний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означає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застосовуючи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схему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міркування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повна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індукція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обґрунтувати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вірогідне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2F8F1E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Неповна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індукція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індуктивне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міркування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якому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підставі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наявності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ознаки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частини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предметів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певного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класу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роблять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висновок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</w:t>
      </w:r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наявність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всього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класу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предметів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29249B6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міркування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неповна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індукція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122C6D2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B04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 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DB04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DB04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... а</w:t>
      </w:r>
      <w:r w:rsidRPr="00DB04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; а</w:t>
      </w:r>
      <w:r w:rsidRPr="00DB04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належить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ознака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B04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Р; а</w:t>
      </w:r>
      <w:r w:rsidRPr="00DB04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2</w:t>
      </w:r>
      <w:r w:rsidRPr="00DB04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належить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Р;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належить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ознака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B04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Р. 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Отже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всьому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класу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предметів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B04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 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належить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Р".</w:t>
      </w:r>
    </w:p>
    <w:p w14:paraId="5E32624B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Розрізняють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неповної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індукції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DF1C8C3" w14:textId="77777777" w:rsidR="00DB0450" w:rsidRPr="00DB0450" w:rsidRDefault="00DB0450" w:rsidP="00DB045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індукцію</w:t>
      </w:r>
      <w:proofErr w:type="spellEnd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шляхом </w:t>
      </w:r>
      <w:proofErr w:type="spellStart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переліку</w:t>
      </w:r>
      <w:proofErr w:type="spellEnd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популярну</w:t>
      </w:r>
      <w:proofErr w:type="spellEnd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індукцію</w:t>
      </w:r>
      <w:proofErr w:type="spellEnd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);</w:t>
      </w:r>
    </w:p>
    <w:p w14:paraId="4FAFC1CC" w14:textId="77777777" w:rsidR="00DB0450" w:rsidRPr="00DB0450" w:rsidRDefault="00DB0450" w:rsidP="00DB045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індукцію</w:t>
      </w:r>
      <w:proofErr w:type="spellEnd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шляхом </w:t>
      </w:r>
      <w:proofErr w:type="spellStart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відбору</w:t>
      </w:r>
      <w:proofErr w:type="spellEnd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наукову</w:t>
      </w:r>
      <w:proofErr w:type="spellEnd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індукцію</w:t>
      </w:r>
      <w:proofErr w:type="spellEnd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).</w:t>
      </w:r>
    </w:p>
    <w:p w14:paraId="24AA8A99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Популярна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індукція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індуктивне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міркування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якому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шляхом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переліку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встановлюють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наявність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ознаки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деяких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предметів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певного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класу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 на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цій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підставі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роблять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висновок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її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наявність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всього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класу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предметів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D93E11B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Підставою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висновку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популярній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індукції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повторюваність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одних і тих самих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фактів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протиріч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узагальнюючий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весь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неповної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індукції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виду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тому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при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розгляді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до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кожного з них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наявна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певна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2F9442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Наукова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індукція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індуктивне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міркування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якому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висновок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роблять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підставі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відбору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необхідних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виключення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випадкових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обставин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557A4CE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науковій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індукції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роблять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спостережувана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суттєвою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ознакою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досліджуваних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Простого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перелічування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певної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ознаки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недостатньо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5A645B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важливе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науковій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індукції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посідають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причинних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зв'язків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Виокремлюють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п'ять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C8B1A8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Метод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єдиної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схожості</w:t>
      </w:r>
      <w:proofErr w:type="spellEnd"/>
    </w:p>
    <w:p w14:paraId="0A542F29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Форма: </w:t>
      </w:r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Якщо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обставина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B04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 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передує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появі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явища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 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натомість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інші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обставини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змінюються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то вона,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ймовірно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і є причиною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цього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явища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".</w:t>
      </w:r>
    </w:p>
    <w:p w14:paraId="5AA1E30D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Метод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єдиної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різниці</w:t>
      </w:r>
      <w:proofErr w:type="spellEnd"/>
    </w:p>
    <w:p w14:paraId="0F905B8B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Форма: </w:t>
      </w:r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Якщо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обставина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B04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 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явище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 </w:t>
      </w:r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і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зникає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коли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цього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явища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немає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а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всі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інші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обставини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залишаються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незмінними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то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обставина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B04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А, 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ймовірно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є причиною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явища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 а".</w:t>
      </w:r>
    </w:p>
    <w:p w14:paraId="3014939A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Об'єднаний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схожості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різниці</w:t>
      </w:r>
      <w:proofErr w:type="spellEnd"/>
    </w:p>
    <w:p w14:paraId="206F45F3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Форма: </w:t>
      </w:r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Якщо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два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більше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випадків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коли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виникає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явище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B04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а, 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схожі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лише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однією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обставиною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B04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А, </w:t>
      </w:r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водночас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явище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 </w:t>
      </w:r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виникає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відрізняються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попередніх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лише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тим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що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них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відсутня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обставина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B04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А, </w:t>
      </w:r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вона,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ймовірно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є причиною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явища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а".</w:t>
      </w:r>
    </w:p>
    <w:p w14:paraId="67DB4E4C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Метод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супровідних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змін</w:t>
      </w:r>
      <w:proofErr w:type="spellEnd"/>
    </w:p>
    <w:p w14:paraId="63579D56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Форма: </w:t>
      </w:r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Якщо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зі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зміною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обставини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B04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 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змінюється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явище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 </w:t>
      </w:r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інші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обставини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цьому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залишаються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незмінними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то,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ймовірно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що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обставина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B04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 </w:t>
      </w:r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причиною </w:t>
      </w:r>
      <w:proofErr w:type="spellStart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явища</w:t>
      </w:r>
      <w:proofErr w:type="spellEnd"/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а".</w:t>
      </w:r>
    </w:p>
    <w:p w14:paraId="333BE361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Метод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залишків</w:t>
      </w:r>
      <w:proofErr w:type="spellEnd"/>
    </w:p>
    <w:p w14:paraId="1B8ED2BD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Форма: </w:t>
      </w:r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Якщо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складні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обставини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зумовлюють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складне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явище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і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відомо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що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частина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обставин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викликає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певну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частину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цього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явища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то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ті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обставини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що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залишилися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викликають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частину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явища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що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залишилася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".</w:t>
      </w:r>
    </w:p>
    <w:p w14:paraId="266236EC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Правила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побудови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індуктивної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аргументації</w:t>
      </w:r>
      <w:proofErr w:type="spellEnd"/>
    </w:p>
    <w:p w14:paraId="20E1C218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Розглянемо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правила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побудови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індуктивної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Головна мета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цих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правил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підвищенні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рівня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ймовірності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зору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яку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намагаються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захистити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індукції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0FDFDBB4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Правило 1. 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Необхідно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якомога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збільшувати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кількість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випадків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розглядуваних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побудові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формами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індуктивних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міркувань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Чим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ширше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їхнє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коло,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тим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правдоподібніше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буде точка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зору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19FC38B9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Правило 2. 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Необхідно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якомога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збільшувати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різноманітність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різнотиповість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випадків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підставі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яких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будують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індуктивне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міркування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7C18CAC0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Правило 3. 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Особливу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увагу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треба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приділяти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характеру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зв'язків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предметів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їхніх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ознак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доведенню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випадковості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спостережуваної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регулярності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Виявлення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причин,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породжують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цю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регулярність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дає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змогу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доповнити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чисту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індукцію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фрагментами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дедукції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тим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самим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посилити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5E2714C5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Виконання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цих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вимог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підвищує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правдоподібність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зору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яку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захищають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індуктивної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хоча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й не робить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вірогідною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1C54AE7F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proofErr w:type="spellStart"/>
      <w:r w:rsidRPr="00DB045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Форми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міркувань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за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аналогією</w:t>
      </w:r>
      <w:proofErr w:type="spellEnd"/>
    </w:p>
    <w:p w14:paraId="77B70B4F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одним видом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правдоподібних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міркувань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міркування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аналогією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4439D959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Міркування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за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аналогією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-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правдоподібне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міркування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в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якому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висновок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наявність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ознаки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gram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предмета</w:t>
      </w:r>
      <w:proofErr w:type="gram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роблять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підставі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його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подібності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суттєвих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рисах до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іншого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предмета.</w:t>
      </w:r>
    </w:p>
    <w:p w14:paraId="7A540AB6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Розрізняють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такі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аналогії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14:paraId="052BF117" w14:textId="77777777" w:rsidR="00DB0450" w:rsidRPr="00DB0450" w:rsidRDefault="00DB0450" w:rsidP="00DB045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аналогію</w:t>
      </w:r>
      <w:proofErr w:type="spellEnd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властивостей</w:t>
      </w:r>
      <w:proofErr w:type="spellEnd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14:paraId="01CCB455" w14:textId="77777777" w:rsidR="00DB0450" w:rsidRPr="00DB0450" w:rsidRDefault="00DB0450" w:rsidP="00DB045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аналогію</w:t>
      </w:r>
      <w:proofErr w:type="spellEnd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відношень</w:t>
      </w:r>
      <w:proofErr w:type="spellEnd"/>
      <w:r w:rsidRPr="00DB045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14:paraId="252EE477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Аналогія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властивостей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-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міркування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за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аналогією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в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якому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об'єктом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уподібнювання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є два схожих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предмети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а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ознакою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що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переноситься, -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властивості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цих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предметів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14:paraId="12FF7CEE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Форма такого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міркування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має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вигляд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"</w:t>
      </w:r>
      <w:proofErr w:type="gram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</w:t>
      </w:r>
      <w:proofErr w:type="gram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DB045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а </w:t>
      </w:r>
      <w:r w:rsidRPr="00DB045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схожий з предметом </w:t>
      </w:r>
      <w:r w:rsidRPr="00DB045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 </w:t>
      </w:r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властивістю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Р. </w:t>
      </w:r>
      <w:r w:rsidRPr="00DB045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Предмет </w:t>
      </w:r>
      <w:r w:rsidRPr="00DB045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а 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має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властивість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Q</w:t>
      </w:r>
      <w:r w:rsidRPr="00DB045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.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Отже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 предмет </w:t>
      </w:r>
      <w:r w:rsidRPr="00DB045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 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ймовірно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має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властивість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Q</w:t>
      </w:r>
      <w:r w:rsidRPr="00DB045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".</w:t>
      </w:r>
    </w:p>
    <w:p w14:paraId="6E687CD1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Аналогія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відношень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-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міркування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в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якому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об'єктом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уподібнювання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є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схожі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відношення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між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предметами, а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ознакою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що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переноситься, -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властивості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цих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відношень</w:t>
      </w:r>
      <w:proofErr w:type="spellEnd"/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14:paraId="39894D45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Форма такого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міркування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має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вигляд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"Предмет </w:t>
      </w:r>
      <w:r w:rsidRPr="00DB045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а 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знаходиться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у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відношенні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  <w:r w:rsidRPr="00DB045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R</w:t>
      </w:r>
      <w:r w:rsidRPr="00DB045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з предметом </w:t>
      </w:r>
      <w:r w:rsidRPr="00DB045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в. </w:t>
      </w:r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 </w:t>
      </w:r>
      <w:r w:rsidRPr="00DB045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 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знаходиться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у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відношенні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  <w:r w:rsidRPr="00DB045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Р </w:t>
      </w:r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 предметом d</w:t>
      </w:r>
      <w:r w:rsidRPr="00DB045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. 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Відношення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 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подібне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до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відношення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  <w:r w:rsidRPr="00DB045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R.</w:t>
      </w:r>
      <w:r w:rsidRPr="00DB045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Відношення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R 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має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властивість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  <w:proofErr w:type="gramStart"/>
      <w:r w:rsidRPr="00DB045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Q</w:t>
      </w:r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.</w:t>
      </w:r>
      <w:proofErr w:type="gram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Отже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ймовірно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відношення</w:t>
      </w:r>
      <w:proofErr w:type="spellEnd"/>
      <w:r w:rsidRPr="00DB045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  <w:r w:rsidRPr="00DB045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Р 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має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таку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саму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властивість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</w:t>
      </w:r>
    </w:p>
    <w:p w14:paraId="636626E8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lastRenderedPageBreak/>
        <w:t xml:space="preserve">Правила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побудови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аргументації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за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аналогією</w:t>
      </w:r>
      <w:proofErr w:type="spellEnd"/>
    </w:p>
    <w:p w14:paraId="60EF8020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Розглянемо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правила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побудови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міркувань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аналогією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Головна мета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цих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правил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підвищенні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рівня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ймовірності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зору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яку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захищають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аналогією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5F133067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Правило 1. 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Має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встановлено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якомога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більше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спільних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ознак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порівнюваних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предметів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7E34C504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Правило 2. 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Ознаки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підставою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аналогії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мають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суттєвими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порівнюваних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предметів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49773658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Правило 3. 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Необхідно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щоб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спільні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ознаки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порівнюваних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предметів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якомога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різноманітнішими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Наприклад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якщо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встановлюють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аналогію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Землею та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іншою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планетою, то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маємо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враховувати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спільні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фізичні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хімічні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геологічні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інші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ознаки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цих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планет.</w:t>
      </w:r>
    </w:p>
    <w:p w14:paraId="7D6CAC9A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Правило 4. 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Необхідно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щоб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спільні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ознаки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порівнюваних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предметів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ознаки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переносяться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одного предмета на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інший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якомога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однотиповішими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4D267998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Виконання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цих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вимог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підвищує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правдоподібність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зору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яку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захищають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аналогією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хоча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й не робить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вірогідною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58139A8D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proofErr w:type="spellStart"/>
      <w:r w:rsidRPr="00DB045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Приклади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правдоподібної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аргументації</w:t>
      </w:r>
      <w:proofErr w:type="spellEnd"/>
    </w:p>
    <w:p w14:paraId="031D075E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Приклад 1 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Розглянемо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аргументацію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"Для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здоров'я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людини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корисніше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спускатися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гори,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ніж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підніматися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неї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краще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бігти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неї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Австрійські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вчені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впродовж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чотирьох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місяців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спостерігали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групою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45 людей.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Учасники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експерименту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гуляли 3-5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днів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тиждень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одним і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тим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самим маршрутом. Коли вони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спускалися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гори,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рівень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цукру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крові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них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зменшувався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20% і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знижувався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9%, коли люди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піднімалися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гору".</w:t>
      </w:r>
    </w:p>
    <w:p w14:paraId="0BB04318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індуктивна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побудована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схемою "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неповна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індукція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</w:t>
      </w:r>
    </w:p>
    <w:p w14:paraId="040AAE11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Приклад 2 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Звернемося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прикладу</w:t>
      </w:r>
      <w:proofErr w:type="gram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кхмерської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легенди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Історія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двох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куріпок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".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Героїня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легенди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загадує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герою загадки. Ось одна з них.</w:t>
      </w:r>
    </w:p>
    <w:p w14:paraId="28C46B14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Четверо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молодих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людей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навчалися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чаклуна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Першого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він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навчив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передбачати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майбутнє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другого -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стріляти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влучно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міг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цілитися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третього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водою, а четвертого -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оживляти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мертвих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Якось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прогулянки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четверо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хлопців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вийшли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берег моря. Перший сказав,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опівдні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над ними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пролетить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орел,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який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триматиме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пазурах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тіло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мертвої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принцеси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Стрілець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сказав,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він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поцілить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стрілою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орла.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Третій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товариш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виголосив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він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зможе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винести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берег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тіло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принцеси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якщо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вона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впаде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воду</w:t>
      </w:r>
      <w:proofErr w:type="gram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Четвертий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засвідчив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такому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разі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він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оживить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принцесу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Усе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відбулося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саме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так.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Проте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виникає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питання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хто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саме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чотирьох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товаришів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буде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майбутнім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чоловіком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принцеси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вона, як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свідчить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легенда,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була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дуже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привабливою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кожен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бажав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одружитися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нею).</w:t>
      </w:r>
    </w:p>
    <w:p w14:paraId="124CAF98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Герой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легенди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дає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правильну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відповідь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Він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стверджує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чоловіком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принцеси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повинен стати той,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хто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дістав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принцесу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дна моря,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він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перший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доторкнувся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й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обійняв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Той,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хто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оживив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-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відіграв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материнську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роль, а той,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хто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врятував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орлиних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пазурів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- роль батька.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Зрештою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віщун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міг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би бути старшим братом,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оскільки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хоча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він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знав,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вона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з'явиться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але сам не мав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відношення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нового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народження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2F91830" w14:textId="77777777" w:rsidR="00DB0450" w:rsidRPr="00DB0450" w:rsidRDefault="00DB0450" w:rsidP="00DB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Герой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застосовує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аргументацію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аналогією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У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ній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четверо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товаришів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уподібнюються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(за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аналогією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до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матері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батька,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чоловіка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брата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принцеси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Таку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аргументацію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фольклорна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традиція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визнавала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бездоганною</w:t>
      </w:r>
      <w:proofErr w:type="spellEnd"/>
      <w:r w:rsidRPr="00DB04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86722E6" w14:textId="77777777" w:rsidR="008B7D4F" w:rsidRPr="008B7D4F" w:rsidRDefault="008B7D4F" w:rsidP="008B7D4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8B7D4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Алгоритм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визначення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форми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аргументації</w:t>
      </w:r>
      <w:proofErr w:type="spellEnd"/>
    </w:p>
    <w:p w14:paraId="17B2AB52" w14:textId="77777777" w:rsidR="008B7D4F" w:rsidRPr="008B7D4F" w:rsidRDefault="008B7D4F" w:rsidP="008B7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того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щоб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визначити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форму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необхідно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зробити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такі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кроки.</w:t>
      </w:r>
    </w:p>
    <w:p w14:paraId="3C63337E" w14:textId="77777777" w:rsidR="008B7D4F" w:rsidRPr="008B7D4F" w:rsidRDefault="008B7D4F" w:rsidP="008B7D4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proofErr w:type="spellStart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З'ясувати</w:t>
      </w:r>
      <w:proofErr w:type="spellEnd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аргументи</w:t>
      </w:r>
      <w:proofErr w:type="spellEnd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 точку </w:t>
      </w:r>
      <w:proofErr w:type="spellStart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зору</w:t>
      </w:r>
      <w:proofErr w:type="spellEnd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Якщо</w:t>
      </w:r>
      <w:proofErr w:type="spellEnd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це</w:t>
      </w:r>
      <w:proofErr w:type="spellEnd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потрібно</w:t>
      </w:r>
      <w:proofErr w:type="spellEnd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відновити</w:t>
      </w:r>
      <w:proofErr w:type="spellEnd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аргументацію</w:t>
      </w:r>
      <w:proofErr w:type="spellEnd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повному</w:t>
      </w:r>
      <w:proofErr w:type="spellEnd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вигляді</w:t>
      </w:r>
      <w:proofErr w:type="spellEnd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14:paraId="44BB4649" w14:textId="77777777" w:rsidR="008B7D4F" w:rsidRPr="008B7D4F" w:rsidRDefault="008B7D4F" w:rsidP="008B7D4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</w:t>
      </w:r>
      <w:proofErr w:type="spellStart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Визначити</w:t>
      </w:r>
      <w:proofErr w:type="spellEnd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чи</w:t>
      </w:r>
      <w:proofErr w:type="spellEnd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є </w:t>
      </w:r>
      <w:proofErr w:type="spellStart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аргументація</w:t>
      </w:r>
      <w:proofErr w:type="spellEnd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дедуктивною </w:t>
      </w:r>
      <w:proofErr w:type="spellStart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або</w:t>
      </w:r>
      <w:proofErr w:type="spellEnd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правдоподібною</w:t>
      </w:r>
      <w:proofErr w:type="spellEnd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14:paraId="5F842C5E" w14:textId="77777777" w:rsidR="008B7D4F" w:rsidRPr="008B7D4F" w:rsidRDefault="008B7D4F" w:rsidP="008B7D4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</w:t>
      </w:r>
      <w:proofErr w:type="spellStart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З'ясувати</w:t>
      </w:r>
      <w:proofErr w:type="spellEnd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форму </w:t>
      </w:r>
      <w:proofErr w:type="spellStart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аргументації</w:t>
      </w:r>
      <w:proofErr w:type="spellEnd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тобто</w:t>
      </w:r>
      <w:proofErr w:type="spellEnd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встановити</w:t>
      </w:r>
      <w:proofErr w:type="spellEnd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формою </w:t>
      </w:r>
      <w:proofErr w:type="spellStart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якого</w:t>
      </w:r>
      <w:proofErr w:type="spellEnd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дедуктивного </w:t>
      </w:r>
      <w:proofErr w:type="spellStart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чи</w:t>
      </w:r>
      <w:proofErr w:type="spellEnd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правдоподібного</w:t>
      </w:r>
      <w:proofErr w:type="spellEnd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</w:t>
      </w:r>
      <w:proofErr w:type="spellStart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міркування</w:t>
      </w:r>
      <w:proofErr w:type="spellEnd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вона </w:t>
      </w:r>
      <w:proofErr w:type="spellStart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побудована</w:t>
      </w:r>
      <w:proofErr w:type="spellEnd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14:paraId="6CA707C9" w14:textId="77777777" w:rsidR="008B7D4F" w:rsidRPr="008B7D4F" w:rsidRDefault="008B7D4F" w:rsidP="008B7D4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4. </w:t>
      </w:r>
      <w:proofErr w:type="spellStart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Оцінити</w:t>
      </w:r>
      <w:proofErr w:type="spellEnd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правильність</w:t>
      </w:r>
      <w:proofErr w:type="spellEnd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аргументації</w:t>
      </w:r>
      <w:proofErr w:type="spellEnd"/>
      <w:r w:rsidRPr="008B7D4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14:paraId="5EE28A9A" w14:textId="77777777" w:rsidR="008B7D4F" w:rsidRPr="008B7D4F" w:rsidRDefault="008B7D4F" w:rsidP="008B7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7D4F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Приклад 1 </w:t>
      </w:r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оповіданні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Конан Дойла "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Берилова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діадема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банкір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Олександр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Холдер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домі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якого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сталася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крадіжка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коштовності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берилової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діадеми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звернувся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допомогу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Шерлока Холмса.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Холдер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був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впевнений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крадіжці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винний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його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син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Артур, тому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вночі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була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вчинена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крадіжка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його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руках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він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бачив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діадему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якої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вистачало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одного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ріжка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трьома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берилами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Але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Холдер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установив,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крадіжки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діадеми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причетна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його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племінниця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яка передала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діадему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крізь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вікно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своєму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коханцю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33EC1508" w14:textId="77777777" w:rsidR="008B7D4F" w:rsidRPr="008B7D4F" w:rsidRDefault="008B7D4F" w:rsidP="008B7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Розповідаючи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Холдеру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результати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розслідування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Холмс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навів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таку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аргументацію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"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Мій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старий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принцип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розслідування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полягає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щоб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виключити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всі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явно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неможливі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припущення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.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Тоді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те,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залишається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є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істиною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якою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неправдоподібною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вона не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здавалася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б.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Міркував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я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приблизно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так: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звичайно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ви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не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віддали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діадему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.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Отже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залишається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тільки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ваша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племінниця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покоївки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. Але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якщо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крадіжці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замішані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покоївки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навіщо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ваш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син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погодився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взяти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відповідальність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на себе. Для такого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припущення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немає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підстав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. Ви говорили,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Артур любить свою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двоюрідну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сестру. І я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зрозумів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причину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його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мовчанки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: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він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не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хотів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виказати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Мері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.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Тоді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я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згадав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ви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застали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її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біля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вікна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і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вона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знепритомніла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побачивши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діадему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 руках Артура.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Мої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припущення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перетворилися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впевненість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".</w:t>
      </w:r>
    </w:p>
    <w:p w14:paraId="02EF9AA5" w14:textId="77777777" w:rsidR="008B7D4F" w:rsidRPr="008B7D4F" w:rsidRDefault="008B7D4F" w:rsidP="008B7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Спробуємо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відновити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аргументацію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Шерлока Холмса,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тобто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з'ясуємо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загальному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вигляді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головні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аргументи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точку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зору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яку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він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намагався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обґрунтувати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3D0C4B0A" w14:textId="77777777" w:rsidR="008B7D4F" w:rsidRPr="008B7D4F" w:rsidRDefault="008B7D4F" w:rsidP="008B7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Відповідно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 принципу</w:t>
      </w:r>
      <w:proofErr w:type="gram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розслідування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Холмса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спочатку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визначимо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усі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можливі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припущення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Діадему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могли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вкрасти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сам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Холдер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або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Артур,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або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покоївки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або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Мері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".</w:t>
      </w:r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Тепер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виключимо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всі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неможливі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твердження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"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Ні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Холдер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ні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Артур,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ні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покоївки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діадему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крали".</w:t>
      </w:r>
    </w:p>
    <w:p w14:paraId="1BA780B9" w14:textId="77777777" w:rsidR="008B7D4F" w:rsidRPr="008B7D4F" w:rsidRDefault="008B7D4F" w:rsidP="008B7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Те,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залишилося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є точка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зору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яку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обґрунтовував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Шерлок Холмс у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наведеному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прикладі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Діадему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вкрала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Мері</w:t>
      </w:r>
      <w:proofErr w:type="spellEnd"/>
      <w:r w:rsidRPr="008B7D4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".</w:t>
      </w:r>
    </w:p>
    <w:p w14:paraId="04020BA2" w14:textId="77777777" w:rsidR="008B7D4F" w:rsidRPr="008B7D4F" w:rsidRDefault="008B7D4F" w:rsidP="008B7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Наведена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аргументація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 дедуктивною.</w:t>
      </w:r>
    </w:p>
    <w:p w14:paraId="5D84F1D5" w14:textId="77777777" w:rsidR="008B7D4F" w:rsidRPr="008B7D4F" w:rsidRDefault="008B7D4F" w:rsidP="008B7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Аргументація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Шерлока Холмса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побудована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за формою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розділово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-категоричного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міркування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саме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формою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modus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tollendo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ponens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503E6A1F" w14:textId="77777777" w:rsidR="008B7D4F" w:rsidRPr="008B7D4F" w:rsidRDefault="008B7D4F" w:rsidP="008B7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 точки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зору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логіки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аргументація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побудована</w:t>
      </w:r>
      <w:proofErr w:type="spellEnd"/>
      <w:r w:rsidRPr="008B7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правильно.</w:t>
      </w:r>
    </w:p>
    <w:p w14:paraId="480B0212" w14:textId="77777777" w:rsidR="00946B3B" w:rsidRPr="008B7D4F" w:rsidRDefault="00946B3B" w:rsidP="008B7D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6B3B" w:rsidRPr="008B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FBA"/>
    <w:multiLevelType w:val="multilevel"/>
    <w:tmpl w:val="FD2A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C64D9"/>
    <w:multiLevelType w:val="multilevel"/>
    <w:tmpl w:val="2AAC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024ED"/>
    <w:multiLevelType w:val="multilevel"/>
    <w:tmpl w:val="9C44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50CDB"/>
    <w:multiLevelType w:val="multilevel"/>
    <w:tmpl w:val="E300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A4392"/>
    <w:multiLevelType w:val="multilevel"/>
    <w:tmpl w:val="0AC8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6A31CA"/>
    <w:multiLevelType w:val="multilevel"/>
    <w:tmpl w:val="C3A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ED"/>
    <w:rsid w:val="008B7D4F"/>
    <w:rsid w:val="00946B3B"/>
    <w:rsid w:val="009E3C40"/>
    <w:rsid w:val="00DB0450"/>
    <w:rsid w:val="00DB0C5A"/>
    <w:rsid w:val="00F2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BA6C"/>
  <w15:chartTrackingRefBased/>
  <w15:docId w15:val="{EEEF19CF-4132-44FC-9D6F-BC346639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3032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2022-09-21T10:57:00Z</dcterms:created>
  <dcterms:modified xsi:type="dcterms:W3CDTF">2022-09-21T11:47:00Z</dcterms:modified>
</cp:coreProperties>
</file>